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799F" w14:textId="633B35ED" w:rsidR="00682671" w:rsidRDefault="00682671" w:rsidP="00682671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16161"/>
          <w:spacing w:val="7"/>
          <w:sz w:val="24"/>
          <w:szCs w:val="24"/>
          <w:lang w:eastAsia="ru-RU"/>
        </w:rPr>
        <w:drawing>
          <wp:inline distT="0" distB="0" distL="0" distR="0" wp14:anchorId="49CAC42B" wp14:editId="3BA5D077">
            <wp:extent cx="5410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A6DA1" w14:textId="77777777" w:rsidR="00682671" w:rsidRDefault="00682671" w:rsidP="00682671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>СОВЕТ НАРОДНЫХ ДЕПУТАТОВ</w:t>
      </w:r>
    </w:p>
    <w:p w14:paraId="3E5C7B0E" w14:textId="77777777" w:rsidR="00682671" w:rsidRPr="00682671" w:rsidRDefault="00682671" w:rsidP="00682671">
      <w:pPr>
        <w:pBdr>
          <w:bottom w:val="single" w:sz="12" w:space="1" w:color="auto"/>
        </w:pBd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 xml:space="preserve">ГОРОДСКОГО ПОСЕЛЕНИЯ - </w:t>
      </w:r>
      <w:r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 xml:space="preserve">ГОРОД СЕМИЛУКИ </w:t>
      </w:r>
      <w:r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 xml:space="preserve">СЕМИЛУКСКОГО МУНИЦИПАЛЬНОГО РАЙОНА ВОРОНЕЖСКОЙ </w:t>
      </w:r>
      <w:r w:rsidRPr="00682671"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 xml:space="preserve">ОБЛАСТИ </w:t>
      </w:r>
      <w:r w:rsidRPr="00682671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ШЕСТОГО СОЗЫВА</w:t>
      </w:r>
    </w:p>
    <w:p w14:paraId="7CE99017" w14:textId="77777777" w:rsidR="00682671" w:rsidRDefault="00682671" w:rsidP="00682671">
      <w:pPr>
        <w:spacing w:after="0"/>
        <w:jc w:val="center"/>
        <w:rPr>
          <w:rFonts w:ascii="Arial" w:eastAsia="Times New Roman" w:hAnsi="Arial" w:cs="Arial"/>
          <w:sz w:val="22"/>
          <w:lang w:eastAsia="ru-RU"/>
        </w:rPr>
      </w:pPr>
      <w:r w:rsidRPr="00682671">
        <w:rPr>
          <w:rFonts w:ascii="Arial" w:eastAsia="Times New Roman" w:hAnsi="Arial" w:cs="Arial"/>
          <w:sz w:val="22"/>
          <w:lang w:eastAsia="ru-RU"/>
        </w:rPr>
        <w:t xml:space="preserve">ул. Ленина, 11, г. Семилуки, 396901, тел/факс (8-47372) 2-26-90, </w:t>
      </w:r>
      <w:hyperlink r:id="rId8" w:history="1">
        <w:r w:rsidRPr="00682671">
          <w:rPr>
            <w:rStyle w:val="a3"/>
            <w:rFonts w:ascii="Arial" w:eastAsia="Times New Roman" w:hAnsi="Arial" w:cs="Arial"/>
            <w:color w:val="auto"/>
            <w:sz w:val="22"/>
            <w:u w:val="none"/>
            <w:lang w:val="en-US" w:eastAsia="ru-RU"/>
          </w:rPr>
          <w:t>sovnardepsem</w:t>
        </w:r>
        <w:r w:rsidRPr="00682671">
          <w:rPr>
            <w:rStyle w:val="a3"/>
            <w:rFonts w:ascii="Arial" w:eastAsia="Times New Roman" w:hAnsi="Arial" w:cs="Arial"/>
            <w:color w:val="auto"/>
            <w:sz w:val="22"/>
            <w:u w:val="none"/>
            <w:lang w:eastAsia="ru-RU"/>
          </w:rPr>
          <w:t>@</w:t>
        </w:r>
        <w:r w:rsidRPr="00682671">
          <w:rPr>
            <w:rStyle w:val="a3"/>
            <w:rFonts w:ascii="Arial" w:eastAsia="Times New Roman" w:hAnsi="Arial" w:cs="Arial"/>
            <w:color w:val="auto"/>
            <w:sz w:val="22"/>
            <w:u w:val="none"/>
            <w:lang w:val="en-US" w:eastAsia="ru-RU"/>
          </w:rPr>
          <w:t>mail</w:t>
        </w:r>
        <w:r w:rsidRPr="00682671">
          <w:rPr>
            <w:rStyle w:val="a3"/>
            <w:rFonts w:ascii="Arial" w:eastAsia="Times New Roman" w:hAnsi="Arial" w:cs="Arial"/>
            <w:color w:val="auto"/>
            <w:sz w:val="22"/>
            <w:u w:val="none"/>
            <w:lang w:eastAsia="ru-RU"/>
          </w:rPr>
          <w:t>.</w:t>
        </w:r>
        <w:proofErr w:type="spellStart"/>
        <w:r w:rsidRPr="00682671">
          <w:rPr>
            <w:rStyle w:val="a3"/>
            <w:rFonts w:ascii="Arial" w:eastAsia="Times New Roman" w:hAnsi="Arial" w:cs="Arial"/>
            <w:color w:val="auto"/>
            <w:sz w:val="22"/>
            <w:u w:val="none"/>
            <w:lang w:val="en-US" w:eastAsia="ru-RU"/>
          </w:rPr>
          <w:t>ru</w:t>
        </w:r>
        <w:proofErr w:type="spellEnd"/>
      </w:hyperlink>
      <w:r w:rsidRPr="00682671">
        <w:rPr>
          <w:rFonts w:ascii="Arial" w:eastAsia="Times New Roman" w:hAnsi="Arial" w:cs="Arial"/>
          <w:sz w:val="22"/>
          <w:lang w:eastAsia="ru-RU"/>
        </w:rPr>
        <w:t xml:space="preserve">, ОГРН </w:t>
      </w:r>
      <w:r>
        <w:rPr>
          <w:rFonts w:ascii="Arial" w:eastAsia="Times New Roman" w:hAnsi="Arial" w:cs="Arial"/>
          <w:sz w:val="22"/>
          <w:lang w:eastAsia="ru-RU"/>
        </w:rPr>
        <w:t>1123668044961, ИНН 3628016576, КПП 362801001</w:t>
      </w:r>
    </w:p>
    <w:p w14:paraId="2749B18D" w14:textId="77777777" w:rsidR="00682671" w:rsidRDefault="00682671" w:rsidP="00682671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12D36FA" w14:textId="77777777" w:rsidR="00682671" w:rsidRDefault="00682671" w:rsidP="00682671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14:paraId="4EA2FCF8" w14:textId="77777777" w:rsidR="00682671" w:rsidRDefault="00682671" w:rsidP="0068267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CFA25D" w14:textId="7421BFDD" w:rsidR="00682671" w:rsidRDefault="00D135D9" w:rsidP="00682671">
      <w:pPr>
        <w:keepNext/>
        <w:spacing w:after="0"/>
        <w:outlineLvl w:val="1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от 22.11.</w:t>
      </w:r>
      <w:r w:rsidR="00682671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2022 года № </w:t>
      </w: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119</w:t>
      </w:r>
    </w:p>
    <w:p w14:paraId="0194B5B0" w14:textId="7F362D52" w:rsidR="00682671" w:rsidRDefault="00682671" w:rsidP="00682671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г. Семилуки </w:t>
      </w:r>
    </w:p>
    <w:p w14:paraId="5C75A71C" w14:textId="77777777" w:rsidR="00682671" w:rsidRDefault="00682671" w:rsidP="00682671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</w:p>
    <w:p w14:paraId="678B655E" w14:textId="77777777" w:rsidR="002D604B" w:rsidRPr="002D604B" w:rsidRDefault="002D604B" w:rsidP="002D604B">
      <w:pPr>
        <w:ind w:right="4818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bCs/>
          <w:sz w:val="24"/>
          <w:szCs w:val="24"/>
        </w:rPr>
        <w:t>О земельном налоге на 2023 год</w:t>
      </w:r>
    </w:p>
    <w:p w14:paraId="69BCC46D" w14:textId="77777777" w:rsidR="002D604B" w:rsidRPr="002D604B" w:rsidRDefault="002D604B" w:rsidP="002D604B">
      <w:pPr>
        <w:jc w:val="both"/>
        <w:rPr>
          <w:rFonts w:ascii="Arial" w:hAnsi="Arial" w:cs="Arial"/>
          <w:sz w:val="24"/>
          <w:szCs w:val="24"/>
        </w:rPr>
      </w:pPr>
    </w:p>
    <w:p w14:paraId="09C87E6A" w14:textId="456E0ACC" w:rsidR="002D604B" w:rsidRDefault="002D604B" w:rsidP="002D6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В соответствии с главой 31 Налогового Кодекса Российской Федерации, Уставом городского поселения – город Семилуки, Совет народных депутатов городского поселения – город Семилуки</w:t>
      </w:r>
      <w:r>
        <w:rPr>
          <w:rFonts w:ascii="Arial" w:hAnsi="Arial" w:cs="Arial"/>
          <w:sz w:val="24"/>
          <w:szCs w:val="24"/>
        </w:rPr>
        <w:t xml:space="preserve"> </w:t>
      </w:r>
      <w:r w:rsidRPr="002D604B">
        <w:rPr>
          <w:rFonts w:ascii="Arial" w:hAnsi="Arial" w:cs="Arial"/>
          <w:sz w:val="24"/>
          <w:szCs w:val="24"/>
        </w:rPr>
        <w:t xml:space="preserve">Семилукского муниципального района Воронежской области </w:t>
      </w:r>
    </w:p>
    <w:p w14:paraId="6BA662CD" w14:textId="6A3D3307" w:rsidR="002D604B" w:rsidRPr="002D604B" w:rsidRDefault="002D604B" w:rsidP="002D604B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D604B">
        <w:rPr>
          <w:rFonts w:ascii="Arial" w:hAnsi="Arial" w:cs="Arial"/>
          <w:b/>
          <w:bCs/>
          <w:sz w:val="24"/>
          <w:szCs w:val="24"/>
        </w:rPr>
        <w:t>РЕШИЛ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9293873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1. Установить ставки земельного налога на 2023 год:</w:t>
      </w:r>
    </w:p>
    <w:p w14:paraId="6D6775DB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1.1. За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– 0,3 %.</w:t>
      </w:r>
    </w:p>
    <w:p w14:paraId="352149D8" w14:textId="77777777" w:rsidR="002D604B" w:rsidRPr="002D604B" w:rsidRDefault="002D604B" w:rsidP="002D604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1.2. За 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– 0,21 %.</w:t>
      </w:r>
    </w:p>
    <w:p w14:paraId="591AC3E6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1.3. За 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– 0,3 %</w:t>
      </w:r>
      <w:r w:rsidRPr="002D604B">
        <w:rPr>
          <w:rFonts w:ascii="Arial" w:hAnsi="Arial" w:cs="Arial"/>
          <w:i/>
          <w:sz w:val="24"/>
          <w:szCs w:val="24"/>
        </w:rPr>
        <w:t>.</w:t>
      </w:r>
    </w:p>
    <w:p w14:paraId="72DA45FD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 xml:space="preserve">1.4. За 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 – 0 %; </w:t>
      </w:r>
    </w:p>
    <w:p w14:paraId="3ABBE948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 xml:space="preserve">1.5. За земельные участки, занятые объектами организаций и учреждений народного образования, здравоохранения, социального обеспечения, физической культуры и спорта, искусства и религиозных объектов, кладбищами – 1,5 %; </w:t>
      </w:r>
    </w:p>
    <w:p w14:paraId="55F1380F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lastRenderedPageBreak/>
        <w:t xml:space="preserve">1.6. За земельные участки под административно-управленческими объектами – 1,5 %; </w:t>
      </w:r>
    </w:p>
    <w:p w14:paraId="22008D8A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 xml:space="preserve">1.7. За земельные участки, предназначенные для размещения торговли, общественного питания, бытового обслуживания, а также для размещения автозаправочных и газонаполнительных станций – 1,5%; </w:t>
      </w:r>
    </w:p>
    <w:p w14:paraId="0A42A4CD" w14:textId="2479CDA5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 xml:space="preserve">1.8. За прочие земельные </w:t>
      </w:r>
      <w:r w:rsidRPr="00D135D9">
        <w:rPr>
          <w:rFonts w:ascii="Arial" w:hAnsi="Arial" w:cs="Arial"/>
          <w:sz w:val="24"/>
          <w:szCs w:val="24"/>
        </w:rPr>
        <w:t>участки – 1</w:t>
      </w:r>
      <w:r w:rsidR="007C137A" w:rsidRPr="00D135D9">
        <w:rPr>
          <w:rFonts w:ascii="Arial" w:hAnsi="Arial" w:cs="Arial"/>
          <w:sz w:val="24"/>
          <w:szCs w:val="24"/>
        </w:rPr>
        <w:t xml:space="preserve">,5 </w:t>
      </w:r>
      <w:r w:rsidRPr="00D135D9">
        <w:rPr>
          <w:rFonts w:ascii="Arial" w:hAnsi="Arial" w:cs="Arial"/>
          <w:sz w:val="24"/>
          <w:szCs w:val="24"/>
        </w:rPr>
        <w:t>%.</w:t>
      </w:r>
      <w:r w:rsidRPr="002D604B">
        <w:rPr>
          <w:rFonts w:ascii="Arial" w:hAnsi="Arial" w:cs="Arial"/>
          <w:sz w:val="24"/>
          <w:szCs w:val="24"/>
        </w:rPr>
        <w:t xml:space="preserve"> </w:t>
      </w:r>
    </w:p>
    <w:p w14:paraId="39B912C2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 xml:space="preserve">2.Установить для налогоплательщиков-организаций сроки уплаты: </w:t>
      </w:r>
    </w:p>
    <w:p w14:paraId="0C115E7E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2.1. Авансовые платежи по налогу подлежат уплате в срок не позднее последнего числа месяца, следующего за истекшим отчетным периодом;</w:t>
      </w:r>
    </w:p>
    <w:p w14:paraId="1162BC3A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 xml:space="preserve">2.2. Налог подлежит уплате налогоплательщиками-организациями в срок не позднее 1 марта года, следующего за истекшим налоговым периодом. </w:t>
      </w:r>
    </w:p>
    <w:p w14:paraId="13DBB63E" w14:textId="33DC4F31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bCs/>
          <w:sz w:val="24"/>
          <w:szCs w:val="24"/>
        </w:rPr>
        <w:t>3.</w:t>
      </w:r>
      <w:r w:rsidRPr="002D604B">
        <w:rPr>
          <w:rFonts w:ascii="Arial" w:hAnsi="Arial" w:cs="Arial"/>
          <w:sz w:val="24"/>
          <w:szCs w:val="24"/>
        </w:rPr>
        <w:t xml:space="preserve"> Освободить от уплаты земельного налога: </w:t>
      </w:r>
    </w:p>
    <w:p w14:paraId="6EEB32B3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 xml:space="preserve">3.1. Казенные организации и учреждения образования, здравоохранения и социального обеспечения, культуры и искусства, физической культуры и спорта – в отношении земельных участков, предоставленных для непосредственного выполнения возложенных на эти организации и учреждения функций. </w:t>
      </w:r>
    </w:p>
    <w:p w14:paraId="5004F67C" w14:textId="3E13A27C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3.2. Органы местного самоуправления – в отношении земельных участков,</w:t>
      </w:r>
      <w:r>
        <w:rPr>
          <w:rFonts w:ascii="Arial" w:hAnsi="Arial" w:cs="Arial"/>
          <w:sz w:val="24"/>
          <w:szCs w:val="24"/>
        </w:rPr>
        <w:t xml:space="preserve"> </w:t>
      </w:r>
      <w:r w:rsidRPr="002D604B">
        <w:rPr>
          <w:rFonts w:ascii="Arial" w:hAnsi="Arial" w:cs="Arial"/>
          <w:sz w:val="24"/>
          <w:szCs w:val="24"/>
        </w:rPr>
        <w:t>занятых административными зданиями и сооружениями, используемыми для решения вопросов местного значения; парками, скверами, кладбищами, дорогами местного значения, а также в отношении прочих земельных участков под объектами жилищно-коммунального хозяйства и инженерной инфраструктуры.</w:t>
      </w:r>
    </w:p>
    <w:p w14:paraId="6970DDD1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3.3. Физических лиц – в отношении земельных участков, предоставленных для индивидуального жилищного строительства, для ведения личного подсобного хозяйства, для ведения садоводства, для ведения огородничества, для индивидуального гаражного строительства в отношении одного участка по выбору налогоплательщика:</w:t>
      </w:r>
    </w:p>
    <w:p w14:paraId="29FA94E9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- героев Советского Союза, Героев Российской Федерации, полных кавалеров орденов Славы;</w:t>
      </w:r>
    </w:p>
    <w:p w14:paraId="0D2F7D66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- инвалидов I и II групп инвалидности;</w:t>
      </w:r>
    </w:p>
    <w:p w14:paraId="71EA61DB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- инвалидов детства, детей-инвалидов;</w:t>
      </w:r>
    </w:p>
    <w:p w14:paraId="47B90A6A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- ветеранов и инвалидов Великой Отечественной войны;</w:t>
      </w:r>
    </w:p>
    <w:p w14:paraId="20D16817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- физических лиц, принимавших участие в ликвидации аварии на Чернобыльской АЭС;</w:t>
      </w:r>
    </w:p>
    <w:p w14:paraId="1C92FD32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14:paraId="4E081B8A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- физических лиц, имеющих трех и более несовершеннолетних детей;</w:t>
      </w:r>
    </w:p>
    <w:p w14:paraId="281555B3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- физических лиц, имеющих звание «Почетный гражданин города Семилуки»;</w:t>
      </w:r>
    </w:p>
    <w:p w14:paraId="55858254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 xml:space="preserve">- детей – сирот в возрасте до 18 лет; </w:t>
      </w:r>
    </w:p>
    <w:p w14:paraId="7DE5A33C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 xml:space="preserve">- детей оставшихся без попечения родителей, в возрасте до 18 лет; </w:t>
      </w:r>
    </w:p>
    <w:p w14:paraId="6DB42304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- одиноких матерей и их детей в возрасте до 18 лет.</w:t>
      </w:r>
    </w:p>
    <w:p w14:paraId="32B031C9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3.4. Участников, ветеранов и инвалидов боевых действий.</w:t>
      </w:r>
    </w:p>
    <w:p w14:paraId="2C72C410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3.5. Граждан Российской Федерации, призванных на военную службу по мобилизации в Вооруженные Силы Российской Федерации и членов их семей, установленных частью 5 статьи 2 Федерального закона от 27.05.1998 № 76-ФЗ «О статусе военнослужащих».</w:t>
      </w:r>
    </w:p>
    <w:p w14:paraId="49D85DB2" w14:textId="5FECF002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 xml:space="preserve">4. В соответствии со статьей 387 Налогового Кодекса Российской Федерации установить налоговую льготу </w:t>
      </w:r>
      <w:r w:rsidRPr="00D135D9">
        <w:rPr>
          <w:rFonts w:ascii="Arial" w:hAnsi="Arial" w:cs="Arial"/>
          <w:sz w:val="24"/>
          <w:szCs w:val="24"/>
        </w:rPr>
        <w:t>в виде освобождения от уплаты</w:t>
      </w:r>
      <w:r w:rsidRPr="002D604B">
        <w:rPr>
          <w:rFonts w:ascii="Arial" w:hAnsi="Arial" w:cs="Arial"/>
          <w:sz w:val="24"/>
          <w:szCs w:val="24"/>
        </w:rPr>
        <w:t xml:space="preserve"> земельного налога </w:t>
      </w:r>
      <w:r w:rsidRPr="002D604B">
        <w:rPr>
          <w:rFonts w:ascii="Arial" w:hAnsi="Arial" w:cs="Arial"/>
          <w:sz w:val="24"/>
          <w:szCs w:val="24"/>
        </w:rPr>
        <w:lastRenderedPageBreak/>
        <w:t xml:space="preserve">автотранспортные предприятия, осуществляющие внутригородские пассажирские перевозки на муниципальных </w:t>
      </w:r>
      <w:r w:rsidRPr="0023508F">
        <w:rPr>
          <w:rFonts w:ascii="Arial" w:hAnsi="Arial" w:cs="Arial"/>
          <w:sz w:val="24"/>
          <w:szCs w:val="24"/>
        </w:rPr>
        <w:t>маршрутах</w:t>
      </w:r>
      <w:r w:rsidR="000B6393" w:rsidRPr="0023508F">
        <w:rPr>
          <w:rFonts w:ascii="Arial" w:hAnsi="Arial" w:cs="Arial"/>
          <w:sz w:val="24"/>
          <w:szCs w:val="24"/>
        </w:rPr>
        <w:t>.</w:t>
      </w:r>
    </w:p>
    <w:p w14:paraId="0C8F653C" w14:textId="77777777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5. Настоящее решение вступает в силу с 01.01.2023 года.</w:t>
      </w:r>
    </w:p>
    <w:p w14:paraId="742B7407" w14:textId="728A32FA" w:rsidR="002D604B" w:rsidRPr="002D604B" w:rsidRDefault="002D604B" w:rsidP="002D604B">
      <w:pPr>
        <w:pStyle w:val="2"/>
        <w:ind w:firstLine="709"/>
        <w:jc w:val="both"/>
        <w:rPr>
          <w:rFonts w:cs="Arial"/>
          <w:b w:val="0"/>
          <w:sz w:val="24"/>
          <w:szCs w:val="24"/>
        </w:rPr>
      </w:pPr>
      <w:r w:rsidRPr="002D604B">
        <w:rPr>
          <w:rFonts w:cs="Arial"/>
          <w:b w:val="0"/>
          <w:sz w:val="24"/>
          <w:szCs w:val="24"/>
          <w:lang w:val="ru-RU"/>
        </w:rPr>
        <w:t>6</w:t>
      </w:r>
      <w:r w:rsidRPr="002D604B">
        <w:rPr>
          <w:rFonts w:cs="Arial"/>
          <w:b w:val="0"/>
          <w:sz w:val="24"/>
          <w:szCs w:val="24"/>
        </w:rPr>
        <w:t xml:space="preserve">. </w:t>
      </w:r>
      <w:r w:rsidRPr="002D604B">
        <w:rPr>
          <w:rFonts w:cs="Arial"/>
          <w:b w:val="0"/>
          <w:sz w:val="24"/>
          <w:szCs w:val="24"/>
          <w:lang w:val="ru-RU" w:eastAsia="ru-RU"/>
        </w:rPr>
        <w:t>Опубликовать настоящее решение в средствах массовой информации</w:t>
      </w:r>
      <w:r>
        <w:rPr>
          <w:rFonts w:cs="Arial"/>
          <w:b w:val="0"/>
          <w:sz w:val="24"/>
          <w:szCs w:val="24"/>
          <w:lang w:val="ru-RU" w:eastAsia="ru-RU"/>
        </w:rPr>
        <w:t xml:space="preserve"> </w:t>
      </w:r>
      <w:r w:rsidRPr="002D604B">
        <w:rPr>
          <w:rFonts w:cs="Arial"/>
          <w:b w:val="0"/>
          <w:sz w:val="24"/>
          <w:szCs w:val="24"/>
          <w:lang w:val="ru-RU" w:eastAsia="ru-RU"/>
        </w:rPr>
        <w:t>и разместить на официальном сайте администрации городского поселения –</w:t>
      </w:r>
      <w:r>
        <w:rPr>
          <w:rFonts w:cs="Arial"/>
          <w:b w:val="0"/>
          <w:sz w:val="24"/>
          <w:szCs w:val="24"/>
          <w:lang w:val="ru-RU" w:eastAsia="ru-RU"/>
        </w:rPr>
        <w:t xml:space="preserve"> </w:t>
      </w:r>
      <w:r w:rsidRPr="002D604B">
        <w:rPr>
          <w:rFonts w:cs="Arial"/>
          <w:b w:val="0"/>
          <w:sz w:val="24"/>
          <w:szCs w:val="24"/>
          <w:lang w:val="ru-RU" w:eastAsia="ru-RU"/>
        </w:rPr>
        <w:t>город Семилуки Семилукского муниципального района Воронежской области</w:t>
      </w:r>
      <w:r>
        <w:rPr>
          <w:rFonts w:cs="Arial"/>
          <w:b w:val="0"/>
          <w:sz w:val="24"/>
          <w:szCs w:val="24"/>
          <w:lang w:val="ru-RU" w:eastAsia="ru-RU"/>
        </w:rPr>
        <w:t xml:space="preserve"> </w:t>
      </w:r>
      <w:r w:rsidRPr="002D604B">
        <w:rPr>
          <w:rFonts w:cs="Arial"/>
          <w:b w:val="0"/>
          <w:sz w:val="24"/>
          <w:szCs w:val="24"/>
          <w:lang w:val="ru-RU" w:eastAsia="ru-RU"/>
        </w:rPr>
        <w:t>в сети Интернет (https://semiluki-gorod.ru/).</w:t>
      </w:r>
    </w:p>
    <w:p w14:paraId="420F2A74" w14:textId="40E11AF1" w:rsidR="002D604B" w:rsidRPr="002D604B" w:rsidRDefault="002D604B" w:rsidP="002D60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04B">
        <w:rPr>
          <w:rFonts w:ascii="Arial" w:hAnsi="Arial" w:cs="Arial"/>
          <w:sz w:val="24"/>
          <w:szCs w:val="24"/>
        </w:rPr>
        <w:t>7. Контроль за исполнением настоящего решения возложить</w:t>
      </w:r>
      <w:r>
        <w:rPr>
          <w:rFonts w:ascii="Arial" w:hAnsi="Arial" w:cs="Arial"/>
          <w:sz w:val="24"/>
          <w:szCs w:val="24"/>
        </w:rPr>
        <w:t xml:space="preserve"> </w:t>
      </w:r>
      <w:r w:rsidRPr="002D604B">
        <w:rPr>
          <w:rFonts w:ascii="Arial" w:hAnsi="Arial" w:cs="Arial"/>
          <w:sz w:val="24"/>
          <w:szCs w:val="24"/>
        </w:rPr>
        <w:t>на администрацию городского поселения – город Семилуки Семилукского муниципального района Воронежской области (Трепалин И.В.)</w:t>
      </w:r>
    </w:p>
    <w:p w14:paraId="7F66ED6E" w14:textId="77777777" w:rsidR="006312D9" w:rsidRPr="002D604B" w:rsidRDefault="006312D9" w:rsidP="002D60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C24718" w14:textId="77777777" w:rsidR="00682671" w:rsidRPr="002D604B" w:rsidRDefault="00682671" w:rsidP="002D604B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21" w:type="dxa"/>
        <w:tblLook w:val="04A0" w:firstRow="1" w:lastRow="0" w:firstColumn="1" w:lastColumn="0" w:noHBand="0" w:noVBand="1"/>
      </w:tblPr>
      <w:tblGrid>
        <w:gridCol w:w="5812"/>
        <w:gridCol w:w="3809"/>
      </w:tblGrid>
      <w:tr w:rsidR="00682671" w:rsidRPr="002D604B" w14:paraId="1E19B18C" w14:textId="77777777" w:rsidTr="00682671">
        <w:trPr>
          <w:trHeight w:val="760"/>
        </w:trPr>
        <w:tc>
          <w:tcPr>
            <w:tcW w:w="5812" w:type="dxa"/>
            <w:shd w:val="clear" w:color="auto" w:fill="auto"/>
          </w:tcPr>
          <w:p w14:paraId="6E8ADA57" w14:textId="77777777" w:rsidR="00682671" w:rsidRPr="002D604B" w:rsidRDefault="00682671" w:rsidP="002D604B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04B">
              <w:rPr>
                <w:rFonts w:ascii="Arial" w:hAnsi="Arial" w:cs="Arial"/>
                <w:sz w:val="24"/>
                <w:szCs w:val="24"/>
              </w:rPr>
              <w:t>Исполняющий обязанности</w:t>
            </w:r>
          </w:p>
          <w:p w14:paraId="462E60ED" w14:textId="0D2F8AC6" w:rsidR="00682671" w:rsidRPr="002D604B" w:rsidRDefault="00682671" w:rsidP="002D604B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04B">
              <w:rPr>
                <w:rFonts w:ascii="Arial" w:hAnsi="Arial" w:cs="Arial"/>
                <w:sz w:val="24"/>
                <w:szCs w:val="24"/>
              </w:rPr>
              <w:t xml:space="preserve">главы городского поселения – город Семилуки </w:t>
            </w:r>
          </w:p>
        </w:tc>
        <w:tc>
          <w:tcPr>
            <w:tcW w:w="3809" w:type="dxa"/>
            <w:shd w:val="clear" w:color="auto" w:fill="auto"/>
          </w:tcPr>
          <w:p w14:paraId="7C492B93" w14:textId="77777777" w:rsidR="00682671" w:rsidRPr="002D604B" w:rsidRDefault="00682671" w:rsidP="002D604B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604B">
              <w:rPr>
                <w:rFonts w:ascii="Arial" w:hAnsi="Arial" w:cs="Arial"/>
                <w:sz w:val="24"/>
                <w:szCs w:val="24"/>
              </w:rPr>
              <w:t xml:space="preserve"> А.А. Телков</w:t>
            </w:r>
          </w:p>
        </w:tc>
      </w:tr>
    </w:tbl>
    <w:p w14:paraId="09064563" w14:textId="5D02A57E" w:rsidR="00F12C76" w:rsidRPr="002D604B" w:rsidRDefault="00F12C76" w:rsidP="002D604B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sectPr w:rsidR="00F12C76" w:rsidRPr="002D604B" w:rsidSect="001C722F">
      <w:headerReference w:type="default" r:id="rId9"/>
      <w:headerReference w:type="first" r:id="rId10"/>
      <w:pgSz w:w="11906" w:h="16838" w:code="9"/>
      <w:pgMar w:top="2268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6752" w14:textId="77777777" w:rsidR="003F497E" w:rsidRDefault="003F497E" w:rsidP="00682671">
      <w:pPr>
        <w:spacing w:after="0"/>
      </w:pPr>
      <w:r>
        <w:separator/>
      </w:r>
    </w:p>
  </w:endnote>
  <w:endnote w:type="continuationSeparator" w:id="0">
    <w:p w14:paraId="2CE37B94" w14:textId="77777777" w:rsidR="003F497E" w:rsidRDefault="003F497E" w:rsidP="00682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0A7D" w14:textId="77777777" w:rsidR="003F497E" w:rsidRDefault="003F497E" w:rsidP="00682671">
      <w:pPr>
        <w:spacing w:after="0"/>
      </w:pPr>
      <w:r>
        <w:separator/>
      </w:r>
    </w:p>
  </w:footnote>
  <w:footnote w:type="continuationSeparator" w:id="0">
    <w:p w14:paraId="46DF9392" w14:textId="77777777" w:rsidR="003F497E" w:rsidRDefault="003F497E" w:rsidP="006826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5158" w14:textId="3D021F15" w:rsidR="00682671" w:rsidRDefault="00682671" w:rsidP="00682671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86DD" w14:textId="18912F38" w:rsidR="002D604B" w:rsidRDefault="002D604B" w:rsidP="002D604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73"/>
    <w:rsid w:val="000B6393"/>
    <w:rsid w:val="0011347C"/>
    <w:rsid w:val="00182525"/>
    <w:rsid w:val="001C722F"/>
    <w:rsid w:val="001D34C0"/>
    <w:rsid w:val="0023508F"/>
    <w:rsid w:val="00245BFC"/>
    <w:rsid w:val="002726D1"/>
    <w:rsid w:val="002D604B"/>
    <w:rsid w:val="00345B9B"/>
    <w:rsid w:val="003A5300"/>
    <w:rsid w:val="003F497E"/>
    <w:rsid w:val="005F39BD"/>
    <w:rsid w:val="006312D9"/>
    <w:rsid w:val="00647AD6"/>
    <w:rsid w:val="00682671"/>
    <w:rsid w:val="006C0B77"/>
    <w:rsid w:val="007C137A"/>
    <w:rsid w:val="008242FF"/>
    <w:rsid w:val="00855088"/>
    <w:rsid w:val="00857130"/>
    <w:rsid w:val="00870751"/>
    <w:rsid w:val="00886E25"/>
    <w:rsid w:val="00922C48"/>
    <w:rsid w:val="009E1D0E"/>
    <w:rsid w:val="009F3B73"/>
    <w:rsid w:val="009F5758"/>
    <w:rsid w:val="00A8019D"/>
    <w:rsid w:val="00B915B7"/>
    <w:rsid w:val="00B92BFF"/>
    <w:rsid w:val="00D135D9"/>
    <w:rsid w:val="00D45683"/>
    <w:rsid w:val="00E753C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1635B"/>
  <w15:chartTrackingRefBased/>
  <w15:docId w15:val="{A126F34F-2AA4-4569-AFE6-81CDBA33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67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6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267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68267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8267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82671"/>
    <w:rPr>
      <w:rFonts w:ascii="Times New Roman" w:hAnsi="Times New Roman"/>
      <w:sz w:val="28"/>
    </w:rPr>
  </w:style>
  <w:style w:type="character" w:styleId="a8">
    <w:name w:val="Unresolved Mention"/>
    <w:basedOn w:val="a0"/>
    <w:uiPriority w:val="99"/>
    <w:semiHidden/>
    <w:unhideWhenUsed/>
    <w:rsid w:val="006312D9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unhideWhenUsed/>
    <w:rsid w:val="002D604B"/>
    <w:pPr>
      <w:spacing w:after="0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rsid w:val="002D604B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b">
    <w:name w:val="No Spacing"/>
    <w:uiPriority w:val="1"/>
    <w:qFormat/>
    <w:rsid w:val="002D6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Название"/>
    <w:basedOn w:val="a"/>
    <w:link w:val="20"/>
    <w:qFormat/>
    <w:rsid w:val="002D604B"/>
    <w:pPr>
      <w:spacing w:after="0"/>
      <w:ind w:firstLine="567"/>
      <w:jc w:val="center"/>
    </w:pPr>
    <w:rPr>
      <w:rFonts w:ascii="Arial" w:eastAsia="Times New Roman" w:hAnsi="Arial" w:cs="Times New Roman"/>
      <w:b/>
      <w:szCs w:val="28"/>
      <w:lang w:val="x-none" w:eastAsia="ar-SA"/>
    </w:rPr>
  </w:style>
  <w:style w:type="character" w:customStyle="1" w:styleId="20">
    <w:name w:val="2Название Знак"/>
    <w:link w:val="2"/>
    <w:rsid w:val="002D604B"/>
    <w:rPr>
      <w:rFonts w:ascii="Arial" w:eastAsia="Times New Roman" w:hAnsi="Arial" w:cs="Times New Roman"/>
      <w:b/>
      <w:sz w:val="28"/>
      <w:szCs w:val="28"/>
      <w:lang w:val="x-none" w:eastAsia="ar-SA"/>
    </w:rPr>
  </w:style>
  <w:style w:type="character" w:styleId="ac">
    <w:name w:val="footnote reference"/>
    <w:uiPriority w:val="99"/>
    <w:semiHidden/>
    <w:unhideWhenUsed/>
    <w:rsid w:val="002D6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nardepse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3EB6-DBE2-430F-9DDD-E097E331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2022-11-23T05:45:00Z</cp:lastPrinted>
  <dcterms:created xsi:type="dcterms:W3CDTF">2022-10-27T06:18:00Z</dcterms:created>
  <dcterms:modified xsi:type="dcterms:W3CDTF">2022-11-23T05:45:00Z</dcterms:modified>
</cp:coreProperties>
</file>