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9" w:rsidRDefault="00190B89" w:rsidP="00190B89">
      <w:pPr>
        <w:tabs>
          <w:tab w:val="left" w:pos="426"/>
        </w:tabs>
        <w:suppressAutoHyphens w:val="0"/>
        <w:ind w:left="-284" w:firstLine="284"/>
        <w:jc w:val="right"/>
        <w:rPr>
          <w:sz w:val="28"/>
          <w:szCs w:val="20"/>
          <w:lang w:eastAsia="ru-RU"/>
        </w:rPr>
      </w:pPr>
    </w:p>
    <w:p w:rsidR="00190B89" w:rsidRDefault="00190B89" w:rsidP="00190B89">
      <w:pPr>
        <w:tabs>
          <w:tab w:val="left" w:pos="426"/>
        </w:tabs>
        <w:suppressAutoHyphens w:val="0"/>
        <w:jc w:val="center"/>
        <w:rPr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B89" w:rsidRDefault="00190B89" w:rsidP="00190B89">
      <w:pPr>
        <w:tabs>
          <w:tab w:val="left" w:pos="426"/>
        </w:tabs>
        <w:suppressAutoHyphens w:val="0"/>
        <w:jc w:val="center"/>
        <w:rPr>
          <w:sz w:val="28"/>
          <w:szCs w:val="20"/>
          <w:lang w:eastAsia="ru-RU"/>
        </w:rPr>
      </w:pPr>
    </w:p>
    <w:p w:rsidR="00190B89" w:rsidRDefault="00190B89" w:rsidP="00190B89">
      <w:pPr>
        <w:suppressAutoHyphens w:val="0"/>
        <w:rPr>
          <w:sz w:val="28"/>
          <w:szCs w:val="20"/>
          <w:lang w:eastAsia="ru-RU"/>
        </w:rPr>
      </w:pPr>
    </w:p>
    <w:p w:rsidR="00190B89" w:rsidRDefault="00190B89" w:rsidP="00190B89">
      <w:pPr>
        <w:suppressAutoHyphens w:val="0"/>
        <w:rPr>
          <w:sz w:val="28"/>
          <w:szCs w:val="20"/>
          <w:lang w:eastAsia="ru-RU"/>
        </w:rPr>
      </w:pPr>
    </w:p>
    <w:p w:rsidR="00190B89" w:rsidRDefault="00190B89" w:rsidP="00190B89">
      <w:pPr>
        <w:keepNext/>
        <w:tabs>
          <w:tab w:val="left" w:pos="0"/>
        </w:tabs>
        <w:suppressAutoHyphens w:val="0"/>
        <w:jc w:val="center"/>
        <w:outlineLvl w:val="2"/>
        <w:rPr>
          <w:b/>
          <w:spacing w:val="60"/>
          <w:position w:val="2"/>
          <w:lang w:eastAsia="ru-RU"/>
        </w:rPr>
      </w:pPr>
      <w:r>
        <w:rPr>
          <w:b/>
          <w:spacing w:val="60"/>
          <w:position w:val="2"/>
          <w:lang w:eastAsia="ru-RU"/>
        </w:rPr>
        <w:t xml:space="preserve">СОВЕТ НАРОДНЫХ ДЕПУТАТОВ ГОРОДСКОГО </w:t>
      </w:r>
      <w:proofErr w:type="gramStart"/>
      <w:r>
        <w:rPr>
          <w:b/>
          <w:spacing w:val="60"/>
          <w:position w:val="2"/>
          <w:lang w:eastAsia="ru-RU"/>
        </w:rPr>
        <w:t>ПОСЕЛЕНИЯ-ГОРОД</w:t>
      </w:r>
      <w:proofErr w:type="gramEnd"/>
      <w:r>
        <w:rPr>
          <w:b/>
          <w:spacing w:val="60"/>
          <w:position w:val="2"/>
          <w:lang w:eastAsia="ru-RU"/>
        </w:rPr>
        <w:t xml:space="preserve"> СЕМИЛУКИ ПЯТОГО СОЗЫВА </w:t>
      </w:r>
    </w:p>
    <w:p w:rsidR="00190B89" w:rsidRDefault="00190B89" w:rsidP="00190B89">
      <w:pPr>
        <w:keepNext/>
        <w:tabs>
          <w:tab w:val="left" w:pos="426"/>
        </w:tabs>
        <w:suppressAutoHyphens w:val="0"/>
        <w:jc w:val="center"/>
        <w:outlineLvl w:val="2"/>
        <w:rPr>
          <w:b/>
          <w:position w:val="2"/>
          <w:szCs w:val="20"/>
          <w:lang w:eastAsia="ru-RU"/>
        </w:rPr>
      </w:pPr>
      <w:r>
        <w:rPr>
          <w:b/>
          <w:position w:val="2"/>
          <w:szCs w:val="20"/>
          <w:lang w:eastAsia="ru-RU"/>
        </w:rPr>
        <w:t>СЕМИЛУКСКОГО МУНИЦИПАЛЬНОГО РАЙОНА ВОРОНЕЖСКОЙ ОБЛАСТИ</w:t>
      </w:r>
    </w:p>
    <w:p w:rsidR="00190B89" w:rsidRDefault="00190B89" w:rsidP="00190B89">
      <w:pPr>
        <w:keepNext/>
        <w:tabs>
          <w:tab w:val="left" w:pos="0"/>
        </w:tabs>
        <w:suppressAutoHyphens w:val="0"/>
        <w:jc w:val="both"/>
        <w:outlineLvl w:val="2"/>
        <w:rPr>
          <w:b/>
          <w:position w:val="2"/>
          <w:sz w:val="16"/>
          <w:szCs w:val="20"/>
          <w:u w:val="single"/>
          <w:lang w:eastAsia="ru-RU"/>
        </w:rPr>
      </w:pPr>
      <w:r>
        <w:rPr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____________________________________________________________________________________________________________________</w:t>
      </w:r>
    </w:p>
    <w:p w:rsidR="00190B89" w:rsidRDefault="00190B89" w:rsidP="00190B89">
      <w:pPr>
        <w:tabs>
          <w:tab w:val="left" w:pos="426"/>
        </w:tabs>
        <w:suppressAutoHyphens w:val="0"/>
        <w:jc w:val="center"/>
        <w:rPr>
          <w:spacing w:val="-4"/>
          <w:sz w:val="20"/>
          <w:szCs w:val="20"/>
          <w:lang w:eastAsia="ru-RU"/>
        </w:rPr>
      </w:pPr>
      <w:r>
        <w:rPr>
          <w:spacing w:val="-4"/>
          <w:sz w:val="20"/>
          <w:szCs w:val="20"/>
          <w:lang w:eastAsia="ru-RU"/>
        </w:rPr>
        <w:t>ул. Ленина, 11, г. Семилуки, 396901</w:t>
      </w:r>
    </w:p>
    <w:p w:rsidR="009D4995" w:rsidRDefault="009D4995" w:rsidP="00190B89">
      <w:pPr>
        <w:keepNext/>
        <w:tabs>
          <w:tab w:val="left" w:pos="426"/>
          <w:tab w:val="center" w:pos="4676"/>
          <w:tab w:val="left" w:pos="8341"/>
        </w:tabs>
        <w:suppressAutoHyphens w:val="0"/>
        <w:jc w:val="center"/>
        <w:outlineLvl w:val="2"/>
        <w:rPr>
          <w:b/>
          <w:spacing w:val="60"/>
          <w:sz w:val="28"/>
          <w:szCs w:val="28"/>
          <w:lang w:eastAsia="ru-RU"/>
        </w:rPr>
      </w:pPr>
    </w:p>
    <w:p w:rsidR="009D4995" w:rsidRDefault="00190B89" w:rsidP="00190B89">
      <w:pPr>
        <w:keepNext/>
        <w:tabs>
          <w:tab w:val="left" w:pos="426"/>
          <w:tab w:val="center" w:pos="4676"/>
          <w:tab w:val="left" w:pos="8341"/>
        </w:tabs>
        <w:suppressAutoHyphens w:val="0"/>
        <w:jc w:val="center"/>
        <w:outlineLvl w:val="2"/>
        <w:rPr>
          <w:b/>
          <w:spacing w:val="60"/>
          <w:sz w:val="28"/>
          <w:szCs w:val="28"/>
          <w:lang w:eastAsia="ru-RU"/>
        </w:rPr>
      </w:pPr>
      <w:r>
        <w:rPr>
          <w:b/>
          <w:spacing w:val="60"/>
          <w:sz w:val="28"/>
          <w:szCs w:val="28"/>
          <w:lang w:eastAsia="ru-RU"/>
        </w:rPr>
        <w:t>РЕШЕНИЕ</w:t>
      </w:r>
    </w:p>
    <w:p w:rsidR="00190B89" w:rsidRDefault="00BD045B" w:rsidP="00190B89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«17»  июня  2019 г. № 230</w:t>
      </w:r>
    </w:p>
    <w:p w:rsidR="00190B89" w:rsidRDefault="00190B89" w:rsidP="00190B89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</w:p>
    <w:p w:rsidR="00190B89" w:rsidRDefault="00190B89" w:rsidP="00190B89">
      <w:pPr>
        <w:rPr>
          <w:sz w:val="28"/>
          <w:szCs w:val="28"/>
        </w:rPr>
      </w:pPr>
      <w:r w:rsidRPr="009D4995">
        <w:rPr>
          <w:sz w:val="28"/>
          <w:szCs w:val="28"/>
        </w:rPr>
        <w:t>О внесении изменений в решение</w:t>
      </w:r>
    </w:p>
    <w:p w:rsidR="006C3B40" w:rsidRDefault="006C3B40" w:rsidP="00190B8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городского </w:t>
      </w:r>
    </w:p>
    <w:p w:rsidR="006C3B40" w:rsidRPr="009D4995" w:rsidRDefault="006C3B40" w:rsidP="00190B89">
      <w:pPr>
        <w:rPr>
          <w:sz w:val="28"/>
          <w:szCs w:val="28"/>
        </w:rPr>
      </w:pPr>
      <w:r>
        <w:rPr>
          <w:sz w:val="28"/>
          <w:szCs w:val="28"/>
        </w:rPr>
        <w:t>поселения – город Семилуки</w:t>
      </w:r>
    </w:p>
    <w:p w:rsidR="00190B89" w:rsidRPr="009D4995" w:rsidRDefault="00190B89" w:rsidP="00190B89">
      <w:pPr>
        <w:rPr>
          <w:sz w:val="28"/>
          <w:szCs w:val="28"/>
        </w:rPr>
      </w:pPr>
      <w:r w:rsidRPr="009D4995">
        <w:rPr>
          <w:sz w:val="28"/>
          <w:szCs w:val="28"/>
        </w:rPr>
        <w:t>от 28.08.2017 г. № 124 «О создании</w:t>
      </w:r>
    </w:p>
    <w:p w:rsidR="00190B89" w:rsidRPr="009D4995" w:rsidRDefault="00190B89" w:rsidP="00190B89">
      <w:pPr>
        <w:rPr>
          <w:sz w:val="28"/>
          <w:szCs w:val="28"/>
        </w:rPr>
      </w:pPr>
      <w:r w:rsidRPr="009D4995">
        <w:rPr>
          <w:sz w:val="28"/>
          <w:szCs w:val="28"/>
        </w:rPr>
        <w:t>муниципального</w:t>
      </w:r>
      <w:r w:rsidR="000E269D" w:rsidRPr="009D4995">
        <w:rPr>
          <w:sz w:val="28"/>
          <w:szCs w:val="28"/>
        </w:rPr>
        <w:t xml:space="preserve"> </w:t>
      </w:r>
      <w:r w:rsidRPr="009D4995">
        <w:rPr>
          <w:sz w:val="28"/>
          <w:szCs w:val="28"/>
        </w:rPr>
        <w:t xml:space="preserve">унитарного предприятия </w:t>
      </w:r>
    </w:p>
    <w:p w:rsidR="00190B89" w:rsidRPr="009D4995" w:rsidRDefault="00190B89" w:rsidP="00190B89">
      <w:pPr>
        <w:rPr>
          <w:sz w:val="28"/>
          <w:szCs w:val="28"/>
        </w:rPr>
      </w:pPr>
      <w:r w:rsidRPr="009D4995">
        <w:rPr>
          <w:sz w:val="28"/>
          <w:szCs w:val="28"/>
        </w:rPr>
        <w:t>«Водоканал Семилуки</w:t>
      </w:r>
      <w:r w:rsidR="000E269D" w:rsidRPr="009D4995">
        <w:rPr>
          <w:sz w:val="28"/>
          <w:szCs w:val="28"/>
        </w:rPr>
        <w:t>»</w:t>
      </w:r>
      <w:r w:rsidRPr="009D4995">
        <w:rPr>
          <w:sz w:val="28"/>
          <w:szCs w:val="28"/>
        </w:rPr>
        <w:t xml:space="preserve"> (МУП «ВКС»)</w:t>
      </w:r>
    </w:p>
    <w:p w:rsidR="00190B89" w:rsidRPr="00190B89" w:rsidRDefault="00190B89" w:rsidP="00190B89">
      <w:pPr>
        <w:rPr>
          <w:b/>
          <w:sz w:val="28"/>
          <w:szCs w:val="28"/>
        </w:rPr>
      </w:pPr>
    </w:p>
    <w:p w:rsidR="00190B89" w:rsidRDefault="00190B89" w:rsidP="00190B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Гражданским Кодексом Российской Федерации, Федеральным законом от 14.11.2002 года № 161-ФЗ "О государственных и муниципальных унитарных предприятиях", </w:t>
      </w:r>
      <w:r>
        <w:rPr>
          <w:sz w:val="28"/>
          <w:szCs w:val="28"/>
          <w:lang w:eastAsia="ru-RU"/>
        </w:rPr>
        <w:t>Уставом городского поселения  - город Семилуки, в целях осуществления деятельности при решении социальных задач, а также реализации вопросов местного значения, Совет народных депутатов городского поселения – город Семилуки</w:t>
      </w:r>
    </w:p>
    <w:p w:rsidR="00190B89" w:rsidRDefault="00190B89" w:rsidP="00190B89">
      <w:pPr>
        <w:suppressAutoHyphens w:val="0"/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РЕШИЛ:</w:t>
      </w:r>
    </w:p>
    <w:p w:rsidR="00297D22" w:rsidRPr="000C14B6" w:rsidRDefault="00190B89" w:rsidP="00FB3937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0C14B6">
        <w:rPr>
          <w:sz w:val="28"/>
          <w:szCs w:val="28"/>
        </w:rPr>
        <w:t>Внести изменения в решение Совета народных депутатов городского поселени</w:t>
      </w:r>
      <w:proofErr w:type="gramStart"/>
      <w:r w:rsidRPr="000C14B6">
        <w:rPr>
          <w:sz w:val="28"/>
          <w:szCs w:val="28"/>
        </w:rPr>
        <w:t>я-</w:t>
      </w:r>
      <w:proofErr w:type="gramEnd"/>
      <w:r w:rsidRPr="000C14B6">
        <w:rPr>
          <w:sz w:val="28"/>
          <w:szCs w:val="28"/>
        </w:rPr>
        <w:t xml:space="preserve"> город Семилуки от 28.08.2017 г. № 124 «О создании муниципального предприятия «Водоканал Семилуки (МУП «ВКС»)</w:t>
      </w:r>
      <w:r w:rsidR="004D0CED" w:rsidRPr="000C14B6">
        <w:rPr>
          <w:sz w:val="28"/>
          <w:szCs w:val="28"/>
        </w:rPr>
        <w:t>,</w:t>
      </w:r>
      <w:r w:rsidRPr="000C14B6">
        <w:rPr>
          <w:sz w:val="28"/>
          <w:szCs w:val="28"/>
        </w:rPr>
        <w:t xml:space="preserve"> изложив</w:t>
      </w:r>
      <w:r w:rsidR="00297D22" w:rsidRPr="000C14B6">
        <w:rPr>
          <w:sz w:val="28"/>
          <w:szCs w:val="28"/>
        </w:rPr>
        <w:t xml:space="preserve"> пункт 3 в новой редакции:</w:t>
      </w:r>
    </w:p>
    <w:p w:rsidR="00190B89" w:rsidRPr="00297D22" w:rsidRDefault="00297D22" w:rsidP="00FB39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14B6">
        <w:rPr>
          <w:sz w:val="28"/>
          <w:szCs w:val="28"/>
        </w:rPr>
        <w:t xml:space="preserve"> 3. </w:t>
      </w:r>
      <w:r w:rsidR="00497828">
        <w:rPr>
          <w:sz w:val="28"/>
          <w:szCs w:val="28"/>
        </w:rPr>
        <w:t>Утвердить у</w:t>
      </w:r>
      <w:r>
        <w:rPr>
          <w:sz w:val="28"/>
          <w:szCs w:val="28"/>
        </w:rPr>
        <w:t xml:space="preserve">став муниципального </w:t>
      </w:r>
      <w:r w:rsidR="000C14B6">
        <w:rPr>
          <w:sz w:val="28"/>
          <w:szCs w:val="28"/>
        </w:rPr>
        <w:t>унитарного предприятия «Водоканал Семилуки» (Приложение)</w:t>
      </w:r>
      <w:r w:rsidR="00FB3937">
        <w:rPr>
          <w:sz w:val="28"/>
          <w:szCs w:val="28"/>
        </w:rPr>
        <w:t>.</w:t>
      </w:r>
    </w:p>
    <w:p w:rsidR="000E269D" w:rsidRDefault="000E269D" w:rsidP="0019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B89">
        <w:rPr>
          <w:sz w:val="28"/>
          <w:szCs w:val="28"/>
        </w:rPr>
        <w:t xml:space="preserve">.Поручить директору муниципального унитарного предприятия «Водоканал Семилуки»  Шевцову Олегу Ивановичу обеспечить государственную регистрацию </w:t>
      </w:r>
      <w:r>
        <w:rPr>
          <w:sz w:val="28"/>
          <w:szCs w:val="28"/>
        </w:rPr>
        <w:t>изменений в устав муниципального унитарного предприятия «Водоканал Семилуки».</w:t>
      </w:r>
    </w:p>
    <w:p w:rsidR="00190B89" w:rsidRDefault="00190B89" w:rsidP="00190B8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E26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решения возложить на администрацию городского поселения – город Семилуки (</w:t>
      </w:r>
      <w:proofErr w:type="spellStart"/>
      <w:r>
        <w:rPr>
          <w:sz w:val="28"/>
          <w:szCs w:val="28"/>
          <w:lang w:eastAsia="ru-RU"/>
        </w:rPr>
        <w:t>Братякина</w:t>
      </w:r>
      <w:proofErr w:type="spellEnd"/>
      <w:r>
        <w:rPr>
          <w:sz w:val="28"/>
          <w:szCs w:val="28"/>
          <w:lang w:eastAsia="ru-RU"/>
        </w:rPr>
        <w:t xml:space="preserve"> А.В.)</w:t>
      </w:r>
      <w:r w:rsidR="00497828">
        <w:rPr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49"/>
      </w:tblGrid>
      <w:tr w:rsidR="00190B89" w:rsidTr="00190B89">
        <w:tc>
          <w:tcPr>
            <w:tcW w:w="5920" w:type="dxa"/>
          </w:tcPr>
          <w:p w:rsidR="00190B89" w:rsidRDefault="00190B8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E269D" w:rsidRDefault="000E269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190B89" w:rsidRDefault="00190B8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городского поселения </w:t>
            </w:r>
            <w:proofErr w:type="gramStart"/>
            <w:r>
              <w:rPr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sz w:val="28"/>
                <w:szCs w:val="28"/>
                <w:lang w:eastAsia="ru-RU"/>
              </w:rPr>
              <w:t>ород Семилуки</w:t>
            </w:r>
          </w:p>
        </w:tc>
        <w:tc>
          <w:tcPr>
            <w:tcW w:w="3649" w:type="dxa"/>
            <w:hideMark/>
          </w:tcPr>
          <w:p w:rsidR="000E269D" w:rsidRDefault="00190B89" w:rsidP="00AA122A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0E269D" w:rsidRDefault="000E269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190B89" w:rsidRDefault="00190B8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 w:val="28"/>
                <w:szCs w:val="28"/>
                <w:lang w:eastAsia="ru-RU"/>
              </w:rPr>
              <w:t>Маршавин</w:t>
            </w:r>
            <w:proofErr w:type="spellEnd"/>
          </w:p>
        </w:tc>
      </w:tr>
    </w:tbl>
    <w:p w:rsidR="00043F7B" w:rsidRDefault="00043F7B"/>
    <w:p w:rsidR="004A646D" w:rsidRDefault="004A646D"/>
    <w:p w:rsidR="00BD045B" w:rsidRDefault="00BD045B"/>
    <w:p w:rsidR="004A646D" w:rsidRPr="004A646D" w:rsidRDefault="004A646D" w:rsidP="004A646D">
      <w:pPr>
        <w:jc w:val="right"/>
        <w:rPr>
          <w:sz w:val="28"/>
          <w:szCs w:val="28"/>
        </w:rPr>
      </w:pPr>
      <w:r w:rsidRPr="004A646D">
        <w:rPr>
          <w:sz w:val="28"/>
          <w:szCs w:val="28"/>
        </w:rPr>
        <w:lastRenderedPageBreak/>
        <w:t xml:space="preserve">Приложение к решению </w:t>
      </w:r>
    </w:p>
    <w:p w:rsidR="004A646D" w:rsidRPr="004A646D" w:rsidRDefault="004A646D" w:rsidP="004A646D">
      <w:pPr>
        <w:jc w:val="right"/>
        <w:rPr>
          <w:sz w:val="28"/>
          <w:szCs w:val="28"/>
        </w:rPr>
      </w:pPr>
      <w:r w:rsidRPr="004A646D">
        <w:rPr>
          <w:sz w:val="28"/>
          <w:szCs w:val="28"/>
        </w:rPr>
        <w:t>Совета народных депутатов</w:t>
      </w:r>
    </w:p>
    <w:p w:rsidR="004A646D" w:rsidRPr="004A646D" w:rsidRDefault="004A646D" w:rsidP="004A646D">
      <w:pPr>
        <w:jc w:val="right"/>
        <w:rPr>
          <w:sz w:val="28"/>
          <w:szCs w:val="28"/>
        </w:rPr>
      </w:pPr>
      <w:r w:rsidRPr="004A646D">
        <w:rPr>
          <w:sz w:val="28"/>
          <w:szCs w:val="28"/>
        </w:rPr>
        <w:t xml:space="preserve"> городского поселения – город Семилуки</w:t>
      </w:r>
    </w:p>
    <w:p w:rsidR="004A646D" w:rsidRDefault="00BD045B" w:rsidP="004A64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17.06.2019 г. № 230</w:t>
      </w:r>
      <w:bookmarkStart w:id="0" w:name="_GoBack"/>
      <w:bookmarkEnd w:id="0"/>
    </w:p>
    <w:p w:rsidR="004A646D" w:rsidRDefault="004A646D" w:rsidP="004A646D">
      <w:pPr>
        <w:rPr>
          <w:sz w:val="28"/>
          <w:szCs w:val="28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spacing w:line="240" w:lineRule="atLeast"/>
        <w:ind w:left="-426"/>
        <w:rPr>
          <w:b/>
          <w:snapToGrid w:val="0"/>
          <w:sz w:val="36"/>
          <w:szCs w:val="20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snapToGrid w:val="0"/>
          <w:sz w:val="36"/>
          <w:szCs w:val="20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snapToGrid w:val="0"/>
          <w:sz w:val="36"/>
          <w:szCs w:val="20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snapToGrid w:val="0"/>
          <w:sz w:val="36"/>
          <w:szCs w:val="36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44"/>
          <w:szCs w:val="44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144"/>
          <w:szCs w:val="144"/>
          <w:lang w:eastAsia="ru-RU"/>
        </w:rPr>
      </w:pPr>
      <w:r w:rsidRPr="00FB3937">
        <w:rPr>
          <w:b/>
          <w:snapToGrid w:val="0"/>
          <w:sz w:val="144"/>
          <w:szCs w:val="144"/>
          <w:lang w:eastAsia="ru-RU"/>
        </w:rPr>
        <w:t>УСТАВ</w:t>
      </w: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44"/>
          <w:szCs w:val="44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b/>
          <w:snapToGrid w:val="0"/>
          <w:sz w:val="72"/>
          <w:szCs w:val="72"/>
          <w:lang w:eastAsia="ru-RU"/>
        </w:rPr>
      </w:pPr>
      <w:r w:rsidRPr="00FB3937">
        <w:rPr>
          <w:b/>
          <w:snapToGrid w:val="0"/>
          <w:sz w:val="72"/>
          <w:szCs w:val="72"/>
          <w:lang w:eastAsia="ru-RU"/>
        </w:rPr>
        <w:t>муниципального унитарного предприятия</w:t>
      </w: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b/>
          <w:bCs/>
          <w:snapToGrid w:val="0"/>
          <w:sz w:val="72"/>
          <w:szCs w:val="72"/>
          <w:lang w:eastAsia="ru-RU"/>
        </w:rPr>
      </w:pPr>
      <w:r w:rsidRPr="00FB3937">
        <w:rPr>
          <w:b/>
          <w:bCs/>
          <w:snapToGrid w:val="0"/>
          <w:sz w:val="72"/>
          <w:szCs w:val="72"/>
          <w:lang w:eastAsia="ru-RU"/>
        </w:rPr>
        <w:t xml:space="preserve"> «Водоканал Семилуки» </w:t>
      </w: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b/>
          <w:bCs/>
          <w:snapToGrid w:val="0"/>
          <w:sz w:val="72"/>
          <w:szCs w:val="72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b/>
          <w:bCs/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8"/>
          <w:lang w:eastAsia="ru-RU"/>
        </w:rPr>
      </w:pPr>
      <w:r w:rsidRPr="00FB3937">
        <w:rPr>
          <w:bCs/>
          <w:snapToGrid w:val="0"/>
          <w:sz w:val="28"/>
          <w:szCs w:val="28"/>
          <w:lang w:eastAsia="ru-RU"/>
        </w:rPr>
        <w:t>(НОВАЯ  РЕДАКЦИЯ)</w:t>
      </w:r>
    </w:p>
    <w:p w:rsidR="00FB3937" w:rsidRPr="00FB3937" w:rsidRDefault="00FB3937" w:rsidP="00FB3937">
      <w:pPr>
        <w:tabs>
          <w:tab w:val="left" w:pos="-426"/>
        </w:tabs>
        <w:suppressAutoHyphens w:val="0"/>
        <w:rPr>
          <w:snapToGrid w:val="0"/>
          <w:sz w:val="28"/>
          <w:szCs w:val="20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FB3937" w:rsidRDefault="00FB3937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C9364E" w:rsidRDefault="00C9364E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C9364E" w:rsidRDefault="00C9364E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C9364E" w:rsidRDefault="00C9364E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C9364E" w:rsidRDefault="00C9364E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C9364E" w:rsidRPr="00FB3937" w:rsidRDefault="00C9364E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0"/>
          <w:lang w:eastAsia="ru-RU"/>
        </w:rPr>
      </w:pPr>
      <w:r w:rsidRPr="00FB3937">
        <w:rPr>
          <w:snapToGrid w:val="0"/>
          <w:sz w:val="28"/>
          <w:szCs w:val="20"/>
          <w:lang w:eastAsia="ru-RU"/>
        </w:rPr>
        <w:t>г. Семилуки</w:t>
      </w: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0"/>
          <w:lang w:eastAsia="ru-RU"/>
        </w:rPr>
      </w:pP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jc w:val="center"/>
        <w:rPr>
          <w:snapToGrid w:val="0"/>
          <w:sz w:val="28"/>
          <w:szCs w:val="20"/>
          <w:lang w:eastAsia="ru-RU"/>
        </w:rPr>
      </w:pPr>
      <w:r w:rsidRPr="00FB3937">
        <w:rPr>
          <w:snapToGrid w:val="0"/>
          <w:sz w:val="28"/>
          <w:szCs w:val="20"/>
          <w:lang w:eastAsia="ru-RU"/>
        </w:rPr>
        <w:t>2019 г.</w:t>
      </w:r>
    </w:p>
    <w:p w:rsidR="00FB3937" w:rsidRPr="00FB3937" w:rsidRDefault="00FB3937" w:rsidP="00FB3937">
      <w:pPr>
        <w:tabs>
          <w:tab w:val="left" w:pos="-426"/>
        </w:tabs>
        <w:suppressAutoHyphens w:val="0"/>
        <w:ind w:left="-426"/>
        <w:rPr>
          <w:snapToGrid w:val="0"/>
          <w:sz w:val="28"/>
          <w:szCs w:val="20"/>
          <w:lang w:eastAsia="ru-RU"/>
        </w:rPr>
      </w:pPr>
    </w:p>
    <w:p w:rsidR="00FB3937" w:rsidRPr="00FB3937" w:rsidRDefault="00FB3937" w:rsidP="00FB3937">
      <w:pPr>
        <w:suppressAutoHyphens w:val="0"/>
        <w:ind w:firstLine="709"/>
        <w:jc w:val="center"/>
        <w:rPr>
          <w:snapToGrid w:val="0"/>
          <w:sz w:val="28"/>
          <w:szCs w:val="20"/>
          <w:lang w:eastAsia="ru-RU"/>
        </w:rPr>
      </w:pPr>
    </w:p>
    <w:p w:rsidR="00FB3937" w:rsidRPr="00FB3937" w:rsidRDefault="00FB3937" w:rsidP="00FB3937">
      <w:pPr>
        <w:numPr>
          <w:ilvl w:val="0"/>
          <w:numId w:val="34"/>
        </w:numPr>
        <w:suppressAutoHyphens w:val="0"/>
        <w:jc w:val="center"/>
        <w:rPr>
          <w:snapToGrid w:val="0"/>
          <w:sz w:val="28"/>
          <w:szCs w:val="20"/>
          <w:lang w:eastAsia="ru-RU"/>
        </w:rPr>
      </w:pPr>
      <w:r w:rsidRPr="00FB3937">
        <w:rPr>
          <w:snapToGrid w:val="0"/>
          <w:sz w:val="28"/>
          <w:szCs w:val="20"/>
          <w:lang w:eastAsia="ru-RU"/>
        </w:rPr>
        <w:lastRenderedPageBreak/>
        <w:t>Общие положения</w:t>
      </w:r>
    </w:p>
    <w:p w:rsidR="00FB3937" w:rsidRPr="00FB3937" w:rsidRDefault="00FB3937" w:rsidP="00FB3937">
      <w:pPr>
        <w:suppressAutoHyphens w:val="0"/>
        <w:ind w:left="709"/>
        <w:rPr>
          <w:snapToGrid w:val="0"/>
          <w:sz w:val="28"/>
          <w:szCs w:val="20"/>
          <w:lang w:eastAsia="ru-RU"/>
        </w:rPr>
      </w:pP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Муниципальное унитарное предприятие городского поселени</w:t>
      </w:r>
      <w:proofErr w:type="gramStart"/>
      <w:r w:rsidRPr="00FB3937">
        <w:rPr>
          <w:snapToGrid w:val="0"/>
          <w:sz w:val="28"/>
          <w:szCs w:val="28"/>
          <w:lang w:eastAsia="ru-RU"/>
        </w:rPr>
        <w:t>я-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город Семилуки </w:t>
      </w:r>
      <w:r w:rsidRPr="00FB3937">
        <w:rPr>
          <w:bCs/>
          <w:snapToGrid w:val="0"/>
          <w:sz w:val="28"/>
          <w:szCs w:val="28"/>
          <w:lang w:eastAsia="ru-RU"/>
        </w:rPr>
        <w:t>«Водоканал Семилуки»</w:t>
      </w:r>
      <w:r w:rsidRPr="00FB3937">
        <w:rPr>
          <w:snapToGrid w:val="0"/>
          <w:sz w:val="28"/>
          <w:szCs w:val="28"/>
          <w:lang w:eastAsia="ru-RU"/>
        </w:rPr>
        <w:t xml:space="preserve"> (в дальнейшем именуемое «Предприятие») создано на основании решения Совета народных депутатов городского поселения- город Семилуки от 28.08.2017г. № 124 «О создании муниципального унитарного предприятия </w:t>
      </w:r>
      <w:r w:rsidRPr="00FB3937">
        <w:rPr>
          <w:bCs/>
          <w:snapToGrid w:val="0"/>
          <w:sz w:val="28"/>
          <w:szCs w:val="28"/>
          <w:lang w:eastAsia="ru-RU"/>
        </w:rPr>
        <w:t>«Водоканал Семилуки» (МУП «ВКС»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Предприятие является коммерческой организацией, не наделенной правом собственности на имущество, закрепленное за ней собственником ему на праве хозяйственного ведения.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Фирменное наименование Предприятия: 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Муниципальное унитарное предприятие «Водоканал Семилуки». 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Сокращенное наименование Предприятия: МУП «ВКС».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3937">
        <w:rPr>
          <w:sz w:val="28"/>
          <w:szCs w:val="28"/>
          <w:lang w:eastAsia="ru-RU"/>
        </w:rPr>
        <w:t>Место нахождения Предприятия: 396901, Воронежская область,            г. Семилуки, ул. Мурзы, д. 1А.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3937">
        <w:rPr>
          <w:sz w:val="28"/>
          <w:szCs w:val="28"/>
          <w:lang w:eastAsia="ru-RU"/>
        </w:rPr>
        <w:t>Почтовый адрес: 396901, Воронежская область, г. Семилуки,               ул. Мурзы, 1А.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Учредителем и собственником имущества является муниципальное образование – городское поселение - город Семилуки.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От имени муниципального образования "городское поселение – город Семилуки" права собственника имущества и его Учредителя осуществляет администрация городского поселения – город Семилуки Семилукского муниципального района Воронежской области (далее - Учредитель), а в части относящейся к формированию и утверждению бюджетных показателей Советом городского поселения – город Семилуки.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Имущество унитарного предприятия находится в муниципальной собственности и принадлежит ему на праве хозяйственного ведения.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Предприятие находится в ведомственном подчинении администрации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–г</w:t>
      </w:r>
      <w:proofErr w:type="gramEnd"/>
      <w:r w:rsidRPr="00FB3937">
        <w:rPr>
          <w:snapToGrid w:val="0"/>
          <w:sz w:val="28"/>
          <w:szCs w:val="28"/>
          <w:lang w:eastAsia="ru-RU"/>
        </w:rPr>
        <w:t>ород Семилуки.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Предприятие является юридическим лицом с момента государственной регистрации. Предприятие имеет самостоятельный баланс, расчетный и иные счета в банках, круглую печать со своим наименованием, штамп, бланки, фирменное наименование.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Предприятие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Воронежской области, нормативно – правовыми актами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–г</w:t>
      </w:r>
      <w:proofErr w:type="gramEnd"/>
      <w:r w:rsidRPr="00FB3937">
        <w:rPr>
          <w:snapToGrid w:val="0"/>
          <w:sz w:val="28"/>
          <w:szCs w:val="28"/>
          <w:lang w:eastAsia="ru-RU"/>
        </w:rPr>
        <w:t>ород Семилуки, а также настоящим Уставом.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Предприятие отвечает по своим обязательствам всем принадлежащим ему имуществом. Предприятие не несет ответственности по обязательствам Учредителя, а Учредитель не несет ответственности по обязательствам Предприятия, за исключением случаев, предусмотренных законодательством РФ.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lastRenderedPageBreak/>
        <w:t>Предприятие действует на основе хозяйственного расчета и самофинансирования и несет ответственность, установленную законодательством Российской Федерац</w:t>
      </w:r>
      <w:r w:rsidRPr="00FB3937">
        <w:rPr>
          <w:snapToGrid w:val="0"/>
          <w:w w:val="91"/>
          <w:sz w:val="28"/>
          <w:szCs w:val="28"/>
          <w:lang w:eastAsia="ru-RU"/>
        </w:rPr>
        <w:t xml:space="preserve">ии, </w:t>
      </w:r>
      <w:r w:rsidRPr="00FB3937">
        <w:rPr>
          <w:snapToGrid w:val="0"/>
          <w:sz w:val="28"/>
          <w:szCs w:val="28"/>
          <w:lang w:eastAsia="ru-RU"/>
        </w:rPr>
        <w:t xml:space="preserve">за результаты своей производственно-хозяйственной и финансовой деятельности и выполнением обязательств перед собственником имущества, поставщиками, потребителями, бюджетом, банками и другими юридическими и физическими лицами. </w:t>
      </w:r>
    </w:p>
    <w:p w:rsidR="00FB3937" w:rsidRPr="00FB3937" w:rsidRDefault="00FB3937" w:rsidP="00FB3937">
      <w:pPr>
        <w:widowControl w:val="0"/>
        <w:numPr>
          <w:ilvl w:val="1"/>
          <w:numId w:val="5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Предприятие от своего имени приобретает имущественные и неимущественные права и </w:t>
      </w:r>
      <w:proofErr w:type="gramStart"/>
      <w:r w:rsidRPr="00FB3937">
        <w:rPr>
          <w:snapToGrid w:val="0"/>
          <w:sz w:val="28"/>
          <w:szCs w:val="28"/>
          <w:lang w:eastAsia="ru-RU"/>
        </w:rPr>
        <w:t>несет обязанности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, выступает истцом и – ответчиком в суде в соответствии с действующим законодательством Российской Федерации. </w:t>
      </w:r>
    </w:p>
    <w:p w:rsidR="00FB3937" w:rsidRPr="00FB3937" w:rsidRDefault="00FB3937" w:rsidP="00FB3937">
      <w:pPr>
        <w:widowControl w:val="0"/>
        <w:suppressAutoHyphens w:val="0"/>
        <w:ind w:left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2. Цели и предмет деятельности Предприятия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numPr>
          <w:ilvl w:val="1"/>
          <w:numId w:val="1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Целями деятельности Предприятия являются - решение социальных задач, выполнение работ и услуг для нужд городского поселени</w:t>
      </w:r>
      <w:proofErr w:type="gramStart"/>
      <w:r w:rsidRPr="00FB3937">
        <w:rPr>
          <w:snapToGrid w:val="0"/>
          <w:sz w:val="28"/>
          <w:szCs w:val="28"/>
          <w:lang w:eastAsia="ru-RU"/>
        </w:rPr>
        <w:t>я-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город Семилуки, расширение рынка товаров и услуг, организации в пределах границ поселения водоснабжения, водоотведения, теплоснабжения и горячего водоснабжения населения  и  иных категорий  потребителей.</w:t>
      </w:r>
    </w:p>
    <w:p w:rsidR="00FB3937" w:rsidRPr="00FB3937" w:rsidRDefault="00FB3937" w:rsidP="00FB3937">
      <w:pPr>
        <w:widowControl w:val="0"/>
        <w:numPr>
          <w:ilvl w:val="1"/>
          <w:numId w:val="1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Для достижения указанных целей Предприятие осуществляет следующие виды деятельности: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оказание услуг водоснабжения и водоотведения;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водоподготовка, транспортировка, подача и реализация 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прием, транспортировка и очистка сточных вод с использованием централизованной системы водоотведения;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обеспечение надлежащей эксплуатации и функционирования систем водоснабжения, водоотведения потребителей;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технический контроль и надзор за пользованием водой потребителями, учет количества потребленной воды и отведенной воды;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выдача технических условий на присоединение к системам водоснабжения и водоотведения жилых и нежилых зданий, промышленных и коммунально-бытовых предприятий, согласование проектов водоснабжения и водоотведения;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приемка в эксплуатацию новых и реконструированных сооружений, коммуникаций, оборудования водоснабжения, водоотведения;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контроль качества и количества производственных сточных вод, отводимых в коммунальную систему водоотведения, а также качества предварительной очистки на локальных сооружениях;</w:t>
      </w:r>
    </w:p>
    <w:p w:rsidR="00FB3937" w:rsidRPr="00FB3937" w:rsidRDefault="00FB3937" w:rsidP="00FB3937">
      <w:pPr>
        <w:widowControl w:val="0"/>
        <w:suppressAutoHyphens w:val="0"/>
        <w:ind w:left="540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 –  выполнение строительно-монтажных работ;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строительство новых, капитальный ремонт, реконструкция </w:t>
      </w:r>
      <w:r w:rsidRPr="00FB3937">
        <w:rPr>
          <w:snapToGrid w:val="0"/>
          <w:sz w:val="28"/>
          <w:szCs w:val="28"/>
          <w:lang w:eastAsia="ru-RU"/>
        </w:rPr>
        <w:lastRenderedPageBreak/>
        <w:t xml:space="preserve">действующих водопроводных, канализационных сетей и других объектов водоснабжения и водоотведения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–г</w:t>
      </w:r>
      <w:proofErr w:type="gramEnd"/>
      <w:r w:rsidRPr="00FB3937">
        <w:rPr>
          <w:snapToGrid w:val="0"/>
          <w:sz w:val="28"/>
          <w:szCs w:val="28"/>
          <w:lang w:eastAsia="ru-RU"/>
        </w:rPr>
        <w:t>ород Семилуки;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разработка перспективных планов развития водоснабжения и водоотведения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-г</w:t>
      </w:r>
      <w:proofErr w:type="gramEnd"/>
      <w:r w:rsidRPr="00FB3937">
        <w:rPr>
          <w:snapToGrid w:val="0"/>
          <w:sz w:val="28"/>
          <w:szCs w:val="28"/>
          <w:lang w:eastAsia="ru-RU"/>
        </w:rPr>
        <w:t>ород Семилуки;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разработка проектно-сметной документации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 производство пара и горячей воды (тепловой энергии) котельными;</w:t>
      </w:r>
    </w:p>
    <w:p w:rsidR="00FB3937" w:rsidRPr="00FB3937" w:rsidRDefault="00FB3937" w:rsidP="00FB3937">
      <w:pPr>
        <w:widowControl w:val="0"/>
        <w:suppressAutoHyphens w:val="0"/>
        <w:jc w:val="both"/>
        <w:rPr>
          <w:b/>
          <w:snapToGrid w:val="0"/>
          <w:sz w:val="28"/>
          <w:szCs w:val="28"/>
          <w:lang w:eastAsia="ru-RU"/>
        </w:rPr>
      </w:pPr>
      <w:r w:rsidRPr="00FB3937">
        <w:rPr>
          <w:sz w:val="28"/>
          <w:szCs w:val="28"/>
        </w:rPr>
        <w:t xml:space="preserve">         –  передача пара и горячей воды (тепловой энергии</w:t>
      </w:r>
      <w:r w:rsidRPr="00FB3937">
        <w:rPr>
          <w:b/>
          <w:sz w:val="28"/>
          <w:szCs w:val="28"/>
        </w:rPr>
        <w:t>);</w:t>
      </w:r>
    </w:p>
    <w:p w:rsidR="00FB3937" w:rsidRPr="00FB3937" w:rsidRDefault="00FB3937" w:rsidP="00FB393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FB3937">
        <w:rPr>
          <w:sz w:val="28"/>
          <w:szCs w:val="28"/>
        </w:rPr>
        <w:t xml:space="preserve">         –  распределение пара и горячей воды (тепловой энергии);</w:t>
      </w:r>
    </w:p>
    <w:p w:rsidR="00FB3937" w:rsidRPr="00FB3937" w:rsidRDefault="00FB3937" w:rsidP="00FB393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FB3937">
        <w:rPr>
          <w:sz w:val="28"/>
          <w:szCs w:val="28"/>
        </w:rPr>
        <w:t xml:space="preserve">         –  обеспечение работоспособности котельных;</w:t>
      </w:r>
    </w:p>
    <w:p w:rsidR="00FB3937" w:rsidRPr="00FB3937" w:rsidRDefault="00FB3937" w:rsidP="00FB393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FB3937">
        <w:rPr>
          <w:sz w:val="28"/>
          <w:szCs w:val="28"/>
        </w:rPr>
        <w:t xml:space="preserve">         –  обеспечение работоспособности тепловых сетей;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 производство и распределение газообразного топлива;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 производство электромонтажных работ;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 производство штукатурных работ;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 выполнение работ столярных и плотничных;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 выполнение  работ по устройству покрытий полов и облицовке стен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 производство малярных и стекольных работ;</w:t>
      </w:r>
    </w:p>
    <w:p w:rsidR="00FB3937" w:rsidRPr="00FB3937" w:rsidRDefault="00FB3937" w:rsidP="00FB3937">
      <w:pPr>
        <w:widowControl w:val="0"/>
        <w:suppressAutoHyphens w:val="0"/>
        <w:jc w:val="both"/>
        <w:rPr>
          <w:sz w:val="28"/>
          <w:szCs w:val="28"/>
        </w:rPr>
      </w:pPr>
      <w:r w:rsidRPr="00FB3937">
        <w:rPr>
          <w:sz w:val="28"/>
          <w:szCs w:val="28"/>
        </w:rPr>
        <w:t xml:space="preserve">         – уборка зданий и сооружений после завершения строительства;</w:t>
      </w:r>
      <w:r w:rsidRPr="00FB3937">
        <w:rPr>
          <w:sz w:val="28"/>
          <w:szCs w:val="28"/>
        </w:rPr>
        <w:br/>
        <w:t xml:space="preserve">         – выполнение прочих отделочных работ и работ по завершению строительства;</w:t>
      </w:r>
    </w:p>
    <w:p w:rsidR="00FB3937" w:rsidRPr="00FB3937" w:rsidRDefault="00FB3937" w:rsidP="00FB3937">
      <w:pPr>
        <w:widowControl w:val="0"/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FB3937">
        <w:rPr>
          <w:sz w:val="28"/>
          <w:szCs w:val="28"/>
        </w:rPr>
        <w:t xml:space="preserve">         – аренда и управление собственным или арендованным нежилым недвижимым имуществом;</w:t>
      </w:r>
    </w:p>
    <w:p w:rsidR="00FB3937" w:rsidRPr="00FB3937" w:rsidRDefault="00FB3937" w:rsidP="00FB3937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  <w:r w:rsidRPr="00FB3937">
        <w:rPr>
          <w:sz w:val="28"/>
          <w:szCs w:val="28"/>
        </w:rPr>
        <w:t xml:space="preserve">         – управление недвижимым имуществом за вознаграждение или на договорной основе;</w:t>
      </w:r>
      <w:r w:rsidRPr="00FB3937">
        <w:rPr>
          <w:sz w:val="28"/>
          <w:szCs w:val="28"/>
        </w:rPr>
        <w:br/>
        <w:t xml:space="preserve">         – </w:t>
      </w:r>
      <w:r w:rsidRPr="00FB3937">
        <w:rPr>
          <w:snapToGrid w:val="0"/>
          <w:sz w:val="28"/>
          <w:szCs w:val="28"/>
          <w:lang w:eastAsia="ru-RU"/>
        </w:rPr>
        <w:t>коммерческая деятельность;</w:t>
      </w:r>
    </w:p>
    <w:p w:rsidR="00FB3937" w:rsidRPr="00FB3937" w:rsidRDefault="00FB3937" w:rsidP="00FB3937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внешнеэкономическая деятельность.</w:t>
      </w:r>
    </w:p>
    <w:p w:rsidR="00FB3937" w:rsidRPr="00FB3937" w:rsidRDefault="00FB3937" w:rsidP="00FB3937">
      <w:pPr>
        <w:widowControl w:val="0"/>
        <w:numPr>
          <w:ilvl w:val="1"/>
          <w:numId w:val="1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Осуществление иных видов деятельности, не запрещенных действующим законодательством.</w:t>
      </w:r>
    </w:p>
    <w:p w:rsidR="00FB3937" w:rsidRPr="00FB3937" w:rsidRDefault="00FB3937" w:rsidP="00FB3937">
      <w:pPr>
        <w:widowControl w:val="0"/>
        <w:numPr>
          <w:ilvl w:val="1"/>
          <w:numId w:val="1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Закрепление за Предприятием объектов эксплуатации и обслуживания производится по решению Учредителя.</w:t>
      </w:r>
    </w:p>
    <w:p w:rsidR="00FB3937" w:rsidRPr="00FB3937" w:rsidRDefault="00FB3937" w:rsidP="00FB3937">
      <w:pPr>
        <w:widowControl w:val="0"/>
        <w:numPr>
          <w:ilvl w:val="1"/>
          <w:numId w:val="1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3. Имущество и </w:t>
      </w:r>
      <w:proofErr w:type="gramStart"/>
      <w:r w:rsidRPr="00FB3937">
        <w:rPr>
          <w:snapToGrid w:val="0"/>
          <w:sz w:val="28"/>
          <w:szCs w:val="28"/>
          <w:lang w:eastAsia="ru-RU"/>
        </w:rPr>
        <w:t>Уставной фонд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Предприятия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Имущество, принадлежащее Предприятию, является муниципальной собственностью, состоит из основных и оборотных средств, отражаемых на самостоятельном балансе. Имущество Предприятия является неделимым и не может быть распределено по вкладам (долям, паям), в том числе между работниками Предприятия. В состав имущества Предприятия не может включаться имущество иной формы собственности.</w:t>
      </w:r>
    </w:p>
    <w:p w:rsidR="00FB3937" w:rsidRPr="00FB3937" w:rsidRDefault="00FB3937" w:rsidP="00FB393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Предприятие не вправе без согласия собственника продавать </w:t>
      </w:r>
      <w:r w:rsidRPr="00FB3937">
        <w:rPr>
          <w:snapToGrid w:val="0"/>
          <w:sz w:val="28"/>
          <w:szCs w:val="28"/>
          <w:lang w:eastAsia="ru-RU"/>
        </w:rPr>
        <w:lastRenderedPageBreak/>
        <w:t>принадлежащее ему на праве хозяйственного ведения недвижимое имущество, сдавать его в аренду, отдавать в залог, вносить в качестве вкладов в уставный (складочный) капитал хозяйственных обществ и товариществ или иным способом распоряжаться этим имуществом.</w:t>
      </w:r>
    </w:p>
    <w:p w:rsidR="00FB3937" w:rsidRPr="00FB3937" w:rsidRDefault="00FB3937" w:rsidP="00FB393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Размер уставного фонда предприятия составляет 100 000 (сто тысяч) рублей.</w:t>
      </w:r>
    </w:p>
    <w:p w:rsidR="00FB3937" w:rsidRPr="00FB3937" w:rsidRDefault="00FB3937" w:rsidP="00FB393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Источниками формирования имущества Предприятия являются:</w:t>
      </w:r>
    </w:p>
    <w:p w:rsidR="00FB3937" w:rsidRPr="00FB3937" w:rsidRDefault="00FB3937" w:rsidP="00FB3937">
      <w:pPr>
        <w:widowControl w:val="0"/>
        <w:numPr>
          <w:ilvl w:val="0"/>
          <w:numId w:val="7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имущество, закрепленное за Предприятием на праве хозяйственного ведения Учредителем;</w:t>
      </w:r>
    </w:p>
    <w:p w:rsidR="00FB3937" w:rsidRPr="00FB3937" w:rsidRDefault="00FB3937" w:rsidP="00FB3937">
      <w:pPr>
        <w:widowControl w:val="0"/>
        <w:numPr>
          <w:ilvl w:val="0"/>
          <w:numId w:val="7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доходы Предприятия от его деятельности, </w:t>
      </w:r>
      <w:proofErr w:type="gramStart"/>
      <w:r w:rsidRPr="00FB3937">
        <w:rPr>
          <w:snapToGrid w:val="0"/>
          <w:sz w:val="28"/>
          <w:szCs w:val="28"/>
          <w:lang w:eastAsia="ru-RU"/>
        </w:rPr>
        <w:t>разрешенных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настоящим Уставом;</w:t>
      </w:r>
    </w:p>
    <w:p w:rsidR="00FB3937" w:rsidRPr="00FB3937" w:rsidRDefault="00FB3937" w:rsidP="00FB3937">
      <w:pPr>
        <w:widowControl w:val="0"/>
        <w:numPr>
          <w:ilvl w:val="0"/>
          <w:numId w:val="8"/>
        </w:numPr>
        <w:tabs>
          <w:tab w:val="num" w:pos="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заемные средства, в том числе кредиты банков и других кредитных организаций;</w:t>
      </w:r>
    </w:p>
    <w:p w:rsidR="00FB3937" w:rsidRPr="00FB3937" w:rsidRDefault="00FB3937" w:rsidP="00FB3937">
      <w:pPr>
        <w:widowControl w:val="0"/>
        <w:numPr>
          <w:ilvl w:val="0"/>
          <w:numId w:val="7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амортизационные отчисления.</w:t>
      </w:r>
    </w:p>
    <w:p w:rsidR="00FB3937" w:rsidRPr="00FB3937" w:rsidRDefault="00FB3937" w:rsidP="00FB3937">
      <w:pPr>
        <w:widowControl w:val="0"/>
        <w:numPr>
          <w:ilvl w:val="0"/>
          <w:numId w:val="7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денежные средства, имущество и иные объекты собственности, переданные юридическими и физическими лицами Предприятию в форме дара или пожертвования;</w:t>
      </w:r>
    </w:p>
    <w:p w:rsidR="00FB3937" w:rsidRPr="00FB3937" w:rsidRDefault="00FB3937" w:rsidP="00FB3937">
      <w:pPr>
        <w:widowControl w:val="0"/>
        <w:numPr>
          <w:ilvl w:val="0"/>
          <w:numId w:val="7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иные источники, не противоречащие законодательству Российской Федерации.</w:t>
      </w:r>
    </w:p>
    <w:p w:rsidR="00FB3937" w:rsidRPr="00FB3937" w:rsidRDefault="00FB3937" w:rsidP="00FB393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Предприятие по результатам работы за год осуществляет перечисление в местный бюджет части чистой прибыли, остающейся после уплаты налогов и иных обязательных платежей в порядке, установленном правовыми актами муниципального образования за пользование муниципальным имуществом.</w:t>
      </w:r>
    </w:p>
    <w:p w:rsidR="00FB3937" w:rsidRPr="00FB3937" w:rsidRDefault="00FB3937" w:rsidP="00FB393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FB3937">
        <w:rPr>
          <w:snapToGrid w:val="0"/>
          <w:sz w:val="28"/>
          <w:szCs w:val="28"/>
          <w:lang w:eastAsia="ru-RU"/>
        </w:rPr>
        <w:t>Предприятие имеет право для покрытия убытков создавать резервный и иные фонды за счет остающейся в его распоряжении чистой прибыли.</w:t>
      </w:r>
      <w:proofErr w:type="gramEnd"/>
    </w:p>
    <w:p w:rsidR="00FB3937" w:rsidRPr="00FB3937" w:rsidRDefault="00FB3937" w:rsidP="00FB3937">
      <w:pPr>
        <w:widowControl w:val="0"/>
        <w:numPr>
          <w:ilvl w:val="1"/>
          <w:numId w:val="6"/>
        </w:numPr>
        <w:suppressAutoHyphens w:val="0"/>
        <w:ind w:left="0"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Резервный фонд Предприятия формируется путем ежегодных отчислений в размере 10 % от чистой прибыли до достижения установленного размера; Средства резервного фонда используются исключительно на покрытие убытков Предприятия.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4. Права и обязанности Предприятия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numPr>
          <w:ilvl w:val="1"/>
          <w:numId w:val="9"/>
        </w:numPr>
        <w:tabs>
          <w:tab w:val="num" w:pos="993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Предприятие имеет право:</w:t>
      </w:r>
    </w:p>
    <w:p w:rsidR="00FB3937" w:rsidRPr="00FB3937" w:rsidRDefault="00FB3937" w:rsidP="00FB3937">
      <w:pPr>
        <w:widowControl w:val="0"/>
        <w:numPr>
          <w:ilvl w:val="0"/>
          <w:numId w:val="10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строить свои отношения с другими организациями и гражданами во всех сферах хозяйственной деятельности на основе договоров, соглашений, контрактов;</w:t>
      </w:r>
    </w:p>
    <w:p w:rsidR="00FB3937" w:rsidRPr="00FB3937" w:rsidRDefault="00FB3937" w:rsidP="00FB3937">
      <w:pPr>
        <w:widowControl w:val="0"/>
        <w:numPr>
          <w:ilvl w:val="0"/>
          <w:numId w:val="11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открывать расчетные и другие счета в банках и других кредитных организациях;</w:t>
      </w:r>
    </w:p>
    <w:p w:rsidR="00FB3937" w:rsidRPr="00FB3937" w:rsidRDefault="00FB3937" w:rsidP="00FB3937">
      <w:pPr>
        <w:widowControl w:val="0"/>
        <w:numPr>
          <w:ilvl w:val="0"/>
          <w:numId w:val="12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 и законодательством Воронежской области;</w:t>
      </w:r>
    </w:p>
    <w:p w:rsidR="00FB3937" w:rsidRPr="00FB3937" w:rsidRDefault="00FB3937" w:rsidP="00FB3937">
      <w:pPr>
        <w:widowControl w:val="0"/>
        <w:numPr>
          <w:ilvl w:val="0"/>
          <w:numId w:val="13"/>
        </w:numPr>
        <w:tabs>
          <w:tab w:val="clear" w:pos="360"/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lastRenderedPageBreak/>
        <w:t>создавать по согласованию с Учредителем свои филиалы и открывать представительства;</w:t>
      </w:r>
    </w:p>
    <w:p w:rsidR="00FB3937" w:rsidRPr="00FB3937" w:rsidRDefault="00FB3937" w:rsidP="00FB3937">
      <w:pPr>
        <w:widowControl w:val="0"/>
        <w:numPr>
          <w:ilvl w:val="0"/>
          <w:numId w:val="14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с согласия Учредителя быть участником (членом) коммерческих организаций, а также некоммерческих организаций, в которых в соответствии с законодательством Российской Федерации допускается участие юридических лиц;</w:t>
      </w:r>
    </w:p>
    <w:p w:rsidR="00FB3937" w:rsidRPr="00FB3937" w:rsidRDefault="00FB3937" w:rsidP="00FB3937">
      <w:pPr>
        <w:widowControl w:val="0"/>
        <w:numPr>
          <w:ilvl w:val="0"/>
          <w:numId w:val="15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осуществлять с согласия Учредителя распоряжение вкладом (долей) в уставном (складочном) капитале хозяйственного общества, а также принадлежащими Предприятию акциями;</w:t>
      </w:r>
    </w:p>
    <w:p w:rsidR="00FB3937" w:rsidRPr="00FB3937" w:rsidRDefault="00FB3937" w:rsidP="00FB3937">
      <w:pPr>
        <w:widowControl w:val="0"/>
        <w:numPr>
          <w:ilvl w:val="0"/>
          <w:numId w:val="16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FB3937" w:rsidRPr="00FB3937" w:rsidRDefault="00FB3937" w:rsidP="00FB3937">
      <w:pPr>
        <w:widowControl w:val="0"/>
        <w:numPr>
          <w:ilvl w:val="0"/>
          <w:numId w:val="17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осуществлять материально-техническое обеспечение производства и развитие объектов социальной сферы;</w:t>
      </w:r>
    </w:p>
    <w:p w:rsidR="00FB3937" w:rsidRPr="00FB3937" w:rsidRDefault="00FB3937" w:rsidP="00FB3937">
      <w:pPr>
        <w:widowControl w:val="0"/>
        <w:numPr>
          <w:ilvl w:val="0"/>
          <w:numId w:val="18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осуществлять коммерческие сделки по видам деятельности, указанным в пункте 2.2 настоящего Устава, путем заключения договоров с юридическими и физическими лицами. </w:t>
      </w:r>
      <w:proofErr w:type="gramStart"/>
      <w:r w:rsidRPr="00FB3937">
        <w:rPr>
          <w:snapToGrid w:val="0"/>
          <w:sz w:val="28"/>
          <w:szCs w:val="28"/>
          <w:lang w:eastAsia="ru-RU"/>
        </w:rPr>
        <w:t>Решение о совершении крупной сделки принимается с согласия Учредителя (крупной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труда);</w:t>
      </w:r>
      <w:proofErr w:type="gramEnd"/>
    </w:p>
    <w:p w:rsidR="00FB3937" w:rsidRPr="00FB3937" w:rsidRDefault="00FB3937" w:rsidP="00FB3937">
      <w:pPr>
        <w:widowControl w:val="0"/>
        <w:numPr>
          <w:ilvl w:val="0"/>
          <w:numId w:val="19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осуществлять заимствования только по согласованию с Учредителем объема и направлений использования привлекаемых средств;</w:t>
      </w:r>
    </w:p>
    <w:p w:rsidR="00FB3937" w:rsidRPr="00FB3937" w:rsidRDefault="00FB3937" w:rsidP="00FB3937">
      <w:pPr>
        <w:widowControl w:val="0"/>
        <w:numPr>
          <w:ilvl w:val="0"/>
          <w:numId w:val="20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FB3937" w:rsidRPr="00FB3937" w:rsidRDefault="00FB3937" w:rsidP="00FB3937">
      <w:pPr>
        <w:widowControl w:val="0"/>
        <w:numPr>
          <w:ilvl w:val="0"/>
          <w:numId w:val="21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определять и устанавливать формы и системы оплаты труда, численность работников, структуру и штаты в соответствии с законодательством Российской Федерации и законодательством Воронежской области;</w:t>
      </w:r>
    </w:p>
    <w:p w:rsidR="00FB3937" w:rsidRPr="00FB3937" w:rsidRDefault="00FB3937" w:rsidP="00FB3937">
      <w:pPr>
        <w:widowControl w:val="0"/>
        <w:numPr>
          <w:ilvl w:val="0"/>
          <w:numId w:val="22"/>
        </w:numPr>
        <w:tabs>
          <w:tab w:val="num" w:pos="851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в установленном порядке определять размер средств, направляемых на оплату труда работников Предприятия, на техническое и социальное развитие;</w:t>
      </w:r>
    </w:p>
    <w:p w:rsidR="00FB3937" w:rsidRPr="00FB3937" w:rsidRDefault="00FB3937" w:rsidP="00FB3937">
      <w:pPr>
        <w:widowControl w:val="0"/>
        <w:numPr>
          <w:ilvl w:val="0"/>
          <w:numId w:val="23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привлекать граждан для выполнения отдельных работ на основе трудовых договоров, гражданско-правовых договоров.</w:t>
      </w:r>
    </w:p>
    <w:p w:rsidR="00FB3937" w:rsidRPr="00FB3937" w:rsidRDefault="00FB3937" w:rsidP="00FB3937">
      <w:pPr>
        <w:widowControl w:val="0"/>
        <w:numPr>
          <w:ilvl w:val="1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Предприятие обязано:</w:t>
      </w:r>
    </w:p>
    <w:p w:rsidR="00FB3937" w:rsidRPr="00FB3937" w:rsidRDefault="00FB3937" w:rsidP="00FB3937">
      <w:pPr>
        <w:widowControl w:val="0"/>
        <w:numPr>
          <w:ilvl w:val="0"/>
          <w:numId w:val="24"/>
        </w:numPr>
        <w:tabs>
          <w:tab w:val="num" w:pos="851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нести ответственность в соответствии с законодательством Российской Федерации, за нарушение договорных, кредитных, арендных, расчетных и налоговых обязательств, продажу товаров, пользование которыми может принести вред здоровью населения;</w:t>
      </w:r>
    </w:p>
    <w:p w:rsidR="00FB3937" w:rsidRPr="00FB3937" w:rsidRDefault="00FB3937" w:rsidP="00FB3937">
      <w:pPr>
        <w:widowControl w:val="0"/>
        <w:numPr>
          <w:ilvl w:val="0"/>
          <w:numId w:val="25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lastRenderedPageBreak/>
        <w:t>возмещать ущерб, причиненный нерациональным использованием земли и других природных ресурсов, загрязнением окружающей природной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FB3937" w:rsidRPr="00FB3937" w:rsidRDefault="00FB3937" w:rsidP="00FB3937">
      <w:pPr>
        <w:widowControl w:val="0"/>
        <w:numPr>
          <w:ilvl w:val="0"/>
          <w:numId w:val="26"/>
        </w:numPr>
        <w:tabs>
          <w:tab w:val="clear" w:pos="360"/>
          <w:tab w:val="num" w:pos="851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законодательством;</w:t>
      </w:r>
    </w:p>
    <w:p w:rsidR="00FB3937" w:rsidRPr="00FB3937" w:rsidRDefault="00FB3937" w:rsidP="00FB3937">
      <w:pPr>
        <w:widowControl w:val="0"/>
        <w:numPr>
          <w:ilvl w:val="0"/>
          <w:numId w:val="27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обеспечивать гарантированные условия труда и меры социальной защиты своих работников;</w:t>
      </w:r>
    </w:p>
    <w:p w:rsidR="00FB3937" w:rsidRPr="00FB3937" w:rsidRDefault="00FB3937" w:rsidP="00FB3937">
      <w:pPr>
        <w:widowControl w:val="0"/>
        <w:numPr>
          <w:ilvl w:val="0"/>
          <w:numId w:val="28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застраховать риск утраты (гибели), недостачи или повреждения имущества, находящегося в собственности городского </w:t>
      </w:r>
      <w:proofErr w:type="gramStart"/>
      <w:r w:rsidRPr="00FB3937">
        <w:rPr>
          <w:snapToGrid w:val="0"/>
          <w:sz w:val="28"/>
          <w:szCs w:val="28"/>
          <w:lang w:eastAsia="ru-RU"/>
        </w:rPr>
        <w:t>поселения-город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Семилуки и закрепленного за Предприятием;</w:t>
      </w:r>
    </w:p>
    <w:p w:rsidR="00FB3937" w:rsidRPr="00FB3937" w:rsidRDefault="00FB3937" w:rsidP="00FB3937">
      <w:pPr>
        <w:widowControl w:val="0"/>
        <w:numPr>
          <w:ilvl w:val="0"/>
          <w:numId w:val="29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FB3937">
        <w:rPr>
          <w:snapToGrid w:val="0"/>
          <w:sz w:val="28"/>
          <w:szCs w:val="28"/>
          <w:lang w:eastAsia="ru-RU"/>
        </w:rPr>
        <w:t>отчитываться о результатах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деятельности, сохранности и использования имущества в соответствующих органах в порядке и сроки, установленные действующим законодательством. Не позднее 1 апреля каждого года направлять в администрацию городского поселения - город Семилуки копию утвержденной годовой бухгалтерской отчетности Предприятия за истекший финансовый год с отметкой налогового органа, ежеквартально – отчеты о результатах финансово-хозяйственной и иной деятельности, о сохранности и использования имущества;</w:t>
      </w:r>
    </w:p>
    <w:p w:rsidR="00FB3937" w:rsidRPr="00FB3937" w:rsidRDefault="00FB3937" w:rsidP="00FB3937">
      <w:pPr>
        <w:widowControl w:val="0"/>
        <w:numPr>
          <w:ilvl w:val="0"/>
          <w:numId w:val="29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осуществлять мероприятия по гражданской обороне и мобилизационной подготовке в соответствии с действующим законодательством;</w:t>
      </w:r>
    </w:p>
    <w:p w:rsidR="00FB3937" w:rsidRPr="00FB3937" w:rsidRDefault="00FB3937" w:rsidP="00FB3937">
      <w:pPr>
        <w:widowControl w:val="0"/>
        <w:numPr>
          <w:ilvl w:val="0"/>
          <w:numId w:val="29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обеспечивать хранение документов Предприятия, обязанность хранения которых предусмотрена Федеральным законом от 14.11.2002 года № 161-ФЗ «О государственных и муниципальных унитарных предприятиях».</w:t>
      </w:r>
    </w:p>
    <w:p w:rsidR="00FB3937" w:rsidRPr="00FB3937" w:rsidRDefault="00FB3937" w:rsidP="00FB3937">
      <w:pPr>
        <w:widowControl w:val="0"/>
        <w:numPr>
          <w:ilvl w:val="1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Контроль за производственно-хозяйственной и финансовой деятельностью Предприятия (оперативный контроль на основе бухгалтерской отчетности) осуществляет руководитель Предприятия.</w:t>
      </w:r>
    </w:p>
    <w:p w:rsidR="00FB3937" w:rsidRPr="00FB3937" w:rsidRDefault="00FB3937" w:rsidP="00FB3937">
      <w:pPr>
        <w:widowControl w:val="0"/>
        <w:numPr>
          <w:ilvl w:val="1"/>
          <w:numId w:val="9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Контроль за деятельностью Предприятия осуществляется администрацией городского поселени</w:t>
      </w:r>
      <w:proofErr w:type="gramStart"/>
      <w:r w:rsidRPr="00FB3937">
        <w:rPr>
          <w:snapToGrid w:val="0"/>
          <w:sz w:val="28"/>
          <w:szCs w:val="28"/>
          <w:lang w:eastAsia="ru-RU"/>
        </w:rPr>
        <w:t>я-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город Семилуки, а также другими уполномоченными органами.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5. Управление Предприятием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Управление Предприятием осуществляется в соответствии с действующим законодательством и настоящим Уставом.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Предприятие возглавляет директор, назначаемый на эту должность главой администрации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-г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ород Семилуки. Директор подотчетен администрации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lastRenderedPageBreak/>
        <w:t>–г</w:t>
      </w:r>
      <w:proofErr w:type="gramEnd"/>
      <w:r w:rsidRPr="00FB3937">
        <w:rPr>
          <w:snapToGrid w:val="0"/>
          <w:sz w:val="28"/>
          <w:szCs w:val="28"/>
          <w:lang w:eastAsia="ru-RU"/>
        </w:rPr>
        <w:t>ород Семилуки.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Директор является единоличным исполнительным органом Предприятия.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Директор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proofErr w:type="gramStart"/>
      <w:r w:rsidRPr="00FB3937">
        <w:rPr>
          <w:snapToGrid w:val="0"/>
          <w:sz w:val="28"/>
          <w:szCs w:val="28"/>
          <w:lang w:eastAsia="ru-RU"/>
        </w:rPr>
        <w:t>Директор не вправе быть учредителем (участником) 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руководителя, а также принимать участие в забастовках.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Сделки, в совершении которых имеется заинтересованность руководителя Предприятия, а также крупные сделки совершаются с соблюдением правил ст. ст. 22 и 23 Федерального закона от 14.11.2002 N 161-ФЗ "О государственных и муниципальных унитарных предприятиях".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Директор не вправе без согласия Учредителя совершать сделку от имени Предприятия, в совершении которой имеет личную заинтересованность, определенную действующим законодательством.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Директор обязан доводить до сведения Учредителя информацию:</w:t>
      </w:r>
    </w:p>
    <w:p w:rsidR="00FB3937" w:rsidRPr="00FB3937" w:rsidRDefault="00FB3937" w:rsidP="00FB3937">
      <w:pPr>
        <w:widowControl w:val="0"/>
        <w:numPr>
          <w:ilvl w:val="0"/>
          <w:numId w:val="31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управления;</w:t>
      </w:r>
    </w:p>
    <w:p w:rsidR="00FB3937" w:rsidRPr="00FB3937" w:rsidRDefault="00FB3937" w:rsidP="00FB3937">
      <w:pPr>
        <w:widowControl w:val="0"/>
        <w:numPr>
          <w:ilvl w:val="0"/>
          <w:numId w:val="32"/>
        </w:numPr>
        <w:tabs>
          <w:tab w:val="num" w:pos="900"/>
        </w:tabs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Директор подлежит аттестации в порядке, установленном Учредителем.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Трудовые правоотношения работников и руководителя Предприятия регулируются законодательством о труде и коллективным договором.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Коллективные трудовые споры (конфликты) между администрацией Предприятия и трудовым коллективом </w:t>
      </w:r>
      <w:r w:rsidRPr="00FB3937">
        <w:rPr>
          <w:snapToGrid w:val="0"/>
          <w:sz w:val="28"/>
          <w:szCs w:val="28"/>
          <w:lang w:eastAsia="ru-RU"/>
        </w:rPr>
        <w:lastRenderedPageBreak/>
        <w:t>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FB3937" w:rsidRPr="00FB3937" w:rsidRDefault="00FB3937" w:rsidP="00FB3937">
      <w:pPr>
        <w:widowControl w:val="0"/>
        <w:numPr>
          <w:ilvl w:val="1"/>
          <w:numId w:val="30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Директор несет персональную ответственность </w:t>
      </w:r>
      <w:proofErr w:type="gramStart"/>
      <w:r w:rsidRPr="00FB3937">
        <w:rPr>
          <w:snapToGrid w:val="0"/>
          <w:sz w:val="28"/>
          <w:szCs w:val="28"/>
          <w:lang w:eastAsia="ru-RU"/>
        </w:rPr>
        <w:t>за</w:t>
      </w:r>
      <w:proofErr w:type="gramEnd"/>
      <w:r w:rsidRPr="00FB3937">
        <w:rPr>
          <w:snapToGrid w:val="0"/>
          <w:sz w:val="28"/>
          <w:szCs w:val="28"/>
          <w:lang w:eastAsia="ru-RU"/>
        </w:rPr>
        <w:t>: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- неэффективное или нецелевое использование имущества Предприятия;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- заключение и совершение сделок за пределами гражданской правоспособности Предприятия;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- ненадлежащее функционирование Предприятия, в том числе неисполнение обязанностей Предприятия;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- убытки, причиненные Предприятию его виновными действиями (бездействиями), в том числе в случае утраты имущества Предприятия. 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suppressAutoHyphens w:val="0"/>
        <w:ind w:firstLine="709"/>
        <w:jc w:val="center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6. Реорганизация и ликвидация Предприятия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Реорганизация Предприятия может осуществляться в форме слияния, присоединения, разделения, выделения или преобразования в юридическое лицо иной организационно-правовой формы в порядке, предусмотренном действующим законодательством.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В случаях, установленных законом, реорганизация Предприятия в форме его разделения или выделения из его состава другого юридического лица осуществляется по решению уполномоченных органов или по решению суда.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При реорганизации Предприятия вносятся необходимые изменения в Устав и единый государственный реестр юридических лиц.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</w:t>
      </w:r>
    </w:p>
    <w:p w:rsidR="00FB3937" w:rsidRPr="00FB3937" w:rsidRDefault="00FB3937" w:rsidP="00FB3937">
      <w:pPr>
        <w:widowControl w:val="0"/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Предприятие может быть ликвидировано по решению администрации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-г</w:t>
      </w:r>
      <w:proofErr w:type="gramEnd"/>
      <w:r w:rsidRPr="00FB3937">
        <w:rPr>
          <w:snapToGrid w:val="0"/>
          <w:sz w:val="28"/>
          <w:szCs w:val="28"/>
          <w:lang w:eastAsia="ru-RU"/>
        </w:rPr>
        <w:t>ород Семилуки или суда.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В случае принятия решения о ликвидации администрация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–г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ород Семилуки назначает ликвидационную комиссию. С момента назначения ликвидационной комиссии к ней переходят полномочия по управлению делами Предприятия. Ликвидационная комиссия составляет ликвидационный баланс и </w:t>
      </w:r>
      <w:r w:rsidRPr="00FB3937">
        <w:rPr>
          <w:snapToGrid w:val="0"/>
          <w:sz w:val="28"/>
          <w:szCs w:val="28"/>
          <w:lang w:eastAsia="ru-RU"/>
        </w:rPr>
        <w:lastRenderedPageBreak/>
        <w:t>представляет их Учредителю.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Оставшимся после удовлетворения требований кредиторов имуществом ликвидируемого Предприятия распоряжается администрация городского поселения </w:t>
      </w:r>
      <w:proofErr w:type="gramStart"/>
      <w:r w:rsidRPr="00FB3937">
        <w:rPr>
          <w:snapToGrid w:val="0"/>
          <w:sz w:val="28"/>
          <w:szCs w:val="28"/>
          <w:lang w:eastAsia="ru-RU"/>
        </w:rPr>
        <w:t>-г</w:t>
      </w:r>
      <w:proofErr w:type="gramEnd"/>
      <w:r w:rsidRPr="00FB3937">
        <w:rPr>
          <w:snapToGrid w:val="0"/>
          <w:sz w:val="28"/>
          <w:szCs w:val="28"/>
          <w:lang w:eastAsia="ru-RU"/>
        </w:rPr>
        <w:t>ород Семилуки.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 xml:space="preserve">При ликвидации и реорганизации </w:t>
      </w:r>
      <w:proofErr w:type="gramStart"/>
      <w:r w:rsidRPr="00FB3937">
        <w:rPr>
          <w:snapToGrid w:val="0"/>
          <w:sz w:val="28"/>
          <w:szCs w:val="28"/>
          <w:lang w:eastAsia="ru-RU"/>
        </w:rPr>
        <w:t>Предприятия</w:t>
      </w:r>
      <w:proofErr w:type="gramEnd"/>
      <w:r w:rsidRPr="00FB3937">
        <w:rPr>
          <w:snapToGrid w:val="0"/>
          <w:sz w:val="28"/>
          <w:szCs w:val="28"/>
          <w:lang w:eastAsia="ru-RU"/>
        </w:rPr>
        <w:t xml:space="preserve"> увольняемым работникам гарантируется соблюдение их прав и интересов в соответствии с действующим законодательством.</w:t>
      </w:r>
    </w:p>
    <w:p w:rsidR="00FB3937" w:rsidRPr="00FB3937" w:rsidRDefault="00FB3937" w:rsidP="00FB3937">
      <w:pPr>
        <w:widowControl w:val="0"/>
        <w:numPr>
          <w:ilvl w:val="1"/>
          <w:numId w:val="33"/>
        </w:numPr>
        <w:suppressAutoHyphens w:val="0"/>
        <w:ind w:firstLine="709"/>
        <w:jc w:val="both"/>
        <w:rPr>
          <w:snapToGrid w:val="0"/>
          <w:sz w:val="28"/>
          <w:szCs w:val="28"/>
          <w:lang w:eastAsia="ru-RU"/>
        </w:rPr>
      </w:pPr>
      <w:r w:rsidRPr="00FB3937">
        <w:rPr>
          <w:snapToGrid w:val="0"/>
          <w:sz w:val="28"/>
          <w:szCs w:val="28"/>
          <w:lang w:eastAsia="ru-RU"/>
        </w:rPr>
        <w:t>При реорганизации Предприятия соответствующие документы (управленческие, финансово-хозяйственные, по личному составу и другие) передаются в установленном порядке правопреемнику (правопреемникам) Предприятия.</w:t>
      </w:r>
    </w:p>
    <w:p w:rsidR="00FB3937" w:rsidRPr="00FB3937" w:rsidRDefault="00FB3937" w:rsidP="00FB3937">
      <w:pPr>
        <w:rPr>
          <w:sz w:val="26"/>
          <w:szCs w:val="26"/>
          <w:lang w:eastAsia="ru-RU"/>
        </w:rPr>
      </w:pPr>
    </w:p>
    <w:p w:rsidR="00FB3937" w:rsidRPr="00FB3937" w:rsidRDefault="00FB3937" w:rsidP="00FB3937"/>
    <w:p w:rsidR="00FB3937" w:rsidRPr="004A646D" w:rsidRDefault="00FB3937" w:rsidP="004A646D">
      <w:pPr>
        <w:rPr>
          <w:sz w:val="28"/>
          <w:szCs w:val="28"/>
        </w:rPr>
      </w:pPr>
    </w:p>
    <w:sectPr w:rsidR="00FB3937" w:rsidRPr="004A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060"/>
    <w:multiLevelType w:val="multilevel"/>
    <w:tmpl w:val="DFB4A02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2804A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74770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3">
    <w:nsid w:val="10A12DE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D33289"/>
    <w:multiLevelType w:val="multilevel"/>
    <w:tmpl w:val="22B28A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BD1687E"/>
    <w:multiLevelType w:val="multilevel"/>
    <w:tmpl w:val="D03E939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AD71D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8F3CDE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EA0C4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62100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4B34BA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A8765C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E21A95"/>
    <w:multiLevelType w:val="hybridMultilevel"/>
    <w:tmpl w:val="16C01212"/>
    <w:lvl w:ilvl="0" w:tplc="779634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E97431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E9680C"/>
    <w:multiLevelType w:val="hybridMultilevel"/>
    <w:tmpl w:val="3340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46CA"/>
    <w:multiLevelType w:val="multilevel"/>
    <w:tmpl w:val="D54427E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4F36215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D652EA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3E54EC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1A455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7E51E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3D4A21"/>
    <w:multiLevelType w:val="multilevel"/>
    <w:tmpl w:val="44BC736E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61C47041"/>
    <w:multiLevelType w:val="multilevel"/>
    <w:tmpl w:val="7B143B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3061A8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35438F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F86767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9F505B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B30344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55467B"/>
    <w:multiLevelType w:val="hybridMultilevel"/>
    <w:tmpl w:val="91A00AF8"/>
    <w:lvl w:ilvl="0" w:tplc="0468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1F1450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51026E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71288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BE6B95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C87B6D"/>
    <w:multiLevelType w:val="singleLevel"/>
    <w:tmpl w:val="35EAA4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21"/>
  </w:num>
  <w:num w:numId="7">
    <w:abstractNumId w:val="29"/>
  </w:num>
  <w:num w:numId="8">
    <w:abstractNumId w:val="10"/>
  </w:num>
  <w:num w:numId="9">
    <w:abstractNumId w:val="0"/>
  </w:num>
  <w:num w:numId="10">
    <w:abstractNumId w:val="20"/>
  </w:num>
  <w:num w:numId="11">
    <w:abstractNumId w:val="6"/>
  </w:num>
  <w:num w:numId="12">
    <w:abstractNumId w:val="7"/>
  </w:num>
  <w:num w:numId="13">
    <w:abstractNumId w:val="18"/>
  </w:num>
  <w:num w:numId="14">
    <w:abstractNumId w:val="8"/>
  </w:num>
  <w:num w:numId="15">
    <w:abstractNumId w:val="19"/>
  </w:num>
  <w:num w:numId="16">
    <w:abstractNumId w:val="13"/>
  </w:num>
  <w:num w:numId="17">
    <w:abstractNumId w:val="11"/>
  </w:num>
  <w:num w:numId="18">
    <w:abstractNumId w:val="32"/>
  </w:num>
  <w:num w:numId="19">
    <w:abstractNumId w:val="30"/>
  </w:num>
  <w:num w:numId="20">
    <w:abstractNumId w:val="26"/>
  </w:num>
  <w:num w:numId="21">
    <w:abstractNumId w:val="31"/>
  </w:num>
  <w:num w:numId="22">
    <w:abstractNumId w:val="27"/>
  </w:num>
  <w:num w:numId="23">
    <w:abstractNumId w:val="24"/>
  </w:num>
  <w:num w:numId="24">
    <w:abstractNumId w:val="3"/>
  </w:num>
  <w:num w:numId="25">
    <w:abstractNumId w:val="23"/>
  </w:num>
  <w:num w:numId="26">
    <w:abstractNumId w:val="25"/>
  </w:num>
  <w:num w:numId="27">
    <w:abstractNumId w:val="9"/>
  </w:num>
  <w:num w:numId="28">
    <w:abstractNumId w:val="1"/>
  </w:num>
  <w:num w:numId="29">
    <w:abstractNumId w:val="33"/>
  </w:num>
  <w:num w:numId="30">
    <w:abstractNumId w:val="15"/>
  </w:num>
  <w:num w:numId="31">
    <w:abstractNumId w:val="16"/>
  </w:num>
  <w:num w:numId="32">
    <w:abstractNumId w:val="17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9"/>
    <w:rsid w:val="00016A1C"/>
    <w:rsid w:val="00043F7B"/>
    <w:rsid w:val="000C14B6"/>
    <w:rsid w:val="000E269D"/>
    <w:rsid w:val="00190B89"/>
    <w:rsid w:val="00297D22"/>
    <w:rsid w:val="00497828"/>
    <w:rsid w:val="004A646D"/>
    <w:rsid w:val="004D0CED"/>
    <w:rsid w:val="006C3B40"/>
    <w:rsid w:val="009D4995"/>
    <w:rsid w:val="00AA122A"/>
    <w:rsid w:val="00BD045B"/>
    <w:rsid w:val="00BF3DD7"/>
    <w:rsid w:val="00C9364E"/>
    <w:rsid w:val="00E7570D"/>
    <w:rsid w:val="00F1002D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2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9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2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9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6E32-6C6B-406A-86DC-D8B39BE3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10</cp:revision>
  <cp:lastPrinted>2019-06-11T09:43:00Z</cp:lastPrinted>
  <dcterms:created xsi:type="dcterms:W3CDTF">2019-06-10T11:46:00Z</dcterms:created>
  <dcterms:modified xsi:type="dcterms:W3CDTF">2019-06-24T05:21:00Z</dcterms:modified>
</cp:coreProperties>
</file>