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ED6" w:rsidRDefault="00313ED6" w:rsidP="00313ED6">
      <w:pPr>
        <w:widowControl w:val="0"/>
        <w:tabs>
          <w:tab w:val="left" w:pos="6840"/>
        </w:tabs>
        <w:autoSpaceDE w:val="0"/>
        <w:autoSpaceDN w:val="0"/>
        <w:adjustRightInd w:val="0"/>
        <w:spacing w:after="0" w:line="240" w:lineRule="auto"/>
        <w:rPr>
          <w:rFonts w:ascii="Times New Roman" w:hAnsi="Times New Roman"/>
          <w:sz w:val="28"/>
          <w:szCs w:val="28"/>
        </w:rPr>
      </w:pPr>
    </w:p>
    <w:p w:rsidR="00CF7CAA" w:rsidRPr="006E47BA" w:rsidRDefault="00CF7CAA" w:rsidP="006E47BA">
      <w:pPr>
        <w:pStyle w:val="a7"/>
        <w:widowControl w:val="0"/>
        <w:spacing w:before="0" w:line="360" w:lineRule="auto"/>
        <w:jc w:val="right"/>
        <w:rPr>
          <w:rFonts w:ascii="Times New Roman" w:hAnsi="Times New Roman"/>
          <w:b w:val="0"/>
          <w:bCs w:val="0"/>
          <w:color w:val="auto"/>
          <w:sz w:val="24"/>
          <w:szCs w:val="24"/>
        </w:rPr>
      </w:pPr>
      <w:r w:rsidRPr="006E47BA">
        <w:rPr>
          <w:rFonts w:ascii="Times New Roman" w:hAnsi="Times New Roman"/>
          <w:b w:val="0"/>
          <w:bCs w:val="0"/>
          <w:color w:val="auto"/>
          <w:sz w:val="24"/>
          <w:szCs w:val="24"/>
        </w:rPr>
        <w:t>Приложение</w:t>
      </w:r>
    </w:p>
    <w:p w:rsidR="00CF7CAA" w:rsidRPr="006E47BA" w:rsidRDefault="00CF7CAA" w:rsidP="006E47BA">
      <w:pPr>
        <w:widowControl w:val="0"/>
        <w:spacing w:after="0" w:line="360" w:lineRule="auto"/>
        <w:jc w:val="right"/>
        <w:rPr>
          <w:rFonts w:ascii="Times New Roman" w:hAnsi="Times New Roman"/>
          <w:sz w:val="24"/>
          <w:szCs w:val="24"/>
          <w:lang w:eastAsia="ru-RU"/>
        </w:rPr>
      </w:pPr>
      <w:r>
        <w:rPr>
          <w:rFonts w:ascii="Times New Roman" w:hAnsi="Times New Roman"/>
          <w:sz w:val="24"/>
          <w:szCs w:val="24"/>
          <w:lang w:eastAsia="ru-RU"/>
        </w:rPr>
        <w:t>к</w:t>
      </w:r>
      <w:r w:rsidRPr="006E47BA">
        <w:rPr>
          <w:rFonts w:ascii="Times New Roman" w:hAnsi="Times New Roman"/>
          <w:sz w:val="24"/>
          <w:szCs w:val="24"/>
          <w:lang w:eastAsia="ru-RU"/>
        </w:rPr>
        <w:t xml:space="preserve"> решению Совета народных депутатов</w:t>
      </w:r>
    </w:p>
    <w:p w:rsidR="00CF7CAA" w:rsidRPr="006E47BA" w:rsidRDefault="00313ED6" w:rsidP="006E47BA">
      <w:pPr>
        <w:widowControl w:val="0"/>
        <w:spacing w:after="0" w:line="360" w:lineRule="auto"/>
        <w:jc w:val="right"/>
        <w:rPr>
          <w:rFonts w:ascii="Times New Roman" w:hAnsi="Times New Roman"/>
          <w:sz w:val="24"/>
          <w:szCs w:val="24"/>
          <w:lang w:eastAsia="ru-RU"/>
        </w:rPr>
      </w:pPr>
      <w:r>
        <w:rPr>
          <w:rFonts w:ascii="Times New Roman" w:hAnsi="Times New Roman"/>
          <w:sz w:val="24"/>
          <w:szCs w:val="24"/>
          <w:lang w:eastAsia="ru-RU"/>
        </w:rPr>
        <w:t>городского поселения – город Семилуки</w:t>
      </w:r>
    </w:p>
    <w:p w:rsidR="00CF7CAA" w:rsidRPr="008871E2" w:rsidRDefault="00CF7CAA" w:rsidP="006E47BA">
      <w:pPr>
        <w:widowControl w:val="0"/>
        <w:spacing w:after="0" w:line="360" w:lineRule="auto"/>
        <w:jc w:val="right"/>
        <w:rPr>
          <w:rFonts w:ascii="Times New Roman" w:hAnsi="Times New Roman"/>
          <w:sz w:val="24"/>
          <w:szCs w:val="24"/>
          <w:u w:val="single"/>
          <w:lang w:eastAsia="ru-RU"/>
        </w:rPr>
      </w:pPr>
      <w:r w:rsidRPr="008871E2">
        <w:rPr>
          <w:rFonts w:ascii="Times New Roman" w:hAnsi="Times New Roman"/>
          <w:sz w:val="24"/>
          <w:szCs w:val="24"/>
          <w:u w:val="single"/>
          <w:lang w:eastAsia="ru-RU"/>
        </w:rPr>
        <w:t>от</w:t>
      </w:r>
      <w:proofErr w:type="gramStart"/>
      <w:r w:rsidRPr="008871E2">
        <w:rPr>
          <w:rFonts w:ascii="Times New Roman" w:hAnsi="Times New Roman"/>
          <w:sz w:val="24"/>
          <w:szCs w:val="24"/>
          <w:u w:val="single"/>
          <w:lang w:eastAsia="ru-RU"/>
        </w:rPr>
        <w:t xml:space="preserve">  </w:t>
      </w:r>
      <w:r w:rsidR="00313ED6">
        <w:rPr>
          <w:rFonts w:ascii="Times New Roman" w:hAnsi="Times New Roman"/>
          <w:sz w:val="24"/>
          <w:szCs w:val="24"/>
          <w:u w:val="single"/>
          <w:lang w:eastAsia="ru-RU"/>
        </w:rPr>
        <w:t xml:space="preserve">                </w:t>
      </w:r>
      <w:r w:rsidRPr="008871E2">
        <w:rPr>
          <w:rFonts w:ascii="Times New Roman" w:hAnsi="Times New Roman"/>
          <w:sz w:val="24"/>
          <w:szCs w:val="24"/>
          <w:u w:val="single"/>
          <w:lang w:eastAsia="ru-RU"/>
        </w:rPr>
        <w:t>.</w:t>
      </w:r>
      <w:proofErr w:type="gramEnd"/>
      <w:r w:rsidRPr="008871E2">
        <w:rPr>
          <w:rFonts w:ascii="Times New Roman" w:hAnsi="Times New Roman"/>
          <w:sz w:val="24"/>
          <w:szCs w:val="24"/>
          <w:u w:val="single"/>
          <w:lang w:eastAsia="ru-RU"/>
        </w:rPr>
        <w:t xml:space="preserve">  №  </w:t>
      </w:r>
      <w:r w:rsidR="00313ED6">
        <w:rPr>
          <w:rFonts w:ascii="Times New Roman" w:hAnsi="Times New Roman"/>
          <w:sz w:val="24"/>
          <w:szCs w:val="24"/>
          <w:u w:val="single"/>
          <w:lang w:eastAsia="ru-RU"/>
        </w:rPr>
        <w:t>_____</w:t>
      </w:r>
    </w:p>
    <w:p w:rsidR="00CF7CAA" w:rsidRDefault="00CF7CAA" w:rsidP="006E47BA">
      <w:pPr>
        <w:pStyle w:val="a7"/>
        <w:spacing w:before="0" w:line="360" w:lineRule="auto"/>
        <w:jc w:val="center"/>
        <w:rPr>
          <w:rFonts w:ascii="Times New Roman" w:hAnsi="Times New Roman"/>
          <w:bCs w:val="0"/>
          <w:color w:val="auto"/>
          <w:sz w:val="24"/>
          <w:szCs w:val="24"/>
        </w:rPr>
      </w:pPr>
    </w:p>
    <w:p w:rsidR="00CF7CAA" w:rsidRDefault="00CF7CAA" w:rsidP="00A82B20">
      <w:pPr>
        <w:pStyle w:val="a7"/>
        <w:spacing w:before="0"/>
        <w:jc w:val="center"/>
        <w:rPr>
          <w:rFonts w:ascii="Times New Roman" w:hAnsi="Times New Roman"/>
          <w:bCs w:val="0"/>
          <w:color w:val="auto"/>
          <w:sz w:val="24"/>
          <w:szCs w:val="24"/>
        </w:rPr>
      </w:pPr>
    </w:p>
    <w:p w:rsidR="00CF7CAA" w:rsidRDefault="00CF7CAA" w:rsidP="00A82B20">
      <w:pPr>
        <w:pStyle w:val="a7"/>
        <w:spacing w:before="0"/>
        <w:jc w:val="center"/>
        <w:rPr>
          <w:rFonts w:ascii="Times New Roman" w:hAnsi="Times New Roman"/>
          <w:bCs w:val="0"/>
          <w:color w:val="auto"/>
          <w:sz w:val="24"/>
          <w:szCs w:val="24"/>
        </w:rPr>
      </w:pPr>
      <w:r>
        <w:rPr>
          <w:rFonts w:ascii="Times New Roman" w:hAnsi="Times New Roman"/>
          <w:bCs w:val="0"/>
          <w:color w:val="auto"/>
          <w:sz w:val="24"/>
          <w:szCs w:val="24"/>
        </w:rPr>
        <w:t>МЕСТНЫЕ  НОРМАТИВЫ</w:t>
      </w:r>
      <w:r w:rsidRPr="002A45C4">
        <w:rPr>
          <w:rFonts w:ascii="Times New Roman" w:hAnsi="Times New Roman"/>
          <w:bCs w:val="0"/>
          <w:color w:val="auto"/>
          <w:sz w:val="24"/>
          <w:szCs w:val="24"/>
        </w:rPr>
        <w:br/>
        <w:t xml:space="preserve">градостроительного проектирования </w:t>
      </w:r>
      <w:r w:rsidR="006A0CA8">
        <w:rPr>
          <w:rFonts w:ascii="Times New Roman" w:hAnsi="Times New Roman"/>
          <w:bCs w:val="0"/>
          <w:color w:val="auto"/>
          <w:sz w:val="24"/>
          <w:szCs w:val="24"/>
        </w:rPr>
        <w:t xml:space="preserve">городского </w:t>
      </w:r>
      <w:proofErr w:type="gramStart"/>
      <w:r w:rsidR="006A0CA8">
        <w:rPr>
          <w:rFonts w:ascii="Times New Roman" w:hAnsi="Times New Roman"/>
          <w:bCs w:val="0"/>
          <w:color w:val="auto"/>
          <w:sz w:val="24"/>
          <w:szCs w:val="24"/>
        </w:rPr>
        <w:t>поселения-город</w:t>
      </w:r>
      <w:proofErr w:type="gramEnd"/>
      <w:r w:rsidR="006A0CA8">
        <w:rPr>
          <w:rFonts w:ascii="Times New Roman" w:hAnsi="Times New Roman"/>
          <w:bCs w:val="0"/>
          <w:color w:val="auto"/>
          <w:sz w:val="24"/>
          <w:szCs w:val="24"/>
        </w:rPr>
        <w:t xml:space="preserve"> Семилуки С</w:t>
      </w:r>
      <w:r w:rsidR="00FF60A8">
        <w:rPr>
          <w:rFonts w:ascii="Times New Roman" w:hAnsi="Times New Roman"/>
          <w:bCs w:val="0"/>
          <w:color w:val="auto"/>
          <w:sz w:val="24"/>
          <w:szCs w:val="24"/>
        </w:rPr>
        <w:t>емилукского муниципального района</w:t>
      </w:r>
      <w:r>
        <w:rPr>
          <w:rFonts w:ascii="Times New Roman" w:hAnsi="Times New Roman"/>
          <w:bCs w:val="0"/>
          <w:color w:val="auto"/>
          <w:sz w:val="24"/>
          <w:szCs w:val="24"/>
        </w:rPr>
        <w:t xml:space="preserve"> </w:t>
      </w:r>
      <w:r w:rsidRPr="002A45C4">
        <w:rPr>
          <w:rFonts w:ascii="Times New Roman" w:hAnsi="Times New Roman"/>
          <w:bCs w:val="0"/>
          <w:color w:val="auto"/>
          <w:sz w:val="24"/>
          <w:szCs w:val="24"/>
        </w:rPr>
        <w:t>Воронежской области</w:t>
      </w:r>
    </w:p>
    <w:p w:rsidR="00CF7CAA" w:rsidRPr="00011BCF" w:rsidRDefault="00CF7CAA" w:rsidP="00A82B20">
      <w:pPr>
        <w:pStyle w:val="a7"/>
        <w:spacing w:before="0"/>
        <w:jc w:val="center"/>
        <w:rPr>
          <w:rFonts w:ascii="Times New Roman" w:hAnsi="Times New Roman"/>
          <w:bCs w:val="0"/>
          <w:color w:val="auto"/>
          <w:sz w:val="24"/>
          <w:szCs w:val="24"/>
        </w:rPr>
      </w:pPr>
      <w:r w:rsidRPr="00011BCF">
        <w:rPr>
          <w:rFonts w:ascii="Times New Roman" w:hAnsi="Times New Roman"/>
          <w:bCs w:val="0"/>
          <w:color w:val="auto"/>
          <w:sz w:val="24"/>
          <w:szCs w:val="24"/>
        </w:rPr>
        <w:t>Том I</w:t>
      </w:r>
    </w:p>
    <w:p w:rsidR="00CF7CAA" w:rsidRPr="00011BCF" w:rsidRDefault="00CF7CAA" w:rsidP="00A82B20">
      <w:pPr>
        <w:pStyle w:val="a7"/>
        <w:spacing w:before="0"/>
        <w:jc w:val="center"/>
        <w:rPr>
          <w:rFonts w:ascii="Times New Roman" w:hAnsi="Times New Roman"/>
          <w:bCs w:val="0"/>
          <w:color w:val="auto"/>
          <w:sz w:val="24"/>
          <w:szCs w:val="24"/>
        </w:rPr>
      </w:pPr>
      <w:r w:rsidRPr="00011BCF">
        <w:rPr>
          <w:rFonts w:ascii="Times New Roman" w:hAnsi="Times New Roman"/>
          <w:bCs w:val="0"/>
          <w:color w:val="auto"/>
          <w:sz w:val="24"/>
          <w:szCs w:val="24"/>
        </w:rPr>
        <w:t>Утверждаемая часть</w:t>
      </w:r>
    </w:p>
    <w:p w:rsidR="00CF7CAA" w:rsidRPr="002A45C4" w:rsidRDefault="00CF7CAA" w:rsidP="00A82B20">
      <w:pPr>
        <w:pStyle w:val="a7"/>
        <w:spacing w:before="0"/>
        <w:jc w:val="center"/>
        <w:rPr>
          <w:rFonts w:ascii="Times New Roman" w:hAnsi="Times New Roman"/>
          <w:b w:val="0"/>
          <w:color w:val="auto"/>
          <w:sz w:val="24"/>
          <w:szCs w:val="24"/>
        </w:rPr>
      </w:pPr>
    </w:p>
    <w:p w:rsidR="00CF7CAA" w:rsidRDefault="00CF7CAA" w:rsidP="00A82B20">
      <w:pPr>
        <w:pStyle w:val="a7"/>
        <w:spacing w:before="0"/>
        <w:jc w:val="center"/>
        <w:rPr>
          <w:rFonts w:ascii="Times New Roman" w:hAnsi="Times New Roman"/>
          <w:b w:val="0"/>
          <w:color w:val="auto"/>
          <w:sz w:val="24"/>
          <w:szCs w:val="24"/>
        </w:rPr>
      </w:pPr>
      <w:r w:rsidRPr="002A45C4">
        <w:rPr>
          <w:rFonts w:ascii="Times New Roman" w:hAnsi="Times New Roman"/>
          <w:b w:val="0"/>
          <w:color w:val="auto"/>
          <w:sz w:val="24"/>
          <w:szCs w:val="24"/>
        </w:rPr>
        <w:t>Содержание</w:t>
      </w:r>
    </w:p>
    <w:p w:rsidR="00CF7CAA" w:rsidRPr="003A4CE5" w:rsidRDefault="00CF7CAA" w:rsidP="00A82B20">
      <w:pPr>
        <w:pStyle w:val="11"/>
        <w:tabs>
          <w:tab w:val="right" w:leader="dot" w:pos="9345"/>
        </w:tabs>
        <w:spacing w:after="0" w:line="240" w:lineRule="auto"/>
        <w:rPr>
          <w:rFonts w:ascii="Times New Roman" w:hAnsi="Times New Roman"/>
          <w:noProof/>
          <w:sz w:val="24"/>
          <w:szCs w:val="24"/>
          <w:lang w:eastAsia="ru-RU"/>
        </w:rPr>
      </w:pPr>
      <w:r w:rsidRPr="003A4CE5">
        <w:rPr>
          <w:rFonts w:ascii="Times New Roman" w:hAnsi="Times New Roman"/>
          <w:sz w:val="24"/>
          <w:szCs w:val="24"/>
        </w:rPr>
        <w:fldChar w:fldCharType="begin"/>
      </w:r>
      <w:r w:rsidRPr="003A4CE5">
        <w:rPr>
          <w:rFonts w:ascii="Times New Roman" w:hAnsi="Times New Roman"/>
          <w:sz w:val="24"/>
          <w:szCs w:val="24"/>
        </w:rPr>
        <w:instrText xml:space="preserve"> TOC \o "1-3" \h \z \u </w:instrText>
      </w:r>
      <w:r w:rsidRPr="003A4CE5">
        <w:rPr>
          <w:rFonts w:ascii="Times New Roman" w:hAnsi="Times New Roman"/>
          <w:sz w:val="24"/>
          <w:szCs w:val="24"/>
        </w:rPr>
        <w:fldChar w:fldCharType="separate"/>
      </w:r>
      <w:hyperlink w:anchor="_Toc406701114" w:history="1">
        <w:r w:rsidRPr="003A4CE5">
          <w:rPr>
            <w:rStyle w:val="a6"/>
            <w:rFonts w:ascii="Times New Roman" w:hAnsi="Times New Roman"/>
            <w:noProof/>
            <w:sz w:val="24"/>
            <w:szCs w:val="24"/>
            <w:lang w:eastAsia="ru-RU"/>
          </w:rPr>
          <w:t>ВВЕДЕНИЕ</w:t>
        </w:r>
        <w:r w:rsidRPr="003A4CE5">
          <w:rPr>
            <w:rFonts w:ascii="Times New Roman" w:hAnsi="Times New Roman"/>
            <w:noProof/>
            <w:webHidden/>
            <w:sz w:val="24"/>
            <w:szCs w:val="24"/>
          </w:rPr>
          <w:tab/>
        </w:r>
        <w:r>
          <w:rPr>
            <w:rFonts w:ascii="Times New Roman" w:hAnsi="Times New Roman"/>
            <w:noProof/>
            <w:webHidden/>
            <w:sz w:val="24"/>
            <w:szCs w:val="24"/>
          </w:rPr>
          <w:t>4</w:t>
        </w:r>
      </w:hyperlink>
    </w:p>
    <w:p w:rsidR="00CF7CAA" w:rsidRPr="003A4CE5" w:rsidRDefault="00BA2A41" w:rsidP="00A82B20">
      <w:pPr>
        <w:pStyle w:val="11"/>
        <w:tabs>
          <w:tab w:val="left" w:pos="440"/>
          <w:tab w:val="right" w:leader="dot" w:pos="9345"/>
        </w:tabs>
        <w:spacing w:after="0" w:line="240" w:lineRule="auto"/>
        <w:rPr>
          <w:rFonts w:ascii="Times New Roman" w:hAnsi="Times New Roman"/>
          <w:noProof/>
          <w:sz w:val="24"/>
          <w:szCs w:val="24"/>
          <w:lang w:eastAsia="ru-RU"/>
        </w:rPr>
      </w:pPr>
      <w:hyperlink w:anchor="_Toc406701115" w:history="1">
        <w:r w:rsidR="00CF7CAA" w:rsidRPr="003A4CE5">
          <w:rPr>
            <w:rStyle w:val="a6"/>
            <w:rFonts w:ascii="Times New Roman" w:hAnsi="Times New Roman"/>
            <w:noProof/>
            <w:sz w:val="24"/>
            <w:szCs w:val="24"/>
            <w:lang w:eastAsia="ru-RU"/>
          </w:rPr>
          <w:t>1.</w:t>
        </w:r>
        <w:r w:rsidR="00CF7CAA" w:rsidRPr="003A4CE5">
          <w:rPr>
            <w:rFonts w:ascii="Times New Roman" w:hAnsi="Times New Roman"/>
            <w:noProof/>
            <w:sz w:val="24"/>
            <w:szCs w:val="24"/>
            <w:lang w:eastAsia="ru-RU"/>
          </w:rPr>
          <w:tab/>
        </w:r>
        <w:r w:rsidR="00CF7CAA" w:rsidRPr="003A4CE5">
          <w:rPr>
            <w:rStyle w:val="a6"/>
            <w:rFonts w:ascii="Times New Roman" w:hAnsi="Times New Roman"/>
            <w:noProof/>
            <w:sz w:val="24"/>
            <w:szCs w:val="24"/>
            <w:lang w:eastAsia="ru-RU"/>
          </w:rPr>
          <w:t>ОБЛАСТЬ ПРИМЕНЕНИЯ</w:t>
        </w:r>
        <w:r w:rsidR="00CF7CAA" w:rsidRPr="003A4CE5">
          <w:rPr>
            <w:rFonts w:ascii="Times New Roman" w:hAnsi="Times New Roman"/>
            <w:noProof/>
            <w:webHidden/>
            <w:sz w:val="24"/>
            <w:szCs w:val="24"/>
          </w:rPr>
          <w:tab/>
        </w:r>
        <w:r w:rsidR="00CF7CAA">
          <w:rPr>
            <w:rFonts w:ascii="Times New Roman" w:hAnsi="Times New Roman"/>
            <w:noProof/>
            <w:webHidden/>
            <w:sz w:val="24"/>
            <w:szCs w:val="24"/>
          </w:rPr>
          <w:t>5</w:t>
        </w:r>
      </w:hyperlink>
    </w:p>
    <w:p w:rsidR="00CF7CAA" w:rsidRPr="003A4CE5"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16" w:history="1">
        <w:r w:rsidR="00CF7CAA" w:rsidRPr="003A4CE5">
          <w:rPr>
            <w:rStyle w:val="a6"/>
            <w:rFonts w:ascii="Times New Roman" w:hAnsi="Times New Roman"/>
            <w:noProof/>
            <w:sz w:val="24"/>
            <w:szCs w:val="24"/>
            <w:lang w:eastAsia="ru-RU"/>
          </w:rPr>
          <w:t>1.1.</w:t>
        </w:r>
        <w:r w:rsidR="00CF7CAA" w:rsidRPr="003A4CE5">
          <w:rPr>
            <w:rFonts w:ascii="Times New Roman" w:hAnsi="Times New Roman"/>
            <w:noProof/>
            <w:sz w:val="24"/>
            <w:szCs w:val="24"/>
            <w:lang w:eastAsia="ru-RU"/>
          </w:rPr>
          <w:tab/>
        </w:r>
        <w:r w:rsidR="00CF7CAA" w:rsidRPr="003A4CE5">
          <w:rPr>
            <w:rStyle w:val="a6"/>
            <w:rFonts w:ascii="Times New Roman" w:hAnsi="Times New Roman"/>
            <w:noProof/>
            <w:sz w:val="24"/>
            <w:szCs w:val="24"/>
            <w:lang w:eastAsia="ru-RU"/>
          </w:rPr>
          <w:t>Понятие местных нормативов градостроительного проектирования</w:t>
        </w:r>
        <w:r w:rsidR="00CF7CAA" w:rsidRPr="003A4CE5">
          <w:rPr>
            <w:rFonts w:ascii="Times New Roman" w:hAnsi="Times New Roman"/>
            <w:noProof/>
            <w:webHidden/>
            <w:sz w:val="24"/>
            <w:szCs w:val="24"/>
          </w:rPr>
          <w:tab/>
        </w:r>
        <w:r w:rsidR="00CF7CAA">
          <w:rPr>
            <w:rFonts w:ascii="Times New Roman" w:hAnsi="Times New Roman"/>
            <w:noProof/>
            <w:webHidden/>
            <w:sz w:val="24"/>
            <w:szCs w:val="24"/>
          </w:rPr>
          <w:t>5</w:t>
        </w:r>
      </w:hyperlink>
    </w:p>
    <w:p w:rsidR="00CF7CAA" w:rsidRPr="0010219A" w:rsidRDefault="00BA2A41" w:rsidP="00A82B20">
      <w:pPr>
        <w:pStyle w:val="21"/>
        <w:tabs>
          <w:tab w:val="right" w:leader="dot" w:pos="9345"/>
        </w:tabs>
        <w:spacing w:after="0" w:line="240" w:lineRule="auto"/>
        <w:rPr>
          <w:rFonts w:ascii="Times New Roman" w:hAnsi="Times New Roman"/>
          <w:noProof/>
          <w:sz w:val="24"/>
          <w:szCs w:val="24"/>
          <w:lang w:eastAsia="ru-RU"/>
        </w:rPr>
      </w:pPr>
      <w:hyperlink w:anchor="_Toc406701117" w:history="1">
        <w:r w:rsidR="00CF7CAA" w:rsidRPr="0010219A">
          <w:rPr>
            <w:rStyle w:val="a6"/>
            <w:rFonts w:ascii="Times New Roman" w:hAnsi="Times New Roman"/>
            <w:noProof/>
            <w:sz w:val="24"/>
            <w:szCs w:val="24"/>
            <w:lang w:eastAsia="ru-RU"/>
          </w:rPr>
          <w:t>1.2.     Содержание местных нормативов градостроительного проектирования</w:t>
        </w:r>
        <w:r w:rsidR="00CF7CAA" w:rsidRPr="0010219A">
          <w:rPr>
            <w:rFonts w:ascii="Times New Roman" w:hAnsi="Times New Roman"/>
            <w:noProof/>
            <w:webHidden/>
            <w:sz w:val="24"/>
            <w:szCs w:val="24"/>
          </w:rPr>
          <w:tab/>
        </w:r>
        <w:r w:rsidR="00CF7CAA">
          <w:rPr>
            <w:rFonts w:ascii="Times New Roman" w:hAnsi="Times New Roman"/>
            <w:noProof/>
            <w:webHidden/>
            <w:sz w:val="24"/>
            <w:szCs w:val="24"/>
          </w:rPr>
          <w:t>5</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18" w:history="1">
        <w:r w:rsidR="00CF7CAA" w:rsidRPr="0010219A">
          <w:rPr>
            <w:rStyle w:val="a6"/>
            <w:rFonts w:ascii="Times New Roman" w:hAnsi="Times New Roman"/>
            <w:noProof/>
            <w:sz w:val="24"/>
            <w:szCs w:val="24"/>
            <w:lang w:eastAsia="ru-RU"/>
          </w:rPr>
          <w:t>1.3.</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Назначение и область применения</w:t>
        </w:r>
        <w:r w:rsidR="00CF7CAA" w:rsidRPr="0010219A">
          <w:rPr>
            <w:rFonts w:ascii="Times New Roman" w:hAnsi="Times New Roman"/>
            <w:noProof/>
            <w:webHidden/>
            <w:sz w:val="24"/>
            <w:szCs w:val="24"/>
          </w:rPr>
          <w:tab/>
          <w:t>6</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19" w:history="1">
        <w:r w:rsidR="00CF7CAA" w:rsidRPr="0010219A">
          <w:rPr>
            <w:rStyle w:val="a6"/>
            <w:rFonts w:ascii="Times New Roman" w:hAnsi="Times New Roman"/>
            <w:noProof/>
            <w:sz w:val="24"/>
            <w:szCs w:val="24"/>
            <w:lang w:eastAsia="ru-RU"/>
          </w:rPr>
          <w:t>1.4.</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Правила применения</w:t>
        </w:r>
        <w:r w:rsidR="00CF7CAA" w:rsidRPr="0010219A">
          <w:rPr>
            <w:rFonts w:ascii="Times New Roman" w:hAnsi="Times New Roman"/>
            <w:noProof/>
            <w:webHidden/>
            <w:sz w:val="24"/>
            <w:szCs w:val="24"/>
          </w:rPr>
          <w:tab/>
          <w:t>6</w:t>
        </w:r>
      </w:hyperlink>
    </w:p>
    <w:p w:rsidR="00CF7CAA" w:rsidRPr="0010219A" w:rsidRDefault="00BA2A41" w:rsidP="00A82B20">
      <w:pPr>
        <w:pStyle w:val="11"/>
        <w:tabs>
          <w:tab w:val="left" w:pos="440"/>
          <w:tab w:val="right" w:leader="dot" w:pos="9345"/>
        </w:tabs>
        <w:spacing w:after="0" w:line="240" w:lineRule="auto"/>
        <w:rPr>
          <w:rFonts w:ascii="Times New Roman" w:hAnsi="Times New Roman"/>
          <w:noProof/>
          <w:sz w:val="24"/>
          <w:szCs w:val="24"/>
          <w:lang w:eastAsia="ru-RU"/>
        </w:rPr>
      </w:pPr>
      <w:hyperlink w:anchor="_Toc406701120" w:history="1">
        <w:r w:rsidR="00CF7CAA" w:rsidRPr="0010219A">
          <w:rPr>
            <w:rStyle w:val="a6"/>
            <w:rFonts w:ascii="Times New Roman" w:hAnsi="Times New Roman"/>
            <w:noProof/>
            <w:sz w:val="24"/>
            <w:szCs w:val="24"/>
            <w:lang w:eastAsia="ru-RU"/>
          </w:rPr>
          <w:t>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 xml:space="preserve">КОНЦЕПЦИЯ РАЗВИТИЯ И ПЛАНИРОВОЧНАЯ ОРГАНИЗАЦИЯ ТЕРРИТОРИИ СЕМИЛУКСКОГО МУНИЦИПАЛЬНОГО РАЙОНА ВОРОНЕЖСКОЙ ОБЛАСТИ … …7                                                                    </w:t>
        </w:r>
      </w:hyperlink>
    </w:p>
    <w:p w:rsidR="00CF7CAA" w:rsidRPr="0010219A" w:rsidRDefault="00BA2A41" w:rsidP="00A82B20">
      <w:pPr>
        <w:pStyle w:val="21"/>
        <w:tabs>
          <w:tab w:val="right" w:leader="dot" w:pos="9345"/>
        </w:tabs>
        <w:spacing w:after="0" w:line="240" w:lineRule="auto"/>
        <w:rPr>
          <w:rFonts w:ascii="Times New Roman" w:hAnsi="Times New Roman"/>
          <w:noProof/>
          <w:sz w:val="24"/>
          <w:szCs w:val="24"/>
          <w:lang w:eastAsia="ru-RU"/>
        </w:rPr>
      </w:pPr>
      <w:hyperlink w:anchor="_Toc406701121" w:history="1">
        <w:r w:rsidR="00CF7CAA" w:rsidRPr="0010219A">
          <w:rPr>
            <w:rStyle w:val="a6"/>
            <w:rFonts w:ascii="Times New Roman" w:hAnsi="Times New Roman"/>
            <w:bCs/>
            <w:noProof/>
            <w:sz w:val="24"/>
            <w:szCs w:val="24"/>
            <w:lang w:eastAsia="ru-RU"/>
          </w:rPr>
          <w:t>2.1. Общие положения</w:t>
        </w:r>
        <w:r w:rsidR="00CF7CAA" w:rsidRPr="0010219A">
          <w:rPr>
            <w:rFonts w:ascii="Times New Roman" w:hAnsi="Times New Roman"/>
            <w:noProof/>
            <w:webHidden/>
            <w:sz w:val="24"/>
            <w:szCs w:val="24"/>
          </w:rPr>
          <w:tab/>
          <w:t>7</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22" w:history="1">
        <w:r w:rsidR="00CF7CAA" w:rsidRPr="0010219A">
          <w:rPr>
            <w:rStyle w:val="a6"/>
            <w:rFonts w:ascii="Times New Roman" w:hAnsi="Times New Roman"/>
            <w:bCs/>
            <w:noProof/>
            <w:sz w:val="24"/>
            <w:szCs w:val="24"/>
            <w:lang w:eastAsia="ru-RU"/>
          </w:rPr>
          <w:t>2.2.</w:t>
        </w:r>
        <w:r w:rsidR="00CF7CAA" w:rsidRPr="0010219A">
          <w:rPr>
            <w:rFonts w:ascii="Times New Roman" w:hAnsi="Times New Roman"/>
            <w:noProof/>
            <w:sz w:val="24"/>
            <w:szCs w:val="24"/>
            <w:lang w:eastAsia="ru-RU"/>
          </w:rPr>
          <w:tab/>
        </w:r>
        <w:r w:rsidR="00CF7CAA" w:rsidRPr="0010219A">
          <w:rPr>
            <w:rStyle w:val="a6"/>
            <w:rFonts w:ascii="Times New Roman" w:hAnsi="Times New Roman"/>
            <w:bCs/>
            <w:noProof/>
            <w:sz w:val="24"/>
            <w:szCs w:val="24"/>
            <w:lang w:eastAsia="ru-RU"/>
          </w:rPr>
          <w:t>Документы территориального планирования</w:t>
        </w:r>
        <w:r w:rsidR="00CF7CAA" w:rsidRPr="0010219A">
          <w:rPr>
            <w:rFonts w:ascii="Times New Roman" w:hAnsi="Times New Roman"/>
            <w:noProof/>
            <w:webHidden/>
            <w:sz w:val="24"/>
            <w:szCs w:val="24"/>
          </w:rPr>
          <w:tab/>
          <w:t>8</w:t>
        </w:r>
      </w:hyperlink>
      <w:r w:rsidR="00CF7CAA" w:rsidRPr="0010219A">
        <w:rPr>
          <w:rFonts w:ascii="Times New Roman" w:hAnsi="Times New Roman"/>
          <w:noProof/>
          <w:sz w:val="24"/>
          <w:szCs w:val="24"/>
          <w:lang w:eastAsia="ru-RU"/>
        </w:rPr>
        <w:t xml:space="preserve"> </w:t>
      </w:r>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24" w:history="1">
        <w:r w:rsidR="00CF7CAA" w:rsidRPr="0010219A">
          <w:rPr>
            <w:rStyle w:val="a6"/>
            <w:rFonts w:ascii="Times New Roman" w:hAnsi="Times New Roman"/>
            <w:bCs/>
            <w:noProof/>
            <w:sz w:val="24"/>
            <w:szCs w:val="24"/>
            <w:lang w:eastAsia="ru-RU"/>
          </w:rPr>
          <w:t>2.3.</w:t>
        </w:r>
        <w:r w:rsidR="00CF7CAA" w:rsidRPr="0010219A">
          <w:rPr>
            <w:rFonts w:ascii="Times New Roman" w:hAnsi="Times New Roman"/>
            <w:noProof/>
            <w:sz w:val="24"/>
            <w:szCs w:val="24"/>
            <w:lang w:eastAsia="ru-RU"/>
          </w:rPr>
          <w:tab/>
        </w:r>
        <w:r w:rsidR="00CF7CAA" w:rsidRPr="0010219A">
          <w:rPr>
            <w:rStyle w:val="a6"/>
            <w:rFonts w:ascii="Times New Roman" w:hAnsi="Times New Roman"/>
            <w:bCs/>
            <w:noProof/>
            <w:sz w:val="24"/>
            <w:szCs w:val="24"/>
            <w:lang w:eastAsia="ru-RU"/>
          </w:rPr>
          <w:t>Документация по планировке территории.  Проект планировки</w:t>
        </w:r>
        <w:r w:rsidR="00CF7CAA" w:rsidRPr="0010219A">
          <w:rPr>
            <w:rFonts w:ascii="Times New Roman" w:hAnsi="Times New Roman"/>
            <w:noProof/>
            <w:webHidden/>
            <w:sz w:val="24"/>
            <w:szCs w:val="24"/>
          </w:rPr>
          <w:tab/>
        </w:r>
        <w:r w:rsidR="00CF7CAA">
          <w:rPr>
            <w:rFonts w:ascii="Times New Roman" w:hAnsi="Times New Roman"/>
            <w:noProof/>
            <w:webHidden/>
            <w:sz w:val="24"/>
            <w:szCs w:val="24"/>
          </w:rPr>
          <w:t>10</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25" w:history="1">
        <w:r w:rsidR="00CF7CAA" w:rsidRPr="0010219A">
          <w:rPr>
            <w:rStyle w:val="a6"/>
            <w:rFonts w:ascii="Times New Roman" w:hAnsi="Times New Roman"/>
            <w:bCs/>
            <w:noProof/>
            <w:sz w:val="24"/>
            <w:szCs w:val="24"/>
            <w:lang w:eastAsia="ru-RU"/>
          </w:rPr>
          <w:t>2.4.</w:t>
        </w:r>
        <w:r w:rsidR="00CF7CAA" w:rsidRPr="0010219A">
          <w:rPr>
            <w:rFonts w:ascii="Times New Roman" w:hAnsi="Times New Roman"/>
            <w:noProof/>
            <w:sz w:val="24"/>
            <w:szCs w:val="24"/>
            <w:lang w:eastAsia="ru-RU"/>
          </w:rPr>
          <w:tab/>
        </w:r>
        <w:r w:rsidR="00CF7CAA" w:rsidRPr="0010219A">
          <w:rPr>
            <w:rStyle w:val="a6"/>
            <w:rFonts w:ascii="Times New Roman" w:hAnsi="Times New Roman"/>
            <w:bCs/>
            <w:noProof/>
            <w:sz w:val="24"/>
            <w:szCs w:val="24"/>
            <w:lang w:eastAsia="ru-RU"/>
          </w:rPr>
          <w:t>Проект межевания</w:t>
        </w:r>
        <w:r w:rsidR="00CF7CAA" w:rsidRPr="0010219A">
          <w:rPr>
            <w:rFonts w:ascii="Times New Roman" w:hAnsi="Times New Roman"/>
            <w:noProof/>
            <w:webHidden/>
            <w:sz w:val="24"/>
            <w:szCs w:val="24"/>
          </w:rPr>
          <w:tab/>
          <w:t>10</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26" w:history="1">
        <w:r w:rsidR="00CF7CAA" w:rsidRPr="0010219A">
          <w:rPr>
            <w:rStyle w:val="a6"/>
            <w:rFonts w:ascii="Times New Roman" w:hAnsi="Times New Roman"/>
            <w:bCs/>
            <w:noProof/>
            <w:sz w:val="24"/>
            <w:szCs w:val="24"/>
            <w:lang w:eastAsia="ru-RU"/>
          </w:rPr>
          <w:t>2.5.</w:t>
        </w:r>
        <w:r w:rsidR="00CF7CAA" w:rsidRPr="0010219A">
          <w:rPr>
            <w:rFonts w:ascii="Times New Roman" w:hAnsi="Times New Roman"/>
            <w:noProof/>
            <w:sz w:val="24"/>
            <w:szCs w:val="24"/>
            <w:lang w:eastAsia="ru-RU"/>
          </w:rPr>
          <w:tab/>
        </w:r>
        <w:r w:rsidR="00CF7CAA" w:rsidRPr="0010219A">
          <w:rPr>
            <w:rStyle w:val="a6"/>
            <w:rFonts w:ascii="Times New Roman" w:hAnsi="Times New Roman"/>
            <w:bCs/>
            <w:noProof/>
            <w:sz w:val="24"/>
            <w:szCs w:val="24"/>
            <w:lang w:eastAsia="ru-RU"/>
          </w:rPr>
          <w:t>Обеспечение доступности жилых объектов и объектов социальной инфраструктуры для инвалидов и маломобильных групп населения</w:t>
        </w:r>
        <w:r w:rsidR="00CF7CAA" w:rsidRPr="0010219A">
          <w:rPr>
            <w:rFonts w:ascii="Times New Roman" w:hAnsi="Times New Roman"/>
            <w:noProof/>
            <w:webHidden/>
            <w:sz w:val="24"/>
            <w:szCs w:val="24"/>
          </w:rPr>
          <w:tab/>
        </w:r>
        <w:r w:rsidR="00CF7CAA">
          <w:rPr>
            <w:rFonts w:ascii="Times New Roman" w:hAnsi="Times New Roman"/>
            <w:noProof/>
            <w:webHidden/>
            <w:sz w:val="24"/>
            <w:szCs w:val="24"/>
          </w:rPr>
          <w:t>10</w:t>
        </w:r>
      </w:hyperlink>
    </w:p>
    <w:p w:rsidR="00CF7CAA" w:rsidRPr="0010219A" w:rsidRDefault="00BA2A41" w:rsidP="00A82B20">
      <w:pPr>
        <w:pStyle w:val="11"/>
        <w:tabs>
          <w:tab w:val="left" w:pos="440"/>
          <w:tab w:val="right" w:leader="dot" w:pos="9345"/>
        </w:tabs>
        <w:spacing w:after="0" w:line="240" w:lineRule="auto"/>
        <w:rPr>
          <w:rFonts w:ascii="Times New Roman" w:hAnsi="Times New Roman"/>
          <w:noProof/>
          <w:sz w:val="24"/>
          <w:szCs w:val="24"/>
          <w:lang w:eastAsia="ru-RU"/>
        </w:rPr>
      </w:pPr>
      <w:hyperlink w:anchor="_Toc406701127" w:history="1">
        <w:r w:rsidR="00CF7CAA" w:rsidRPr="0010219A">
          <w:rPr>
            <w:rStyle w:val="a6"/>
            <w:rFonts w:ascii="Times New Roman" w:hAnsi="Times New Roman"/>
            <w:noProof/>
            <w:sz w:val="24"/>
            <w:szCs w:val="24"/>
            <w:lang w:eastAsia="ru-RU"/>
          </w:rPr>
          <w:t>3.</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ЖИЛЫЕ ЗОНЫ</w:t>
        </w:r>
        <w:r w:rsidR="00CF7CAA" w:rsidRPr="0010219A">
          <w:rPr>
            <w:rFonts w:ascii="Times New Roman" w:hAnsi="Times New Roman"/>
            <w:noProof/>
            <w:webHidden/>
            <w:sz w:val="24"/>
            <w:szCs w:val="24"/>
          </w:rPr>
          <w:tab/>
          <w:t>12</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28" w:history="1">
        <w:r w:rsidR="00CF7CAA" w:rsidRPr="0010219A">
          <w:rPr>
            <w:rStyle w:val="a6"/>
            <w:rFonts w:ascii="Times New Roman" w:hAnsi="Times New Roman"/>
            <w:bCs/>
            <w:noProof/>
            <w:sz w:val="24"/>
            <w:szCs w:val="24"/>
            <w:lang w:eastAsia="ru-RU"/>
          </w:rPr>
          <w:t>3.1.</w:t>
        </w:r>
        <w:r w:rsidR="00CF7CAA" w:rsidRPr="0010219A">
          <w:rPr>
            <w:rFonts w:ascii="Times New Roman" w:hAnsi="Times New Roman"/>
            <w:noProof/>
            <w:sz w:val="24"/>
            <w:szCs w:val="24"/>
            <w:lang w:eastAsia="ru-RU"/>
          </w:rPr>
          <w:tab/>
        </w:r>
        <w:r w:rsidR="00CF7CAA" w:rsidRPr="0010219A">
          <w:rPr>
            <w:rStyle w:val="a6"/>
            <w:rFonts w:ascii="Times New Roman" w:hAnsi="Times New Roman"/>
            <w:bCs/>
            <w:noProof/>
            <w:sz w:val="24"/>
            <w:szCs w:val="24"/>
            <w:lang w:eastAsia="ru-RU"/>
          </w:rPr>
          <w:t>Общие положения</w:t>
        </w:r>
        <w:r w:rsidR="00CF7CAA" w:rsidRPr="0010219A">
          <w:rPr>
            <w:rFonts w:ascii="Times New Roman" w:hAnsi="Times New Roman"/>
            <w:noProof/>
            <w:webHidden/>
            <w:sz w:val="24"/>
            <w:szCs w:val="24"/>
          </w:rPr>
          <w:tab/>
          <w:t>12</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29" w:history="1">
        <w:r w:rsidR="00CF7CAA" w:rsidRPr="0010219A">
          <w:rPr>
            <w:rStyle w:val="a6"/>
            <w:rFonts w:ascii="Times New Roman" w:hAnsi="Times New Roman"/>
            <w:noProof/>
            <w:sz w:val="24"/>
            <w:szCs w:val="24"/>
          </w:rPr>
          <w:t>3.2.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Нормативные параметры застройки жилых зон</w:t>
        </w:r>
        <w:r w:rsidR="00CF7CAA" w:rsidRPr="0010219A">
          <w:rPr>
            <w:rFonts w:ascii="Times New Roman" w:hAnsi="Times New Roman"/>
            <w:noProof/>
            <w:webHidden/>
            <w:sz w:val="24"/>
            <w:szCs w:val="24"/>
          </w:rPr>
          <w:tab/>
          <w:t>14</w:t>
        </w:r>
      </w:hyperlink>
    </w:p>
    <w:p w:rsidR="00CF7CAA" w:rsidRPr="0010219A" w:rsidRDefault="00BA2A41" w:rsidP="00A82B20">
      <w:pPr>
        <w:pStyle w:val="11"/>
        <w:tabs>
          <w:tab w:val="left" w:pos="440"/>
          <w:tab w:val="right" w:leader="dot" w:pos="9345"/>
        </w:tabs>
        <w:spacing w:after="0" w:line="240" w:lineRule="auto"/>
        <w:rPr>
          <w:rFonts w:ascii="Times New Roman" w:hAnsi="Times New Roman"/>
          <w:noProof/>
          <w:sz w:val="24"/>
          <w:szCs w:val="24"/>
          <w:lang w:eastAsia="ru-RU"/>
        </w:rPr>
      </w:pPr>
      <w:hyperlink w:anchor="_Toc406701130" w:history="1">
        <w:r w:rsidR="00CF7CAA" w:rsidRPr="0010219A">
          <w:rPr>
            <w:rStyle w:val="a6"/>
            <w:rFonts w:ascii="Times New Roman" w:hAnsi="Times New Roman"/>
            <w:noProof/>
            <w:sz w:val="24"/>
            <w:szCs w:val="24"/>
            <w:lang w:eastAsia="ru-RU"/>
          </w:rPr>
          <w:t>4.</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ОБЩЕСТВЕННО-ДЕЛОВЫЕ ЗОНЫ</w:t>
        </w:r>
        <w:r w:rsidR="00CF7CAA" w:rsidRPr="0010219A">
          <w:rPr>
            <w:rFonts w:ascii="Times New Roman" w:hAnsi="Times New Roman"/>
            <w:noProof/>
            <w:webHidden/>
            <w:sz w:val="24"/>
            <w:szCs w:val="24"/>
          </w:rPr>
          <w:tab/>
          <w:t>19</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31" w:history="1">
        <w:r w:rsidR="00CF7CAA" w:rsidRPr="0010219A">
          <w:rPr>
            <w:rStyle w:val="a6"/>
            <w:rFonts w:ascii="Times New Roman" w:hAnsi="Times New Roman"/>
            <w:noProof/>
            <w:sz w:val="24"/>
            <w:szCs w:val="24"/>
          </w:rPr>
          <w:t>4.1.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Общие положения</w:t>
        </w:r>
        <w:r w:rsidR="00CF7CAA" w:rsidRPr="0010219A">
          <w:rPr>
            <w:rFonts w:ascii="Times New Roman" w:hAnsi="Times New Roman"/>
            <w:noProof/>
            <w:webHidden/>
            <w:sz w:val="24"/>
            <w:szCs w:val="24"/>
          </w:rPr>
          <w:tab/>
          <w:t>19</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32" w:history="1">
        <w:r w:rsidR="00CF7CAA" w:rsidRPr="0010219A">
          <w:rPr>
            <w:rStyle w:val="a6"/>
            <w:rFonts w:ascii="Times New Roman" w:hAnsi="Times New Roman"/>
            <w:noProof/>
            <w:sz w:val="24"/>
            <w:szCs w:val="24"/>
          </w:rPr>
          <w:t>4.2.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Нормативные параметры застройки общественно-деловой зоны</w:t>
        </w:r>
        <w:r w:rsidR="00CF7CAA" w:rsidRPr="0010219A">
          <w:rPr>
            <w:rFonts w:ascii="Times New Roman" w:hAnsi="Times New Roman"/>
            <w:noProof/>
            <w:webHidden/>
            <w:sz w:val="24"/>
            <w:szCs w:val="24"/>
          </w:rPr>
          <w:tab/>
          <w:t>19</w:t>
        </w:r>
      </w:hyperlink>
    </w:p>
    <w:p w:rsidR="00CF7CAA" w:rsidRPr="0010219A" w:rsidRDefault="00BA2A41" w:rsidP="00A82B20">
      <w:pPr>
        <w:pStyle w:val="11"/>
        <w:tabs>
          <w:tab w:val="left" w:pos="440"/>
          <w:tab w:val="right" w:leader="dot" w:pos="9345"/>
        </w:tabs>
        <w:spacing w:after="0" w:line="240" w:lineRule="auto"/>
        <w:rPr>
          <w:rFonts w:ascii="Times New Roman" w:hAnsi="Times New Roman"/>
          <w:noProof/>
          <w:sz w:val="24"/>
          <w:szCs w:val="24"/>
          <w:lang w:eastAsia="ru-RU"/>
        </w:rPr>
      </w:pPr>
      <w:hyperlink w:anchor="_Toc406701133" w:history="1">
        <w:r w:rsidR="00CF7CAA" w:rsidRPr="0010219A">
          <w:rPr>
            <w:rStyle w:val="a6"/>
            <w:rFonts w:ascii="Times New Roman" w:hAnsi="Times New Roman"/>
            <w:noProof/>
            <w:sz w:val="24"/>
            <w:szCs w:val="24"/>
            <w:lang w:eastAsia="ru-RU"/>
          </w:rPr>
          <w:t>5.</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ПРОИЗВОДСТВЕННЫЕ ЗОНЫ</w:t>
        </w:r>
        <w:r w:rsidR="00CF7CAA" w:rsidRPr="0010219A">
          <w:rPr>
            <w:rFonts w:ascii="Times New Roman" w:hAnsi="Times New Roman"/>
            <w:noProof/>
            <w:webHidden/>
            <w:sz w:val="24"/>
            <w:szCs w:val="24"/>
          </w:rPr>
          <w:tab/>
          <w:t>20</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34" w:history="1">
        <w:r w:rsidR="00CF7CAA" w:rsidRPr="0010219A">
          <w:rPr>
            <w:rStyle w:val="a6"/>
            <w:rFonts w:ascii="Times New Roman" w:hAnsi="Times New Roman"/>
            <w:noProof/>
            <w:sz w:val="24"/>
            <w:szCs w:val="24"/>
          </w:rPr>
          <w:t>5.1.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Общие положения</w:t>
        </w:r>
        <w:r w:rsidR="00CF7CAA" w:rsidRPr="0010219A">
          <w:rPr>
            <w:rFonts w:ascii="Times New Roman" w:hAnsi="Times New Roman"/>
            <w:noProof/>
            <w:webHidden/>
            <w:sz w:val="24"/>
            <w:szCs w:val="24"/>
          </w:rPr>
          <w:tab/>
          <w:t>20</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37" w:history="1">
        <w:r w:rsidR="00CF7CAA" w:rsidRPr="0010219A">
          <w:rPr>
            <w:rStyle w:val="a6"/>
            <w:rFonts w:ascii="Times New Roman" w:hAnsi="Times New Roman"/>
            <w:noProof/>
            <w:sz w:val="24"/>
            <w:szCs w:val="24"/>
          </w:rPr>
          <w:t>5.2.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Производственная зона сельского населенного пункта</w:t>
        </w:r>
        <w:r w:rsidR="00CF7CAA" w:rsidRPr="0010219A">
          <w:rPr>
            <w:rFonts w:ascii="Times New Roman" w:hAnsi="Times New Roman"/>
            <w:noProof/>
            <w:webHidden/>
            <w:sz w:val="24"/>
            <w:szCs w:val="24"/>
          </w:rPr>
          <w:tab/>
          <w:t>22</w:t>
        </w:r>
      </w:hyperlink>
    </w:p>
    <w:p w:rsidR="00CF7CAA" w:rsidRPr="0010219A" w:rsidRDefault="00BA2A41" w:rsidP="00A82B20">
      <w:pPr>
        <w:pStyle w:val="11"/>
        <w:tabs>
          <w:tab w:val="left" w:pos="440"/>
          <w:tab w:val="right" w:leader="dot" w:pos="9345"/>
        </w:tabs>
        <w:spacing w:after="0" w:line="240" w:lineRule="auto"/>
        <w:rPr>
          <w:rFonts w:ascii="Times New Roman" w:hAnsi="Times New Roman"/>
          <w:noProof/>
          <w:sz w:val="24"/>
          <w:szCs w:val="24"/>
          <w:lang w:eastAsia="ru-RU"/>
        </w:rPr>
      </w:pPr>
      <w:hyperlink w:anchor="_Toc406701139" w:history="1">
        <w:r w:rsidR="00CF7CAA" w:rsidRPr="0010219A">
          <w:rPr>
            <w:rStyle w:val="a6"/>
            <w:rFonts w:ascii="Times New Roman" w:hAnsi="Times New Roman"/>
            <w:noProof/>
            <w:sz w:val="24"/>
            <w:szCs w:val="24"/>
            <w:lang w:eastAsia="ru-RU"/>
          </w:rPr>
          <w:t>6.</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ЗОНЫ СПЕЦИАЛЬНОГО НАЗНАЧЕНИЯ</w:t>
        </w:r>
        <w:r w:rsidR="00CF7CAA" w:rsidRPr="0010219A">
          <w:rPr>
            <w:rFonts w:ascii="Times New Roman" w:hAnsi="Times New Roman"/>
            <w:noProof/>
            <w:webHidden/>
            <w:sz w:val="24"/>
            <w:szCs w:val="24"/>
          </w:rPr>
          <w:tab/>
          <w:t>24</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40" w:history="1">
        <w:r w:rsidR="00CF7CAA" w:rsidRPr="0010219A">
          <w:rPr>
            <w:rStyle w:val="a6"/>
            <w:rFonts w:ascii="Times New Roman" w:hAnsi="Times New Roman"/>
            <w:noProof/>
            <w:sz w:val="24"/>
            <w:szCs w:val="24"/>
          </w:rPr>
          <w:t>6.1.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Общие положения</w:t>
        </w:r>
        <w:r w:rsidR="00CF7CAA" w:rsidRPr="0010219A">
          <w:rPr>
            <w:rFonts w:ascii="Times New Roman" w:hAnsi="Times New Roman"/>
            <w:noProof/>
            <w:webHidden/>
            <w:sz w:val="24"/>
            <w:szCs w:val="24"/>
          </w:rPr>
          <w:tab/>
          <w:t>24</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41" w:history="1">
        <w:r w:rsidR="00CF7CAA" w:rsidRPr="0010219A">
          <w:rPr>
            <w:rStyle w:val="a6"/>
            <w:rFonts w:ascii="Times New Roman" w:hAnsi="Times New Roman"/>
            <w:noProof/>
            <w:sz w:val="24"/>
            <w:szCs w:val="24"/>
          </w:rPr>
          <w:t>6.2.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Зоны размещения кладбищ</w:t>
        </w:r>
        <w:r w:rsidR="00CF7CAA" w:rsidRPr="0010219A">
          <w:rPr>
            <w:rFonts w:ascii="Times New Roman" w:hAnsi="Times New Roman"/>
            <w:noProof/>
            <w:webHidden/>
            <w:sz w:val="24"/>
            <w:szCs w:val="24"/>
          </w:rPr>
          <w:tab/>
          <w:t>25</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42" w:history="1">
        <w:r w:rsidR="00CF7CAA" w:rsidRPr="0010219A">
          <w:rPr>
            <w:rStyle w:val="a6"/>
            <w:rFonts w:ascii="Times New Roman" w:hAnsi="Times New Roman"/>
            <w:noProof/>
            <w:sz w:val="24"/>
            <w:szCs w:val="24"/>
          </w:rPr>
          <w:t>6.3.</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Зоны размещения скотомогильников</w:t>
        </w:r>
        <w:r w:rsidR="00CF7CAA" w:rsidRPr="0010219A">
          <w:rPr>
            <w:rFonts w:ascii="Times New Roman" w:hAnsi="Times New Roman"/>
            <w:noProof/>
            <w:webHidden/>
            <w:sz w:val="24"/>
            <w:szCs w:val="24"/>
          </w:rPr>
          <w:tab/>
          <w:t>26</w:t>
        </w:r>
      </w:hyperlink>
    </w:p>
    <w:p w:rsidR="00CF7CAA" w:rsidRPr="0010219A" w:rsidRDefault="00BA2A41" w:rsidP="00A82B20">
      <w:pPr>
        <w:pStyle w:val="21"/>
        <w:tabs>
          <w:tab w:val="left" w:pos="880"/>
          <w:tab w:val="right" w:leader="dot" w:pos="9345"/>
        </w:tabs>
        <w:spacing w:after="0" w:line="240" w:lineRule="auto"/>
      </w:pPr>
      <w:hyperlink w:anchor="_Toc406701143" w:history="1">
        <w:r w:rsidR="00CF7CAA" w:rsidRPr="0010219A">
          <w:rPr>
            <w:rStyle w:val="a6"/>
            <w:rFonts w:ascii="Times New Roman" w:hAnsi="Times New Roman"/>
            <w:noProof/>
            <w:sz w:val="24"/>
            <w:szCs w:val="24"/>
          </w:rPr>
          <w:t>6.4.</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Зоны размещения объектов сферы обращения с  отходами</w:t>
        </w:r>
        <w:r w:rsidR="00CF7CAA" w:rsidRPr="0010219A">
          <w:rPr>
            <w:rFonts w:ascii="Times New Roman" w:hAnsi="Times New Roman"/>
            <w:noProof/>
            <w:webHidden/>
            <w:sz w:val="24"/>
            <w:szCs w:val="24"/>
          </w:rPr>
          <w:tab/>
          <w:t>26</w:t>
        </w:r>
      </w:hyperlink>
    </w:p>
    <w:p w:rsidR="00CF7CAA" w:rsidRPr="0010219A" w:rsidRDefault="00BA2A41" w:rsidP="00404462">
      <w:pPr>
        <w:pStyle w:val="21"/>
        <w:tabs>
          <w:tab w:val="left" w:pos="880"/>
          <w:tab w:val="right" w:leader="dot" w:pos="9345"/>
        </w:tabs>
        <w:spacing w:after="0" w:line="240" w:lineRule="auto"/>
      </w:pPr>
      <w:hyperlink w:anchor="_Toc406701143" w:history="1">
        <w:r w:rsidR="00CF7CAA" w:rsidRPr="0010219A">
          <w:rPr>
            <w:rStyle w:val="a6"/>
            <w:rFonts w:ascii="Times New Roman" w:hAnsi="Times New Roman"/>
            <w:noProof/>
            <w:sz w:val="24"/>
            <w:szCs w:val="24"/>
          </w:rPr>
          <w:t>6.5.</w:t>
        </w:r>
        <w:r w:rsidR="00CF7CAA" w:rsidRPr="0010219A">
          <w:rPr>
            <w:noProof/>
            <w:lang w:eastAsia="ru-RU"/>
          </w:rPr>
          <w:tab/>
        </w:r>
        <w:r w:rsidR="00CF7CAA" w:rsidRPr="0010219A">
          <w:rPr>
            <w:rStyle w:val="a6"/>
            <w:rFonts w:ascii="Times New Roman" w:hAnsi="Times New Roman"/>
            <w:noProof/>
            <w:sz w:val="24"/>
            <w:szCs w:val="24"/>
          </w:rPr>
          <w:t>Зоны военных и режимных объектов</w:t>
        </w:r>
        <w:r w:rsidR="00CF7CAA" w:rsidRPr="0010219A">
          <w:rPr>
            <w:noProof/>
            <w:webHidden/>
          </w:rPr>
          <w:tab/>
        </w:r>
        <w:r w:rsidR="00CF7CAA" w:rsidRPr="0010219A">
          <w:rPr>
            <w:rFonts w:ascii="Times New Roman" w:hAnsi="Times New Roman"/>
            <w:noProof/>
            <w:webHidden/>
            <w:sz w:val="24"/>
            <w:szCs w:val="24"/>
          </w:rPr>
          <w:t>28</w:t>
        </w:r>
      </w:hyperlink>
    </w:p>
    <w:p w:rsidR="00CF7CAA" w:rsidRPr="0010219A" w:rsidRDefault="00BA2A41" w:rsidP="00A82B20">
      <w:pPr>
        <w:pStyle w:val="11"/>
        <w:tabs>
          <w:tab w:val="left" w:pos="440"/>
          <w:tab w:val="right" w:leader="dot" w:pos="9345"/>
        </w:tabs>
        <w:spacing w:after="0" w:line="240" w:lineRule="auto"/>
        <w:rPr>
          <w:rFonts w:ascii="Times New Roman" w:hAnsi="Times New Roman"/>
          <w:noProof/>
          <w:sz w:val="24"/>
          <w:szCs w:val="24"/>
          <w:lang w:eastAsia="ru-RU"/>
        </w:rPr>
      </w:pPr>
      <w:hyperlink w:anchor="_Toc406701145" w:history="1">
        <w:r w:rsidR="00CF7CAA" w:rsidRPr="0010219A">
          <w:rPr>
            <w:rStyle w:val="a6"/>
            <w:rFonts w:ascii="Times New Roman" w:hAnsi="Times New Roman"/>
            <w:noProof/>
            <w:sz w:val="24"/>
            <w:szCs w:val="24"/>
            <w:lang w:eastAsia="ru-RU"/>
          </w:rPr>
          <w:t>7.</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ЗОНЫ СЕЛЬСКОХОЗЯЙСТВЕННОГО ИСПОЛЬЗОВАНИЯ</w:t>
        </w:r>
        <w:r w:rsidR="00CF7CAA" w:rsidRPr="0010219A">
          <w:rPr>
            <w:rFonts w:ascii="Times New Roman" w:hAnsi="Times New Roman"/>
            <w:noProof/>
            <w:webHidden/>
            <w:sz w:val="24"/>
            <w:szCs w:val="24"/>
          </w:rPr>
          <w:tab/>
          <w:t>28</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46" w:history="1">
        <w:r w:rsidR="00CF7CAA" w:rsidRPr="0010219A">
          <w:rPr>
            <w:rStyle w:val="a6"/>
            <w:rFonts w:ascii="Times New Roman" w:hAnsi="Times New Roman"/>
            <w:noProof/>
            <w:sz w:val="24"/>
            <w:szCs w:val="24"/>
          </w:rPr>
          <w:t>7.1.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Общие положения</w:t>
        </w:r>
        <w:r w:rsidR="00CF7CAA" w:rsidRPr="0010219A">
          <w:rPr>
            <w:rFonts w:ascii="Times New Roman" w:hAnsi="Times New Roman"/>
            <w:noProof/>
            <w:webHidden/>
            <w:sz w:val="24"/>
            <w:szCs w:val="24"/>
          </w:rPr>
          <w:tab/>
          <w:t>28</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47" w:history="1">
        <w:r w:rsidR="00CF7CAA" w:rsidRPr="0010219A">
          <w:rPr>
            <w:rStyle w:val="a6"/>
            <w:rFonts w:ascii="Times New Roman" w:hAnsi="Times New Roman"/>
            <w:noProof/>
            <w:sz w:val="24"/>
            <w:szCs w:val="24"/>
          </w:rPr>
          <w:t>7.2.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Зоны, предназначенные для ведения садоводства, огородничества, дачного хозяйства</w:t>
        </w:r>
        <w:r w:rsidR="00CF7CAA" w:rsidRPr="0010219A">
          <w:rPr>
            <w:rFonts w:ascii="Times New Roman" w:hAnsi="Times New Roman"/>
            <w:noProof/>
            <w:webHidden/>
            <w:sz w:val="24"/>
            <w:szCs w:val="24"/>
          </w:rPr>
          <w:tab/>
          <w:t>29</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48" w:history="1">
        <w:r w:rsidR="00CF7CAA" w:rsidRPr="0010219A">
          <w:rPr>
            <w:rStyle w:val="a6"/>
            <w:rFonts w:ascii="Times New Roman" w:hAnsi="Times New Roman"/>
            <w:noProof/>
            <w:sz w:val="24"/>
            <w:szCs w:val="24"/>
          </w:rPr>
          <w:t>7.3.</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Зоны, предназначенные для ведения личного подсобного, фермерского</w:t>
        </w:r>
        <w:r w:rsidR="00CF7CAA" w:rsidRPr="0010219A">
          <w:rPr>
            <w:rFonts w:ascii="Times New Roman" w:hAnsi="Times New Roman"/>
            <w:noProof/>
            <w:webHidden/>
            <w:sz w:val="24"/>
            <w:szCs w:val="24"/>
          </w:rPr>
          <w:tab/>
          <w:t>хозяйства………………………………………………………………………………30</w:t>
        </w:r>
      </w:hyperlink>
    </w:p>
    <w:p w:rsidR="00CF7CAA" w:rsidRPr="0010219A" w:rsidRDefault="00BA2A41" w:rsidP="00A82B20">
      <w:pPr>
        <w:pStyle w:val="11"/>
        <w:tabs>
          <w:tab w:val="left" w:pos="440"/>
          <w:tab w:val="right" w:leader="dot" w:pos="9345"/>
        </w:tabs>
        <w:spacing w:after="0" w:line="240" w:lineRule="auto"/>
        <w:rPr>
          <w:rFonts w:ascii="Times New Roman" w:hAnsi="Times New Roman"/>
          <w:noProof/>
          <w:sz w:val="24"/>
          <w:szCs w:val="24"/>
          <w:lang w:eastAsia="ru-RU"/>
        </w:rPr>
      </w:pPr>
      <w:hyperlink w:anchor="_Toc406701149" w:history="1">
        <w:r w:rsidR="00CF7CAA" w:rsidRPr="0010219A">
          <w:rPr>
            <w:rStyle w:val="a6"/>
            <w:rFonts w:ascii="Times New Roman" w:hAnsi="Times New Roman"/>
            <w:noProof/>
            <w:sz w:val="24"/>
            <w:szCs w:val="24"/>
            <w:lang w:eastAsia="ru-RU"/>
          </w:rPr>
          <w:t>8.</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РЕКРЕАЦИОННЫЕ ЗОНЫ</w:t>
        </w:r>
        <w:r w:rsidR="00CF7CAA" w:rsidRPr="0010219A">
          <w:rPr>
            <w:rFonts w:ascii="Times New Roman" w:hAnsi="Times New Roman"/>
            <w:noProof/>
            <w:webHidden/>
            <w:sz w:val="24"/>
            <w:szCs w:val="24"/>
          </w:rPr>
          <w:tab/>
          <w:t>30</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50" w:history="1">
        <w:r w:rsidR="00CF7CAA" w:rsidRPr="0010219A">
          <w:rPr>
            <w:rStyle w:val="a6"/>
            <w:rFonts w:ascii="Times New Roman" w:hAnsi="Times New Roman"/>
            <w:noProof/>
            <w:sz w:val="24"/>
            <w:szCs w:val="24"/>
          </w:rPr>
          <w:t>8.1.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Общие требования</w:t>
        </w:r>
        <w:r w:rsidR="00CF7CAA" w:rsidRPr="0010219A">
          <w:rPr>
            <w:rFonts w:ascii="Times New Roman" w:hAnsi="Times New Roman"/>
            <w:noProof/>
            <w:webHidden/>
            <w:sz w:val="24"/>
            <w:szCs w:val="24"/>
          </w:rPr>
          <w:tab/>
          <w:t>30</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52" w:history="1">
        <w:r w:rsidR="00CF7CAA" w:rsidRPr="0010219A">
          <w:rPr>
            <w:rStyle w:val="a6"/>
            <w:rFonts w:ascii="Times New Roman" w:hAnsi="Times New Roman"/>
            <w:noProof/>
            <w:sz w:val="24"/>
            <w:szCs w:val="24"/>
          </w:rPr>
          <w:t>8.2.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Зоны городских лесов, лесопарков, зеленых зон</w:t>
        </w:r>
        <w:r w:rsidR="00CF7CAA" w:rsidRPr="0010219A">
          <w:rPr>
            <w:rFonts w:ascii="Times New Roman" w:hAnsi="Times New Roman"/>
            <w:noProof/>
            <w:webHidden/>
            <w:sz w:val="24"/>
            <w:szCs w:val="24"/>
          </w:rPr>
          <w:tab/>
          <w:t>31</w:t>
        </w:r>
      </w:hyperlink>
    </w:p>
    <w:p w:rsidR="00CF7CAA" w:rsidRPr="0010219A" w:rsidRDefault="00BA2A41" w:rsidP="00A82B20">
      <w:pPr>
        <w:pStyle w:val="21"/>
        <w:tabs>
          <w:tab w:val="left" w:pos="880"/>
          <w:tab w:val="right" w:leader="dot" w:pos="9345"/>
        </w:tabs>
        <w:spacing w:after="0" w:line="240" w:lineRule="auto"/>
      </w:pPr>
      <w:hyperlink w:anchor="_Toc406701157" w:history="1">
        <w:r w:rsidR="00CF7CAA" w:rsidRPr="0010219A">
          <w:rPr>
            <w:rStyle w:val="a6"/>
            <w:rFonts w:ascii="Times New Roman" w:hAnsi="Times New Roman"/>
            <w:noProof/>
            <w:sz w:val="24"/>
            <w:szCs w:val="24"/>
          </w:rPr>
          <w:t>8.3.</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Озелененные территории общего пользования</w:t>
        </w:r>
        <w:r w:rsidR="00CF7CAA" w:rsidRPr="0010219A">
          <w:rPr>
            <w:rFonts w:ascii="Times New Roman" w:hAnsi="Times New Roman"/>
            <w:noProof/>
            <w:webHidden/>
            <w:sz w:val="24"/>
            <w:szCs w:val="24"/>
          </w:rPr>
          <w:tab/>
        </w:r>
        <w:r w:rsidR="00CF7CAA">
          <w:rPr>
            <w:rFonts w:ascii="Times New Roman" w:hAnsi="Times New Roman"/>
            <w:noProof/>
            <w:webHidden/>
            <w:sz w:val="24"/>
            <w:szCs w:val="24"/>
          </w:rPr>
          <w:t>32</w:t>
        </w:r>
      </w:hyperlink>
    </w:p>
    <w:p w:rsidR="00CF7CAA" w:rsidRPr="0010219A" w:rsidRDefault="00BA2A41" w:rsidP="00404462">
      <w:pPr>
        <w:pStyle w:val="21"/>
        <w:tabs>
          <w:tab w:val="left" w:pos="880"/>
          <w:tab w:val="right" w:leader="dot" w:pos="9345"/>
        </w:tabs>
        <w:spacing w:after="0" w:line="240" w:lineRule="auto"/>
        <w:rPr>
          <w:rFonts w:ascii="Times New Roman" w:hAnsi="Times New Roman"/>
          <w:noProof/>
          <w:sz w:val="24"/>
          <w:szCs w:val="24"/>
          <w:lang w:eastAsia="ru-RU"/>
        </w:rPr>
      </w:pPr>
      <w:hyperlink w:anchor="_Toc406701157" w:history="1">
        <w:r w:rsidR="00CF7CAA" w:rsidRPr="0010219A">
          <w:rPr>
            <w:rStyle w:val="a6"/>
            <w:rFonts w:ascii="Times New Roman" w:hAnsi="Times New Roman"/>
            <w:noProof/>
            <w:sz w:val="24"/>
            <w:szCs w:val="24"/>
          </w:rPr>
          <w:t>8.4.</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Зоны размещения мест массового отдыха населения</w:t>
        </w:r>
        <w:r w:rsidR="00CF7CAA" w:rsidRPr="0010219A">
          <w:rPr>
            <w:rFonts w:ascii="Times New Roman" w:hAnsi="Times New Roman"/>
            <w:noProof/>
            <w:webHidden/>
            <w:sz w:val="24"/>
            <w:szCs w:val="24"/>
          </w:rPr>
          <w:tab/>
        </w:r>
        <w:r w:rsidR="00CF7CAA">
          <w:rPr>
            <w:rFonts w:ascii="Times New Roman" w:hAnsi="Times New Roman"/>
            <w:noProof/>
            <w:webHidden/>
            <w:sz w:val="24"/>
            <w:szCs w:val="24"/>
          </w:rPr>
          <w:t>34</w:t>
        </w:r>
      </w:hyperlink>
    </w:p>
    <w:p w:rsidR="00CF7CAA" w:rsidRPr="0010219A" w:rsidRDefault="00BA2A41" w:rsidP="00404462">
      <w:pPr>
        <w:pStyle w:val="21"/>
        <w:tabs>
          <w:tab w:val="left" w:pos="880"/>
          <w:tab w:val="right" w:leader="dot" w:pos="9345"/>
        </w:tabs>
        <w:spacing w:after="0" w:line="240" w:lineRule="auto"/>
        <w:rPr>
          <w:rFonts w:ascii="Times New Roman" w:hAnsi="Times New Roman"/>
          <w:noProof/>
          <w:sz w:val="24"/>
          <w:szCs w:val="24"/>
          <w:lang w:eastAsia="ru-RU"/>
        </w:rPr>
      </w:pPr>
      <w:hyperlink w:anchor="_Toc406701157" w:history="1">
        <w:r w:rsidR="00CF7CAA" w:rsidRPr="0010219A">
          <w:rPr>
            <w:rStyle w:val="a6"/>
            <w:rFonts w:ascii="Times New Roman" w:hAnsi="Times New Roman"/>
            <w:noProof/>
            <w:sz w:val="24"/>
            <w:szCs w:val="24"/>
          </w:rPr>
          <w:t>8.5.</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Зоны особо  охраняемых территорий</w:t>
        </w:r>
        <w:r w:rsidR="00CF7CAA" w:rsidRPr="0010219A">
          <w:rPr>
            <w:rFonts w:ascii="Times New Roman" w:hAnsi="Times New Roman"/>
            <w:noProof/>
            <w:webHidden/>
            <w:sz w:val="24"/>
            <w:szCs w:val="24"/>
          </w:rPr>
          <w:tab/>
        </w:r>
        <w:r w:rsidR="00CF7CAA">
          <w:rPr>
            <w:rFonts w:ascii="Times New Roman" w:hAnsi="Times New Roman"/>
            <w:noProof/>
            <w:webHidden/>
            <w:sz w:val="24"/>
            <w:szCs w:val="24"/>
          </w:rPr>
          <w:t>36</w:t>
        </w:r>
      </w:hyperlink>
    </w:p>
    <w:p w:rsidR="00CF7CAA" w:rsidRPr="0010219A" w:rsidRDefault="00BA2A41" w:rsidP="00404462">
      <w:pPr>
        <w:pStyle w:val="21"/>
        <w:tabs>
          <w:tab w:val="left" w:pos="880"/>
          <w:tab w:val="right" w:leader="dot" w:pos="9345"/>
        </w:tabs>
        <w:spacing w:after="0" w:line="240" w:lineRule="auto"/>
        <w:rPr>
          <w:rFonts w:ascii="Times New Roman" w:hAnsi="Times New Roman"/>
          <w:noProof/>
          <w:sz w:val="24"/>
          <w:szCs w:val="24"/>
          <w:lang w:eastAsia="ru-RU"/>
        </w:rPr>
      </w:pPr>
      <w:hyperlink w:anchor="_Toc406701157" w:history="1">
        <w:r w:rsidR="00CF7CAA" w:rsidRPr="0010219A">
          <w:rPr>
            <w:rStyle w:val="a6"/>
            <w:rFonts w:ascii="Times New Roman" w:hAnsi="Times New Roman"/>
            <w:noProof/>
            <w:sz w:val="24"/>
            <w:szCs w:val="24"/>
          </w:rPr>
          <w:t>8.5.1.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Общие требования</w:t>
        </w:r>
        <w:r w:rsidR="00CF7CAA" w:rsidRPr="0010219A">
          <w:rPr>
            <w:rFonts w:ascii="Times New Roman" w:hAnsi="Times New Roman"/>
            <w:noProof/>
            <w:webHidden/>
            <w:sz w:val="24"/>
            <w:szCs w:val="24"/>
          </w:rPr>
          <w:tab/>
        </w:r>
        <w:r w:rsidR="00CF7CAA">
          <w:rPr>
            <w:rFonts w:ascii="Times New Roman" w:hAnsi="Times New Roman"/>
            <w:noProof/>
            <w:webHidden/>
            <w:sz w:val="24"/>
            <w:szCs w:val="24"/>
          </w:rPr>
          <w:t>36</w:t>
        </w:r>
      </w:hyperlink>
    </w:p>
    <w:p w:rsidR="00CF7CAA" w:rsidRPr="0010219A" w:rsidRDefault="00BA2A41" w:rsidP="00404462">
      <w:pPr>
        <w:pStyle w:val="21"/>
        <w:tabs>
          <w:tab w:val="left" w:pos="880"/>
          <w:tab w:val="right" w:leader="dot" w:pos="9345"/>
        </w:tabs>
        <w:spacing w:after="0" w:line="240" w:lineRule="auto"/>
        <w:rPr>
          <w:rFonts w:ascii="Times New Roman" w:hAnsi="Times New Roman"/>
          <w:noProof/>
          <w:sz w:val="24"/>
          <w:szCs w:val="24"/>
          <w:lang w:eastAsia="ru-RU"/>
        </w:rPr>
      </w:pPr>
      <w:hyperlink w:anchor="_Toc406701157" w:history="1">
        <w:r w:rsidR="00CF7CAA" w:rsidRPr="0010219A">
          <w:rPr>
            <w:rStyle w:val="a6"/>
            <w:rFonts w:ascii="Times New Roman" w:hAnsi="Times New Roman"/>
            <w:noProof/>
            <w:sz w:val="24"/>
            <w:szCs w:val="24"/>
          </w:rPr>
          <w:t>8.5.2.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Особо охраняемые природные территории</w:t>
        </w:r>
        <w:r w:rsidR="00CF7CAA" w:rsidRPr="0010219A">
          <w:rPr>
            <w:rFonts w:ascii="Times New Roman" w:hAnsi="Times New Roman"/>
            <w:noProof/>
            <w:webHidden/>
            <w:sz w:val="24"/>
            <w:szCs w:val="24"/>
          </w:rPr>
          <w:tab/>
        </w:r>
      </w:hyperlink>
      <w:r w:rsidR="00CF7CAA" w:rsidRPr="00736A80">
        <w:rPr>
          <w:rFonts w:ascii="Times New Roman" w:hAnsi="Times New Roman"/>
          <w:sz w:val="24"/>
          <w:szCs w:val="24"/>
        </w:rPr>
        <w:t>36</w:t>
      </w:r>
    </w:p>
    <w:p w:rsidR="00CF7CAA" w:rsidRPr="0010219A" w:rsidRDefault="00BA2A41" w:rsidP="00404462">
      <w:pPr>
        <w:pStyle w:val="21"/>
        <w:tabs>
          <w:tab w:val="left" w:pos="880"/>
          <w:tab w:val="right" w:leader="dot" w:pos="9345"/>
        </w:tabs>
        <w:spacing w:after="0" w:line="240" w:lineRule="auto"/>
        <w:rPr>
          <w:rFonts w:ascii="Times New Roman" w:hAnsi="Times New Roman"/>
          <w:noProof/>
          <w:sz w:val="24"/>
          <w:szCs w:val="24"/>
          <w:lang w:eastAsia="ru-RU"/>
        </w:rPr>
      </w:pPr>
      <w:hyperlink w:anchor="_Toc406701157" w:history="1">
        <w:r w:rsidR="00CF7CAA" w:rsidRPr="0010219A">
          <w:rPr>
            <w:rStyle w:val="a6"/>
            <w:rFonts w:ascii="Times New Roman" w:hAnsi="Times New Roman"/>
            <w:noProof/>
            <w:sz w:val="24"/>
            <w:szCs w:val="24"/>
          </w:rPr>
          <w:t>8.6.</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Охрана памятников истории и культуры</w:t>
        </w:r>
        <w:r w:rsidR="00CF7CAA" w:rsidRPr="0010219A">
          <w:rPr>
            <w:rFonts w:ascii="Times New Roman" w:hAnsi="Times New Roman"/>
            <w:noProof/>
            <w:webHidden/>
            <w:sz w:val="24"/>
            <w:szCs w:val="24"/>
          </w:rPr>
          <w:tab/>
        </w:r>
        <w:r w:rsidR="00CF7CAA">
          <w:rPr>
            <w:rFonts w:ascii="Times New Roman" w:hAnsi="Times New Roman"/>
            <w:noProof/>
            <w:webHidden/>
            <w:sz w:val="24"/>
            <w:szCs w:val="24"/>
          </w:rPr>
          <w:t>36</w:t>
        </w:r>
      </w:hyperlink>
    </w:p>
    <w:p w:rsidR="00CF7CAA" w:rsidRPr="0010219A" w:rsidRDefault="00CF7CAA" w:rsidP="00404462"/>
    <w:p w:rsidR="00CF7CAA" w:rsidRPr="0010219A" w:rsidRDefault="00BA2A41" w:rsidP="00A82B20">
      <w:pPr>
        <w:pStyle w:val="11"/>
        <w:tabs>
          <w:tab w:val="left" w:pos="440"/>
          <w:tab w:val="right" w:leader="dot" w:pos="9345"/>
        </w:tabs>
        <w:spacing w:after="0" w:line="240" w:lineRule="auto"/>
        <w:rPr>
          <w:rFonts w:ascii="Times New Roman" w:hAnsi="Times New Roman"/>
          <w:noProof/>
          <w:sz w:val="24"/>
          <w:szCs w:val="24"/>
          <w:lang w:eastAsia="ru-RU"/>
        </w:rPr>
      </w:pPr>
      <w:hyperlink w:anchor="_Toc406701158" w:history="1">
        <w:r w:rsidR="00CF7CAA" w:rsidRPr="0010219A">
          <w:rPr>
            <w:rStyle w:val="a6"/>
            <w:rFonts w:ascii="Times New Roman" w:hAnsi="Times New Roman"/>
            <w:noProof/>
            <w:sz w:val="24"/>
            <w:szCs w:val="24"/>
            <w:lang w:eastAsia="ru-RU"/>
          </w:rPr>
          <w:t>9.</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ИНФРАСТРУКТУРА  НАСЕЛЕННОГО ПУНКТА</w:t>
        </w:r>
        <w:r w:rsidR="00CF7CAA" w:rsidRPr="0010219A">
          <w:rPr>
            <w:rFonts w:ascii="Times New Roman" w:hAnsi="Times New Roman"/>
            <w:noProof/>
            <w:webHidden/>
            <w:sz w:val="24"/>
            <w:szCs w:val="24"/>
          </w:rPr>
          <w:tab/>
          <w:t>38</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59" w:history="1">
        <w:r w:rsidR="00CF7CAA" w:rsidRPr="0010219A">
          <w:rPr>
            <w:rStyle w:val="a6"/>
            <w:rFonts w:ascii="Times New Roman" w:hAnsi="Times New Roman"/>
            <w:noProof/>
            <w:sz w:val="24"/>
            <w:szCs w:val="24"/>
          </w:rPr>
          <w:t>9.1.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Социальная инфраструктура</w:t>
        </w:r>
        <w:r w:rsidR="00CF7CAA" w:rsidRPr="0010219A">
          <w:rPr>
            <w:rFonts w:ascii="Times New Roman" w:hAnsi="Times New Roman"/>
            <w:noProof/>
            <w:webHidden/>
            <w:sz w:val="24"/>
            <w:szCs w:val="24"/>
          </w:rPr>
          <w:tab/>
          <w:t>38</w:t>
        </w:r>
      </w:hyperlink>
    </w:p>
    <w:p w:rsidR="00CF7CAA" w:rsidRPr="0010219A" w:rsidRDefault="00BA2A41" w:rsidP="00A82B20">
      <w:pPr>
        <w:pStyle w:val="21"/>
        <w:tabs>
          <w:tab w:val="left" w:pos="880"/>
          <w:tab w:val="right" w:leader="dot" w:pos="9345"/>
        </w:tabs>
        <w:spacing w:after="0" w:line="240" w:lineRule="auto"/>
        <w:rPr>
          <w:rFonts w:ascii="Times New Roman" w:hAnsi="Times New Roman"/>
          <w:noProof/>
          <w:sz w:val="24"/>
          <w:szCs w:val="24"/>
          <w:lang w:eastAsia="ru-RU"/>
        </w:rPr>
      </w:pPr>
      <w:hyperlink w:anchor="_Toc406701160" w:history="1">
        <w:r w:rsidR="00CF7CAA" w:rsidRPr="0010219A">
          <w:rPr>
            <w:rStyle w:val="a6"/>
            <w:rFonts w:ascii="Times New Roman" w:hAnsi="Times New Roman"/>
            <w:noProof/>
            <w:sz w:val="24"/>
            <w:szCs w:val="24"/>
          </w:rPr>
          <w:t>9.2.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Транспортная инфраструктура</w:t>
        </w:r>
        <w:r w:rsidR="00CF7CAA" w:rsidRPr="0010219A">
          <w:rPr>
            <w:rFonts w:ascii="Times New Roman" w:hAnsi="Times New Roman"/>
            <w:noProof/>
            <w:webHidden/>
            <w:sz w:val="24"/>
            <w:szCs w:val="24"/>
          </w:rPr>
          <w:tab/>
          <w:t>41</w:t>
        </w:r>
      </w:hyperlink>
    </w:p>
    <w:p w:rsidR="00CF7CAA" w:rsidRPr="0010219A" w:rsidRDefault="00BA2A41" w:rsidP="00A82B20">
      <w:pPr>
        <w:pStyle w:val="3"/>
        <w:tabs>
          <w:tab w:val="left" w:pos="1320"/>
          <w:tab w:val="right" w:leader="dot" w:pos="9345"/>
        </w:tabs>
        <w:spacing w:after="0" w:line="240" w:lineRule="auto"/>
      </w:pPr>
      <w:hyperlink w:anchor="_Toc406701161" w:history="1">
        <w:r w:rsidR="00CF7CAA" w:rsidRPr="0010219A">
          <w:rPr>
            <w:rStyle w:val="a6"/>
            <w:rFonts w:ascii="Times New Roman" w:hAnsi="Times New Roman"/>
            <w:noProof/>
            <w:sz w:val="24"/>
            <w:szCs w:val="24"/>
            <w:lang w:eastAsia="ru-RU"/>
          </w:rPr>
          <w:t>9.2.1.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Общие положения</w:t>
        </w:r>
        <w:r w:rsidR="00CF7CAA" w:rsidRPr="0010219A">
          <w:rPr>
            <w:rFonts w:ascii="Times New Roman" w:hAnsi="Times New Roman"/>
            <w:noProof/>
            <w:webHidden/>
            <w:sz w:val="24"/>
            <w:szCs w:val="24"/>
          </w:rPr>
          <w:tab/>
          <w:t>41</w:t>
        </w:r>
      </w:hyperlink>
    </w:p>
    <w:p w:rsidR="00CF7CAA" w:rsidRPr="0010219A" w:rsidRDefault="00BA2A41" w:rsidP="00C939A0">
      <w:pPr>
        <w:pStyle w:val="3"/>
        <w:tabs>
          <w:tab w:val="left" w:pos="1320"/>
          <w:tab w:val="right" w:leader="dot" w:pos="9345"/>
        </w:tabs>
        <w:spacing w:after="0" w:line="240" w:lineRule="auto"/>
        <w:rPr>
          <w:rFonts w:ascii="Times New Roman" w:hAnsi="Times New Roman"/>
          <w:noProof/>
          <w:sz w:val="24"/>
          <w:szCs w:val="24"/>
          <w:lang w:eastAsia="ru-RU"/>
        </w:rPr>
      </w:pPr>
      <w:hyperlink w:anchor="_Toc406701161" w:history="1">
        <w:r w:rsidR="00CF7CAA" w:rsidRPr="0010219A">
          <w:rPr>
            <w:rStyle w:val="a6"/>
            <w:rFonts w:ascii="Times New Roman" w:hAnsi="Times New Roman"/>
            <w:noProof/>
            <w:sz w:val="24"/>
            <w:szCs w:val="24"/>
            <w:lang w:eastAsia="ru-RU"/>
          </w:rPr>
          <w:t>9.2.2.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Железнодорожный транспорт</w:t>
        </w:r>
        <w:r w:rsidR="00CF7CAA" w:rsidRPr="0010219A">
          <w:rPr>
            <w:rFonts w:ascii="Times New Roman" w:hAnsi="Times New Roman"/>
            <w:noProof/>
            <w:webHidden/>
            <w:sz w:val="24"/>
            <w:szCs w:val="24"/>
          </w:rPr>
          <w:tab/>
          <w:t>51</w:t>
        </w:r>
      </w:hyperlink>
    </w:p>
    <w:p w:rsidR="00CF7CAA" w:rsidRPr="0010219A" w:rsidRDefault="00CF7CAA" w:rsidP="00A82B20">
      <w:pPr>
        <w:pStyle w:val="21"/>
        <w:tabs>
          <w:tab w:val="left" w:pos="880"/>
          <w:tab w:val="right" w:leader="dot" w:pos="9345"/>
        </w:tabs>
        <w:spacing w:after="0" w:line="240" w:lineRule="auto"/>
        <w:rPr>
          <w:rFonts w:ascii="Times New Roman" w:hAnsi="Times New Roman"/>
          <w:noProof/>
          <w:sz w:val="24"/>
          <w:szCs w:val="24"/>
          <w:lang w:eastAsia="ru-RU"/>
        </w:rPr>
      </w:pPr>
      <w:r>
        <w:t xml:space="preserve">    </w:t>
      </w:r>
      <w:hyperlink w:anchor="_Toc406701164" w:history="1">
        <w:r w:rsidRPr="0010219A">
          <w:rPr>
            <w:rStyle w:val="a6"/>
            <w:rFonts w:ascii="Times New Roman" w:hAnsi="Times New Roman"/>
            <w:noProof/>
            <w:sz w:val="24"/>
            <w:szCs w:val="24"/>
          </w:rPr>
          <w:t>9.3.</w:t>
        </w:r>
        <w:r w:rsidRPr="0010219A">
          <w:rPr>
            <w:rFonts w:ascii="Times New Roman" w:hAnsi="Times New Roman"/>
            <w:noProof/>
            <w:sz w:val="24"/>
            <w:szCs w:val="24"/>
            <w:lang w:eastAsia="ru-RU"/>
          </w:rPr>
          <w:tab/>
          <w:t xml:space="preserve">       </w:t>
        </w:r>
        <w:r w:rsidRPr="0010219A">
          <w:rPr>
            <w:rStyle w:val="a6"/>
            <w:rFonts w:ascii="Times New Roman" w:hAnsi="Times New Roman"/>
            <w:noProof/>
            <w:sz w:val="24"/>
            <w:szCs w:val="24"/>
          </w:rPr>
          <w:t>Инженерная инфраструктура</w:t>
        </w:r>
        <w:r w:rsidRPr="0010219A">
          <w:rPr>
            <w:rFonts w:ascii="Times New Roman" w:hAnsi="Times New Roman"/>
            <w:noProof/>
            <w:webHidden/>
            <w:sz w:val="24"/>
            <w:szCs w:val="24"/>
          </w:rPr>
          <w:tab/>
          <w:t>52</w:t>
        </w:r>
      </w:hyperlink>
    </w:p>
    <w:p w:rsidR="00CF7CAA" w:rsidRPr="0010219A" w:rsidRDefault="00BA2A41" w:rsidP="00A82B20">
      <w:pPr>
        <w:pStyle w:val="3"/>
        <w:tabs>
          <w:tab w:val="left" w:pos="1320"/>
          <w:tab w:val="right" w:leader="dot" w:pos="9345"/>
        </w:tabs>
        <w:spacing w:after="0" w:line="240" w:lineRule="auto"/>
        <w:rPr>
          <w:rFonts w:ascii="Times New Roman" w:hAnsi="Times New Roman"/>
          <w:noProof/>
          <w:sz w:val="24"/>
          <w:szCs w:val="24"/>
          <w:lang w:eastAsia="ru-RU"/>
        </w:rPr>
      </w:pPr>
      <w:hyperlink w:anchor="_Toc406701165" w:history="1">
        <w:r w:rsidR="00CF7CAA" w:rsidRPr="0010219A">
          <w:rPr>
            <w:rStyle w:val="a6"/>
            <w:rFonts w:ascii="Times New Roman" w:hAnsi="Times New Roman"/>
            <w:noProof/>
            <w:sz w:val="24"/>
            <w:szCs w:val="24"/>
            <w:lang w:eastAsia="ru-RU"/>
          </w:rPr>
          <w:t>9.3.1.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Водоснабжение</w:t>
        </w:r>
        <w:r w:rsidR="00CF7CAA" w:rsidRPr="0010219A">
          <w:rPr>
            <w:rFonts w:ascii="Times New Roman" w:hAnsi="Times New Roman"/>
            <w:noProof/>
            <w:webHidden/>
            <w:sz w:val="24"/>
            <w:szCs w:val="24"/>
          </w:rPr>
          <w:tab/>
          <w:t>52</w:t>
        </w:r>
      </w:hyperlink>
    </w:p>
    <w:p w:rsidR="00CF7CAA" w:rsidRPr="0010219A" w:rsidRDefault="00BA2A41" w:rsidP="00A82B20">
      <w:pPr>
        <w:pStyle w:val="3"/>
        <w:tabs>
          <w:tab w:val="left" w:pos="1320"/>
          <w:tab w:val="right" w:leader="dot" w:pos="9345"/>
        </w:tabs>
        <w:spacing w:after="0" w:line="240" w:lineRule="auto"/>
        <w:rPr>
          <w:rFonts w:ascii="Times New Roman" w:hAnsi="Times New Roman"/>
          <w:noProof/>
          <w:sz w:val="24"/>
          <w:szCs w:val="24"/>
          <w:lang w:eastAsia="ru-RU"/>
        </w:rPr>
      </w:pPr>
      <w:hyperlink w:anchor="_Toc406701166" w:history="1">
        <w:r w:rsidR="00CF7CAA" w:rsidRPr="0010219A">
          <w:rPr>
            <w:rStyle w:val="a6"/>
            <w:rFonts w:ascii="Times New Roman" w:hAnsi="Times New Roman"/>
            <w:noProof/>
            <w:sz w:val="24"/>
            <w:szCs w:val="24"/>
            <w:lang w:eastAsia="ru-RU"/>
          </w:rPr>
          <w:t>9.3.2.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Канализация</w:t>
        </w:r>
        <w:r w:rsidR="00CF7CAA" w:rsidRPr="0010219A">
          <w:rPr>
            <w:rFonts w:ascii="Times New Roman" w:hAnsi="Times New Roman"/>
            <w:noProof/>
            <w:webHidden/>
            <w:sz w:val="24"/>
            <w:szCs w:val="24"/>
          </w:rPr>
          <w:tab/>
          <w:t>53</w:t>
        </w:r>
      </w:hyperlink>
    </w:p>
    <w:p w:rsidR="00CF7CAA" w:rsidRPr="0010219A" w:rsidRDefault="00BA2A41" w:rsidP="00A82B20">
      <w:pPr>
        <w:pStyle w:val="3"/>
        <w:tabs>
          <w:tab w:val="left" w:pos="1320"/>
          <w:tab w:val="right" w:leader="dot" w:pos="9345"/>
        </w:tabs>
        <w:spacing w:after="0" w:line="240" w:lineRule="auto"/>
        <w:rPr>
          <w:rFonts w:ascii="Times New Roman" w:hAnsi="Times New Roman"/>
          <w:noProof/>
          <w:sz w:val="24"/>
          <w:szCs w:val="24"/>
          <w:lang w:eastAsia="ru-RU"/>
        </w:rPr>
      </w:pPr>
      <w:hyperlink w:anchor="_Toc406701167" w:history="1">
        <w:r w:rsidR="00CF7CAA" w:rsidRPr="0010219A">
          <w:rPr>
            <w:rStyle w:val="a6"/>
            <w:rFonts w:ascii="Times New Roman" w:hAnsi="Times New Roman"/>
            <w:noProof/>
            <w:sz w:val="24"/>
            <w:szCs w:val="24"/>
            <w:lang w:eastAsia="ru-RU"/>
          </w:rPr>
          <w:t>9.3.3.</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Санитарная очистка</w:t>
        </w:r>
        <w:r w:rsidR="00CF7CAA" w:rsidRPr="0010219A">
          <w:rPr>
            <w:rFonts w:ascii="Times New Roman" w:hAnsi="Times New Roman"/>
            <w:noProof/>
            <w:webHidden/>
            <w:sz w:val="24"/>
            <w:szCs w:val="24"/>
          </w:rPr>
          <w:tab/>
          <w:t>55</w:t>
        </w:r>
      </w:hyperlink>
    </w:p>
    <w:p w:rsidR="00CF7CAA" w:rsidRPr="0010219A" w:rsidRDefault="00BA2A41" w:rsidP="00A82B20">
      <w:pPr>
        <w:pStyle w:val="3"/>
        <w:tabs>
          <w:tab w:val="left" w:pos="1320"/>
          <w:tab w:val="right" w:leader="dot" w:pos="9345"/>
        </w:tabs>
        <w:spacing w:after="0" w:line="240" w:lineRule="auto"/>
      </w:pPr>
      <w:hyperlink w:anchor="_Toc406701168" w:history="1">
        <w:r w:rsidR="00CF7CAA" w:rsidRPr="0010219A">
          <w:rPr>
            <w:rStyle w:val="a6"/>
            <w:rFonts w:ascii="Times New Roman" w:hAnsi="Times New Roman"/>
            <w:noProof/>
            <w:sz w:val="24"/>
            <w:szCs w:val="24"/>
            <w:lang w:eastAsia="ru-RU"/>
          </w:rPr>
          <w:t>9.3.4.</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Энергоснабжение</w:t>
        </w:r>
        <w:r w:rsidR="00CF7CAA" w:rsidRPr="0010219A">
          <w:rPr>
            <w:rFonts w:ascii="Times New Roman" w:hAnsi="Times New Roman"/>
            <w:noProof/>
            <w:webHidden/>
            <w:sz w:val="24"/>
            <w:szCs w:val="24"/>
          </w:rPr>
          <w:tab/>
          <w:t>56</w:t>
        </w:r>
      </w:hyperlink>
    </w:p>
    <w:p w:rsidR="00CF7CAA" w:rsidRPr="0010219A" w:rsidRDefault="00BA2A41" w:rsidP="00A82B20">
      <w:pPr>
        <w:pStyle w:val="3"/>
        <w:tabs>
          <w:tab w:val="left" w:pos="1320"/>
          <w:tab w:val="right" w:leader="dot" w:pos="9345"/>
        </w:tabs>
        <w:spacing w:after="0" w:line="240" w:lineRule="auto"/>
        <w:rPr>
          <w:rFonts w:ascii="Times New Roman" w:hAnsi="Times New Roman"/>
          <w:noProof/>
          <w:sz w:val="24"/>
          <w:szCs w:val="24"/>
          <w:lang w:eastAsia="ru-RU"/>
        </w:rPr>
      </w:pPr>
      <w:hyperlink w:anchor="_Toc406701170" w:history="1">
        <w:r w:rsidR="00CF7CAA" w:rsidRPr="0010219A">
          <w:rPr>
            <w:rStyle w:val="a6"/>
            <w:rFonts w:ascii="Times New Roman" w:hAnsi="Times New Roman"/>
            <w:noProof/>
            <w:sz w:val="24"/>
            <w:szCs w:val="24"/>
            <w:lang w:eastAsia="ru-RU"/>
          </w:rPr>
          <w:t>9.3.6.</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Инженерные сети</w:t>
        </w:r>
        <w:r w:rsidR="00CF7CAA" w:rsidRPr="0010219A">
          <w:rPr>
            <w:rFonts w:ascii="Times New Roman" w:hAnsi="Times New Roman"/>
            <w:noProof/>
            <w:webHidden/>
            <w:sz w:val="24"/>
            <w:szCs w:val="24"/>
          </w:rPr>
          <w:tab/>
          <w:t>58</w:t>
        </w:r>
      </w:hyperlink>
    </w:p>
    <w:p w:rsidR="00CF7CAA" w:rsidRPr="0010219A" w:rsidRDefault="00BA2A41" w:rsidP="00A82B20">
      <w:pPr>
        <w:pStyle w:val="11"/>
        <w:tabs>
          <w:tab w:val="left" w:pos="660"/>
          <w:tab w:val="right" w:leader="dot" w:pos="9345"/>
        </w:tabs>
        <w:spacing w:after="0" w:line="240" w:lineRule="auto"/>
        <w:rPr>
          <w:rFonts w:ascii="Times New Roman" w:hAnsi="Times New Roman"/>
          <w:noProof/>
          <w:sz w:val="24"/>
          <w:szCs w:val="24"/>
          <w:lang w:eastAsia="ru-RU"/>
        </w:rPr>
      </w:pPr>
      <w:hyperlink w:anchor="_Toc406701171" w:history="1">
        <w:r w:rsidR="00CF7CAA" w:rsidRPr="0010219A">
          <w:rPr>
            <w:rStyle w:val="a6"/>
            <w:rFonts w:ascii="Times New Roman" w:hAnsi="Times New Roman"/>
            <w:noProof/>
            <w:sz w:val="24"/>
            <w:szCs w:val="24"/>
            <w:lang w:eastAsia="ru-RU"/>
          </w:rPr>
          <w:t>10.</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ОХРАНА ОКРУЖАЮЩЕЙ СРЕДЫ</w:t>
        </w:r>
        <w:r w:rsidR="00CF7CAA" w:rsidRPr="0010219A">
          <w:rPr>
            <w:rFonts w:ascii="Times New Roman" w:hAnsi="Times New Roman"/>
            <w:noProof/>
            <w:webHidden/>
            <w:sz w:val="24"/>
            <w:szCs w:val="24"/>
          </w:rPr>
          <w:tab/>
          <w:t>58</w:t>
        </w:r>
      </w:hyperlink>
    </w:p>
    <w:p w:rsidR="00CF7CAA" w:rsidRPr="0010219A" w:rsidRDefault="00BA2A41" w:rsidP="00A82B20">
      <w:pPr>
        <w:pStyle w:val="21"/>
        <w:tabs>
          <w:tab w:val="left" w:pos="1100"/>
          <w:tab w:val="right" w:leader="dot" w:pos="9345"/>
        </w:tabs>
        <w:spacing w:after="0" w:line="240" w:lineRule="auto"/>
        <w:rPr>
          <w:rFonts w:ascii="Times New Roman" w:hAnsi="Times New Roman"/>
          <w:noProof/>
          <w:sz w:val="24"/>
          <w:szCs w:val="24"/>
          <w:lang w:eastAsia="ru-RU"/>
        </w:rPr>
      </w:pPr>
      <w:hyperlink w:anchor="_Toc406701172" w:history="1">
        <w:r w:rsidR="00CF7CAA" w:rsidRPr="0010219A">
          <w:rPr>
            <w:rStyle w:val="a6"/>
            <w:rFonts w:ascii="Times New Roman" w:hAnsi="Times New Roman"/>
            <w:noProof/>
            <w:sz w:val="24"/>
            <w:szCs w:val="24"/>
          </w:rPr>
          <w:t>10.1.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Раздел охраны среды в градостроительной документации</w:t>
        </w:r>
        <w:r w:rsidR="00CF7CAA" w:rsidRPr="0010219A">
          <w:rPr>
            <w:rFonts w:ascii="Times New Roman" w:hAnsi="Times New Roman"/>
            <w:noProof/>
            <w:webHidden/>
            <w:sz w:val="24"/>
            <w:szCs w:val="24"/>
          </w:rPr>
          <w:tab/>
          <w:t>59</w:t>
        </w:r>
      </w:hyperlink>
    </w:p>
    <w:p w:rsidR="00CF7CAA" w:rsidRPr="0010219A" w:rsidRDefault="00BA2A41" w:rsidP="00A82B20">
      <w:pPr>
        <w:pStyle w:val="21"/>
        <w:tabs>
          <w:tab w:val="left" w:pos="1100"/>
          <w:tab w:val="right" w:leader="dot" w:pos="9345"/>
        </w:tabs>
        <w:spacing w:after="0" w:line="240" w:lineRule="auto"/>
        <w:rPr>
          <w:rFonts w:ascii="Times New Roman" w:hAnsi="Times New Roman"/>
          <w:noProof/>
          <w:sz w:val="24"/>
          <w:szCs w:val="24"/>
          <w:lang w:eastAsia="ru-RU"/>
        </w:rPr>
      </w:pPr>
      <w:hyperlink w:anchor="_Toc406701173" w:history="1">
        <w:r w:rsidR="00CF7CAA" w:rsidRPr="0010219A">
          <w:rPr>
            <w:rStyle w:val="a6"/>
            <w:rFonts w:ascii="Times New Roman" w:hAnsi="Times New Roman"/>
            <w:noProof/>
            <w:sz w:val="24"/>
            <w:szCs w:val="24"/>
          </w:rPr>
          <w:t>10.2.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Охрана и рациональное использование природных ресурсов</w:t>
        </w:r>
        <w:r w:rsidR="00CF7CAA" w:rsidRPr="0010219A">
          <w:rPr>
            <w:rFonts w:ascii="Times New Roman" w:hAnsi="Times New Roman"/>
            <w:noProof/>
            <w:webHidden/>
            <w:sz w:val="24"/>
            <w:szCs w:val="24"/>
          </w:rPr>
          <w:tab/>
          <w:t>59</w:t>
        </w:r>
      </w:hyperlink>
    </w:p>
    <w:p w:rsidR="00CF7CAA" w:rsidRPr="0010219A" w:rsidRDefault="00BA2A41" w:rsidP="00A82B20">
      <w:pPr>
        <w:pStyle w:val="21"/>
        <w:tabs>
          <w:tab w:val="left" w:pos="1100"/>
          <w:tab w:val="right" w:leader="dot" w:pos="9345"/>
        </w:tabs>
        <w:spacing w:after="0" w:line="240" w:lineRule="auto"/>
        <w:rPr>
          <w:rFonts w:ascii="Times New Roman" w:hAnsi="Times New Roman"/>
          <w:noProof/>
          <w:sz w:val="24"/>
          <w:szCs w:val="24"/>
          <w:lang w:eastAsia="ru-RU"/>
        </w:rPr>
      </w:pPr>
      <w:hyperlink w:anchor="_Toc406701174" w:history="1">
        <w:r w:rsidR="00CF7CAA" w:rsidRPr="0010219A">
          <w:rPr>
            <w:rStyle w:val="a6"/>
            <w:rFonts w:ascii="Times New Roman" w:hAnsi="Times New Roman"/>
            <w:noProof/>
            <w:sz w:val="24"/>
            <w:szCs w:val="24"/>
          </w:rPr>
          <w:t>10.3.</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Охрана атмосферного воздуха, водных объектов, геологической среды и почв от загрязнения</w:t>
        </w:r>
        <w:r w:rsidR="00CF7CAA" w:rsidRPr="0010219A">
          <w:rPr>
            <w:rFonts w:ascii="Times New Roman" w:hAnsi="Times New Roman"/>
            <w:noProof/>
            <w:webHidden/>
            <w:sz w:val="24"/>
            <w:szCs w:val="24"/>
          </w:rPr>
          <w:tab/>
          <w:t>60</w:t>
        </w:r>
      </w:hyperlink>
    </w:p>
    <w:p w:rsidR="00CF7CAA" w:rsidRPr="0010219A" w:rsidRDefault="00BA2A41" w:rsidP="00A82B20">
      <w:pPr>
        <w:pStyle w:val="21"/>
        <w:tabs>
          <w:tab w:val="left" w:pos="1100"/>
          <w:tab w:val="right" w:leader="dot" w:pos="9345"/>
        </w:tabs>
        <w:spacing w:after="0" w:line="240" w:lineRule="auto"/>
      </w:pPr>
      <w:hyperlink w:anchor="_Toc406701175" w:history="1">
        <w:r w:rsidR="00CF7CAA" w:rsidRPr="0010219A">
          <w:rPr>
            <w:rStyle w:val="a6"/>
            <w:rFonts w:ascii="Times New Roman" w:hAnsi="Times New Roman"/>
            <w:noProof/>
            <w:sz w:val="24"/>
            <w:szCs w:val="24"/>
          </w:rPr>
          <w:t>10.4.</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Инженерная подготовка и защита территории</w:t>
        </w:r>
        <w:r w:rsidR="00CF7CAA" w:rsidRPr="0010219A">
          <w:rPr>
            <w:rFonts w:ascii="Times New Roman" w:hAnsi="Times New Roman"/>
            <w:noProof/>
            <w:webHidden/>
            <w:sz w:val="24"/>
            <w:szCs w:val="24"/>
          </w:rPr>
          <w:tab/>
          <w:t>62</w:t>
        </w:r>
      </w:hyperlink>
    </w:p>
    <w:p w:rsidR="00CF7CAA" w:rsidRPr="0010219A" w:rsidRDefault="00BA2A41" w:rsidP="00C939A0">
      <w:pPr>
        <w:pStyle w:val="21"/>
        <w:tabs>
          <w:tab w:val="left" w:pos="1100"/>
          <w:tab w:val="right" w:leader="dot" w:pos="9345"/>
        </w:tabs>
        <w:spacing w:after="0" w:line="240" w:lineRule="auto"/>
      </w:pPr>
      <w:hyperlink w:anchor="_Toc406701175" w:history="1">
        <w:r w:rsidR="00CF7CAA" w:rsidRPr="0010219A">
          <w:rPr>
            <w:rStyle w:val="a6"/>
            <w:rFonts w:ascii="Times New Roman" w:hAnsi="Times New Roman"/>
            <w:noProof/>
            <w:sz w:val="24"/>
            <w:szCs w:val="24"/>
          </w:rPr>
          <w:t>10.5.</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Защита от шума, вибрации, электрических и магнитных полей, облучения и излучения</w:t>
        </w:r>
        <w:r w:rsidR="00CF7CAA" w:rsidRPr="0010219A">
          <w:rPr>
            <w:rFonts w:ascii="Times New Roman" w:hAnsi="Times New Roman"/>
            <w:noProof/>
            <w:webHidden/>
            <w:sz w:val="24"/>
            <w:szCs w:val="24"/>
          </w:rPr>
          <w:tab/>
          <w:t>64</w:t>
        </w:r>
      </w:hyperlink>
    </w:p>
    <w:p w:rsidR="00CF7CAA" w:rsidRPr="0010219A" w:rsidRDefault="00BA2A41" w:rsidP="00A82B20">
      <w:pPr>
        <w:pStyle w:val="21"/>
        <w:tabs>
          <w:tab w:val="left" w:pos="1100"/>
          <w:tab w:val="right" w:leader="dot" w:pos="9345"/>
        </w:tabs>
        <w:spacing w:after="0" w:line="240" w:lineRule="auto"/>
        <w:rPr>
          <w:rFonts w:ascii="Times New Roman" w:hAnsi="Times New Roman"/>
          <w:noProof/>
          <w:sz w:val="24"/>
          <w:szCs w:val="24"/>
          <w:lang w:eastAsia="ru-RU"/>
        </w:rPr>
      </w:pPr>
      <w:hyperlink w:anchor="_Toc406701177" w:history="1">
        <w:r w:rsidR="00CF7CAA" w:rsidRPr="0010219A">
          <w:rPr>
            <w:rStyle w:val="a6"/>
            <w:rFonts w:ascii="Times New Roman" w:hAnsi="Times New Roman"/>
            <w:noProof/>
            <w:sz w:val="24"/>
            <w:szCs w:val="24"/>
          </w:rPr>
          <w:t>10.6.</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Регулирование микроклимата</w:t>
        </w:r>
        <w:r w:rsidR="00CF7CAA" w:rsidRPr="0010219A">
          <w:rPr>
            <w:rFonts w:ascii="Times New Roman" w:hAnsi="Times New Roman"/>
            <w:noProof/>
            <w:webHidden/>
            <w:sz w:val="24"/>
            <w:szCs w:val="24"/>
          </w:rPr>
          <w:tab/>
          <w:t>65</w:t>
        </w:r>
      </w:hyperlink>
      <w:r w:rsidR="00CF7CAA" w:rsidRPr="0010219A">
        <w:rPr>
          <w:rFonts w:ascii="Times New Roman" w:hAnsi="Times New Roman"/>
          <w:noProof/>
          <w:sz w:val="24"/>
          <w:szCs w:val="24"/>
          <w:lang w:eastAsia="ru-RU"/>
        </w:rPr>
        <w:t xml:space="preserve"> </w:t>
      </w:r>
    </w:p>
    <w:p w:rsidR="00CF7CAA" w:rsidRPr="0010219A" w:rsidRDefault="00BA2A41" w:rsidP="00C939A0">
      <w:pPr>
        <w:pStyle w:val="11"/>
        <w:tabs>
          <w:tab w:val="left" w:pos="660"/>
          <w:tab w:val="right" w:leader="dot" w:pos="9345"/>
        </w:tabs>
        <w:spacing w:after="0" w:line="240" w:lineRule="auto"/>
      </w:pPr>
      <w:hyperlink w:anchor="_Toc406701171" w:history="1">
        <w:r w:rsidR="00CF7CAA" w:rsidRPr="0010219A">
          <w:rPr>
            <w:rStyle w:val="a6"/>
            <w:rFonts w:ascii="Times New Roman" w:hAnsi="Times New Roman"/>
            <w:noProof/>
            <w:sz w:val="24"/>
            <w:szCs w:val="24"/>
            <w:lang w:eastAsia="ru-RU"/>
          </w:rPr>
          <w:t>10.</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ИНЖЕНЕРНО-ТЕХНИЧЕСКИЕ МЕРОПРИЯТИЯ РАЖДАНСКОЙ ОБОРОНЫ И МЕРОПРИЯТИЯ ПО ПРЕДУПРЕЖДЕНИЮ ЧРЕЗВЫЧАЙНЫХ СИТУАЦИЙ ПРИ ГРАДОСТРОИТЕЛЬНОМ ПРОЕКТИРОВАНИИ</w:t>
        </w:r>
        <w:r w:rsidR="00CF7CAA" w:rsidRPr="0010219A">
          <w:rPr>
            <w:rFonts w:ascii="Times New Roman" w:hAnsi="Times New Roman"/>
            <w:noProof/>
            <w:webHidden/>
            <w:sz w:val="24"/>
            <w:szCs w:val="24"/>
          </w:rPr>
          <w:tab/>
          <w:t>66</w:t>
        </w:r>
      </w:hyperlink>
    </w:p>
    <w:p w:rsidR="00CF7CAA" w:rsidRPr="0010219A" w:rsidRDefault="00BA2A41" w:rsidP="00E52D2A">
      <w:pPr>
        <w:pStyle w:val="21"/>
        <w:tabs>
          <w:tab w:val="left" w:pos="1100"/>
          <w:tab w:val="right" w:leader="dot" w:pos="9345"/>
        </w:tabs>
        <w:spacing w:after="0" w:line="240" w:lineRule="auto"/>
        <w:rPr>
          <w:rFonts w:ascii="Times New Roman" w:hAnsi="Times New Roman"/>
          <w:noProof/>
          <w:sz w:val="24"/>
          <w:szCs w:val="24"/>
          <w:lang w:eastAsia="ru-RU"/>
        </w:rPr>
      </w:pPr>
      <w:hyperlink w:anchor="_Toc406701177" w:history="1">
        <w:r w:rsidR="00CF7CAA" w:rsidRPr="0010219A">
          <w:rPr>
            <w:rStyle w:val="a6"/>
            <w:rFonts w:ascii="Times New Roman" w:hAnsi="Times New Roman"/>
            <w:noProof/>
            <w:sz w:val="24"/>
            <w:szCs w:val="24"/>
          </w:rPr>
          <w:t>11.1.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Объекты гражданской обороны, необходимые для предупреждения чрезвычайных ситуаций различного характера</w:t>
        </w:r>
        <w:r w:rsidR="00CF7CAA" w:rsidRPr="0010219A">
          <w:rPr>
            <w:rFonts w:ascii="Times New Roman" w:hAnsi="Times New Roman"/>
            <w:noProof/>
            <w:webHidden/>
            <w:sz w:val="24"/>
            <w:szCs w:val="24"/>
          </w:rPr>
          <w:tab/>
          <w:t>66</w:t>
        </w:r>
      </w:hyperlink>
      <w:r w:rsidR="00CF7CAA" w:rsidRPr="0010219A">
        <w:rPr>
          <w:rFonts w:ascii="Times New Roman" w:hAnsi="Times New Roman"/>
          <w:noProof/>
          <w:sz w:val="24"/>
          <w:szCs w:val="24"/>
          <w:lang w:eastAsia="ru-RU"/>
        </w:rPr>
        <w:t xml:space="preserve"> </w:t>
      </w:r>
    </w:p>
    <w:p w:rsidR="00CF7CAA" w:rsidRPr="0010219A" w:rsidRDefault="00BA2A41" w:rsidP="00E52D2A">
      <w:pPr>
        <w:pStyle w:val="21"/>
        <w:tabs>
          <w:tab w:val="left" w:pos="1100"/>
          <w:tab w:val="right" w:leader="dot" w:pos="9345"/>
        </w:tabs>
        <w:spacing w:after="0" w:line="240" w:lineRule="auto"/>
        <w:rPr>
          <w:rFonts w:ascii="Times New Roman" w:hAnsi="Times New Roman"/>
          <w:noProof/>
          <w:sz w:val="24"/>
          <w:szCs w:val="24"/>
          <w:lang w:eastAsia="ru-RU"/>
        </w:rPr>
      </w:pPr>
      <w:hyperlink w:anchor="_Toc406701177" w:history="1">
        <w:r w:rsidR="00CF7CAA" w:rsidRPr="0010219A">
          <w:rPr>
            <w:rStyle w:val="a6"/>
            <w:rFonts w:ascii="Times New Roman" w:hAnsi="Times New Roman"/>
            <w:noProof/>
            <w:sz w:val="24"/>
            <w:szCs w:val="24"/>
          </w:rPr>
          <w:t>11.2.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Объекты пожарной охраны</w:t>
        </w:r>
        <w:r w:rsidR="00CF7CAA" w:rsidRPr="0010219A">
          <w:rPr>
            <w:rFonts w:ascii="Times New Roman" w:hAnsi="Times New Roman"/>
            <w:noProof/>
            <w:webHidden/>
            <w:sz w:val="24"/>
            <w:szCs w:val="24"/>
          </w:rPr>
          <w:tab/>
          <w:t>66</w:t>
        </w:r>
      </w:hyperlink>
      <w:r w:rsidR="00CF7CAA" w:rsidRPr="0010219A">
        <w:rPr>
          <w:rFonts w:ascii="Times New Roman" w:hAnsi="Times New Roman"/>
          <w:noProof/>
          <w:sz w:val="24"/>
          <w:szCs w:val="24"/>
          <w:lang w:eastAsia="ru-RU"/>
        </w:rPr>
        <w:t xml:space="preserve"> </w:t>
      </w:r>
    </w:p>
    <w:p w:rsidR="00CF7CAA" w:rsidRPr="0010219A" w:rsidRDefault="00BA2A41" w:rsidP="00E52D2A">
      <w:pPr>
        <w:pStyle w:val="21"/>
        <w:tabs>
          <w:tab w:val="left" w:pos="1100"/>
          <w:tab w:val="right" w:leader="dot" w:pos="9345"/>
        </w:tabs>
        <w:spacing w:after="0" w:line="240" w:lineRule="auto"/>
        <w:rPr>
          <w:rFonts w:ascii="Times New Roman" w:hAnsi="Times New Roman"/>
          <w:noProof/>
          <w:sz w:val="24"/>
          <w:szCs w:val="24"/>
          <w:lang w:eastAsia="ru-RU"/>
        </w:rPr>
      </w:pPr>
      <w:hyperlink w:anchor="_Toc406701177" w:history="1">
        <w:r w:rsidR="00CF7CAA" w:rsidRPr="0010219A">
          <w:rPr>
            <w:rStyle w:val="a6"/>
            <w:rFonts w:ascii="Times New Roman" w:hAnsi="Times New Roman"/>
            <w:noProof/>
            <w:sz w:val="24"/>
            <w:szCs w:val="24"/>
          </w:rPr>
          <w:t>11.3.</w:t>
        </w:r>
        <w:r w:rsidR="00CF7CAA" w:rsidRPr="0010219A">
          <w:rPr>
            <w:rFonts w:ascii="Times New Roman" w:hAnsi="Times New Roman"/>
            <w:noProof/>
            <w:sz w:val="24"/>
            <w:szCs w:val="24"/>
            <w:lang w:eastAsia="ru-RU"/>
          </w:rPr>
          <w:tab/>
          <w:t>Защитные сооружения</w:t>
        </w:r>
        <w:r w:rsidR="00CF7CAA" w:rsidRPr="0010219A">
          <w:rPr>
            <w:rFonts w:ascii="Times New Roman" w:hAnsi="Times New Roman"/>
            <w:noProof/>
            <w:webHidden/>
            <w:sz w:val="24"/>
            <w:szCs w:val="24"/>
          </w:rPr>
          <w:tab/>
          <w:t>68</w:t>
        </w:r>
      </w:hyperlink>
      <w:r w:rsidR="00CF7CAA" w:rsidRPr="0010219A">
        <w:rPr>
          <w:rFonts w:ascii="Times New Roman" w:hAnsi="Times New Roman"/>
          <w:noProof/>
          <w:sz w:val="24"/>
          <w:szCs w:val="24"/>
          <w:lang w:eastAsia="ru-RU"/>
        </w:rPr>
        <w:t xml:space="preserve"> </w:t>
      </w:r>
    </w:p>
    <w:p w:rsidR="00CF7CAA" w:rsidRPr="0010219A" w:rsidRDefault="00BA2A41" w:rsidP="00A82B20">
      <w:pPr>
        <w:pStyle w:val="11"/>
        <w:tabs>
          <w:tab w:val="left" w:pos="660"/>
          <w:tab w:val="right" w:leader="dot" w:pos="9345"/>
        </w:tabs>
        <w:spacing w:after="0" w:line="240" w:lineRule="auto"/>
        <w:rPr>
          <w:rFonts w:ascii="Times New Roman" w:hAnsi="Times New Roman"/>
          <w:noProof/>
          <w:sz w:val="24"/>
          <w:szCs w:val="24"/>
          <w:lang w:eastAsia="ru-RU"/>
        </w:rPr>
      </w:pPr>
      <w:hyperlink w:anchor="_Toc406701182" w:history="1">
        <w:r w:rsidR="00CF7CAA" w:rsidRPr="0010219A">
          <w:rPr>
            <w:rStyle w:val="a6"/>
            <w:rFonts w:ascii="Times New Roman" w:hAnsi="Times New Roman"/>
            <w:noProof/>
            <w:sz w:val="24"/>
            <w:szCs w:val="24"/>
            <w:lang w:eastAsia="ru-RU"/>
          </w:rPr>
          <w:t>12.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РАСЧЕТНЫЕ ПОКАЗАТЕЛИ НОРМАТИВОВ ГРАДОСТРОИТЕЛЬНОГО ПРОЕКТИРОВАНИЯ</w:t>
        </w:r>
        <w:r w:rsidR="00CF7CAA" w:rsidRPr="0010219A">
          <w:rPr>
            <w:rFonts w:ascii="Times New Roman" w:hAnsi="Times New Roman"/>
            <w:noProof/>
            <w:webHidden/>
            <w:sz w:val="24"/>
            <w:szCs w:val="24"/>
          </w:rPr>
          <w:tab/>
          <w:t>71</w:t>
        </w:r>
      </w:hyperlink>
    </w:p>
    <w:p w:rsidR="00CF7CAA" w:rsidRPr="0010219A" w:rsidRDefault="00BA2A41" w:rsidP="00A82B20">
      <w:pPr>
        <w:pStyle w:val="21"/>
        <w:tabs>
          <w:tab w:val="left" w:pos="1100"/>
          <w:tab w:val="right" w:leader="dot" w:pos="9345"/>
        </w:tabs>
        <w:spacing w:after="0" w:line="240" w:lineRule="auto"/>
        <w:rPr>
          <w:rFonts w:ascii="Times New Roman" w:hAnsi="Times New Roman"/>
          <w:noProof/>
          <w:sz w:val="24"/>
          <w:szCs w:val="24"/>
          <w:lang w:eastAsia="ru-RU"/>
        </w:rPr>
      </w:pPr>
      <w:hyperlink w:anchor="_Toc406701184" w:history="1">
        <w:r w:rsidR="00CF7CAA" w:rsidRPr="0010219A">
          <w:rPr>
            <w:rStyle w:val="a6"/>
            <w:rFonts w:ascii="Times New Roman" w:hAnsi="Times New Roman"/>
            <w:noProof/>
            <w:sz w:val="24"/>
            <w:szCs w:val="24"/>
          </w:rPr>
          <w:t>12.1.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Максимально допустимая этажность жилых и нежилых зданий</w:t>
        </w:r>
        <w:r w:rsidR="00CF7CAA" w:rsidRPr="0010219A">
          <w:rPr>
            <w:rFonts w:ascii="Times New Roman" w:hAnsi="Times New Roman"/>
            <w:noProof/>
            <w:webHidden/>
            <w:sz w:val="24"/>
            <w:szCs w:val="24"/>
          </w:rPr>
          <w:tab/>
          <w:t>71</w:t>
        </w:r>
      </w:hyperlink>
    </w:p>
    <w:p w:rsidR="00CF7CAA" w:rsidRPr="0010219A" w:rsidRDefault="00BA2A41" w:rsidP="00A82B20">
      <w:pPr>
        <w:pStyle w:val="21"/>
        <w:tabs>
          <w:tab w:val="left" w:pos="1100"/>
          <w:tab w:val="right" w:leader="dot" w:pos="9345"/>
        </w:tabs>
        <w:spacing w:after="0" w:line="240" w:lineRule="auto"/>
        <w:rPr>
          <w:rFonts w:ascii="Times New Roman" w:hAnsi="Times New Roman"/>
          <w:noProof/>
          <w:sz w:val="24"/>
          <w:szCs w:val="24"/>
          <w:lang w:eastAsia="ru-RU"/>
        </w:rPr>
      </w:pPr>
      <w:hyperlink w:anchor="_Toc406701185" w:history="1">
        <w:r w:rsidR="00CF7CAA" w:rsidRPr="0010219A">
          <w:rPr>
            <w:rStyle w:val="a6"/>
            <w:rFonts w:ascii="Times New Roman" w:hAnsi="Times New Roman"/>
            <w:noProof/>
            <w:sz w:val="24"/>
            <w:szCs w:val="24"/>
          </w:rPr>
          <w:t>12.2.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Расчетные показатели  интенсивности использования жилых территорий населенных пунктов</w:t>
        </w:r>
        <w:r w:rsidR="00CF7CAA" w:rsidRPr="0010219A">
          <w:rPr>
            <w:rFonts w:ascii="Times New Roman" w:hAnsi="Times New Roman"/>
            <w:noProof/>
            <w:webHidden/>
            <w:sz w:val="24"/>
            <w:szCs w:val="24"/>
          </w:rPr>
          <w:tab/>
          <w:t>72</w:t>
        </w:r>
      </w:hyperlink>
    </w:p>
    <w:p w:rsidR="00CF7CAA" w:rsidRPr="0010219A" w:rsidRDefault="00BA2A41" w:rsidP="00E52D2A">
      <w:pPr>
        <w:pStyle w:val="21"/>
        <w:tabs>
          <w:tab w:val="left" w:pos="1100"/>
          <w:tab w:val="right" w:leader="dot" w:pos="9345"/>
        </w:tabs>
        <w:spacing w:after="0" w:line="240" w:lineRule="auto"/>
        <w:rPr>
          <w:rFonts w:ascii="Times New Roman" w:hAnsi="Times New Roman"/>
          <w:noProof/>
          <w:sz w:val="24"/>
          <w:szCs w:val="24"/>
          <w:lang w:eastAsia="ru-RU"/>
        </w:rPr>
      </w:pPr>
      <w:hyperlink w:anchor="_Toc406701185" w:history="1">
        <w:r w:rsidR="00CF7CAA" w:rsidRPr="0010219A">
          <w:rPr>
            <w:rStyle w:val="a6"/>
            <w:rFonts w:ascii="Times New Roman" w:hAnsi="Times New Roman"/>
            <w:noProof/>
            <w:sz w:val="24"/>
            <w:szCs w:val="24"/>
          </w:rPr>
          <w:t>12.3.</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Минимальные расчетные показатели жилищной обеспеченности</w:t>
        </w:r>
        <w:r w:rsidR="00CF7CAA" w:rsidRPr="0010219A">
          <w:rPr>
            <w:rFonts w:ascii="Times New Roman" w:hAnsi="Times New Roman"/>
            <w:noProof/>
            <w:webHidden/>
            <w:sz w:val="24"/>
            <w:szCs w:val="24"/>
          </w:rPr>
          <w:tab/>
          <w:t>74</w:t>
        </w:r>
      </w:hyperlink>
    </w:p>
    <w:p w:rsidR="00CF7CAA" w:rsidRPr="0010219A" w:rsidRDefault="00BA2A41" w:rsidP="00A82B20">
      <w:pPr>
        <w:pStyle w:val="21"/>
        <w:tabs>
          <w:tab w:val="left" w:pos="1100"/>
          <w:tab w:val="right" w:leader="dot" w:pos="9345"/>
        </w:tabs>
        <w:spacing w:after="0" w:line="240" w:lineRule="auto"/>
        <w:rPr>
          <w:rFonts w:ascii="Times New Roman" w:hAnsi="Times New Roman"/>
          <w:noProof/>
          <w:sz w:val="24"/>
          <w:szCs w:val="24"/>
          <w:lang w:eastAsia="ru-RU"/>
        </w:rPr>
      </w:pPr>
      <w:hyperlink w:anchor="_Toc406701186" w:history="1">
        <w:r w:rsidR="00CF7CAA" w:rsidRPr="0010219A">
          <w:rPr>
            <w:rStyle w:val="a6"/>
            <w:rFonts w:ascii="Times New Roman" w:hAnsi="Times New Roman"/>
            <w:noProof/>
            <w:sz w:val="24"/>
            <w:szCs w:val="24"/>
          </w:rPr>
          <w:t>12.4.</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 xml:space="preserve"> Предельные значения расчетных показателей минимально допустимого уровня обеспеченности и предельные значения расчетных показателей максимально допустимого уровня территориальной доступности объектов общественного обслуживания местного значения</w:t>
        </w:r>
        <w:r w:rsidR="00CF7CAA" w:rsidRPr="0010219A">
          <w:rPr>
            <w:rFonts w:ascii="Times New Roman" w:hAnsi="Times New Roman"/>
            <w:noProof/>
            <w:webHidden/>
            <w:sz w:val="24"/>
            <w:szCs w:val="24"/>
          </w:rPr>
          <w:tab/>
          <w:t>74</w:t>
        </w:r>
      </w:hyperlink>
    </w:p>
    <w:p w:rsidR="00CF7CAA" w:rsidRPr="0010219A" w:rsidRDefault="00BA2A41" w:rsidP="00A82B20">
      <w:pPr>
        <w:pStyle w:val="3"/>
        <w:tabs>
          <w:tab w:val="left" w:pos="1320"/>
          <w:tab w:val="right" w:leader="dot" w:pos="9345"/>
        </w:tabs>
        <w:spacing w:after="0" w:line="240" w:lineRule="auto"/>
        <w:rPr>
          <w:rFonts w:ascii="Times New Roman" w:hAnsi="Times New Roman"/>
          <w:noProof/>
          <w:sz w:val="24"/>
          <w:szCs w:val="24"/>
          <w:lang w:eastAsia="ru-RU"/>
        </w:rPr>
      </w:pPr>
      <w:hyperlink w:anchor="_Toc406701187" w:history="1">
        <w:r w:rsidR="00CF7CAA" w:rsidRPr="0010219A">
          <w:rPr>
            <w:rStyle w:val="a6"/>
            <w:rFonts w:ascii="Times New Roman" w:hAnsi="Times New Roman"/>
            <w:noProof/>
            <w:sz w:val="24"/>
            <w:szCs w:val="24"/>
          </w:rPr>
          <w:t>12.4.1.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Объекты здравоохранения</w:t>
        </w:r>
        <w:r w:rsidR="00CF7CAA" w:rsidRPr="0010219A">
          <w:rPr>
            <w:rFonts w:ascii="Times New Roman" w:hAnsi="Times New Roman"/>
            <w:noProof/>
            <w:webHidden/>
            <w:sz w:val="24"/>
            <w:szCs w:val="24"/>
          </w:rPr>
          <w:tab/>
          <w:t>74</w:t>
        </w:r>
      </w:hyperlink>
    </w:p>
    <w:p w:rsidR="00CF7CAA" w:rsidRPr="0010219A" w:rsidRDefault="00BA2A41" w:rsidP="00A82B20">
      <w:pPr>
        <w:pStyle w:val="3"/>
        <w:tabs>
          <w:tab w:val="left" w:pos="1320"/>
          <w:tab w:val="right" w:leader="dot" w:pos="9345"/>
        </w:tabs>
        <w:spacing w:after="0" w:line="240" w:lineRule="auto"/>
        <w:rPr>
          <w:rFonts w:ascii="Times New Roman" w:hAnsi="Times New Roman"/>
          <w:noProof/>
          <w:sz w:val="24"/>
          <w:szCs w:val="24"/>
          <w:lang w:eastAsia="ru-RU"/>
        </w:rPr>
      </w:pPr>
      <w:hyperlink w:anchor="_Toc406701188" w:history="1">
        <w:r w:rsidR="00CF7CAA" w:rsidRPr="0010219A">
          <w:rPr>
            <w:rStyle w:val="a6"/>
            <w:rFonts w:ascii="Times New Roman" w:hAnsi="Times New Roman"/>
            <w:noProof/>
            <w:sz w:val="24"/>
            <w:szCs w:val="24"/>
          </w:rPr>
          <w:t>12.4.2.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Объекты физической культуры и спорта</w:t>
        </w:r>
        <w:r w:rsidR="00CF7CAA" w:rsidRPr="0010219A">
          <w:rPr>
            <w:rFonts w:ascii="Times New Roman" w:hAnsi="Times New Roman"/>
            <w:noProof/>
            <w:webHidden/>
            <w:sz w:val="24"/>
            <w:szCs w:val="24"/>
          </w:rPr>
          <w:tab/>
          <w:t>77</w:t>
        </w:r>
      </w:hyperlink>
    </w:p>
    <w:p w:rsidR="00CF7CAA" w:rsidRPr="0010219A" w:rsidRDefault="00BA2A41" w:rsidP="00A82B20">
      <w:pPr>
        <w:pStyle w:val="3"/>
        <w:tabs>
          <w:tab w:val="left" w:pos="1320"/>
          <w:tab w:val="right" w:leader="dot" w:pos="9345"/>
        </w:tabs>
        <w:spacing w:after="0" w:line="240" w:lineRule="auto"/>
        <w:rPr>
          <w:rFonts w:ascii="Times New Roman" w:hAnsi="Times New Roman"/>
          <w:noProof/>
          <w:sz w:val="24"/>
          <w:szCs w:val="24"/>
          <w:lang w:eastAsia="ru-RU"/>
        </w:rPr>
      </w:pPr>
      <w:hyperlink w:anchor="_Toc406701189" w:history="1">
        <w:r w:rsidR="00CF7CAA" w:rsidRPr="0010219A">
          <w:rPr>
            <w:rStyle w:val="a6"/>
            <w:rFonts w:ascii="Times New Roman" w:hAnsi="Times New Roman"/>
            <w:noProof/>
            <w:sz w:val="24"/>
            <w:szCs w:val="24"/>
          </w:rPr>
          <w:t>12.4.3.</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Объекты культуры  и искусства</w:t>
        </w:r>
        <w:r w:rsidR="00CF7CAA" w:rsidRPr="0010219A">
          <w:rPr>
            <w:rFonts w:ascii="Times New Roman" w:hAnsi="Times New Roman"/>
            <w:noProof/>
            <w:webHidden/>
            <w:sz w:val="24"/>
            <w:szCs w:val="24"/>
          </w:rPr>
          <w:tab/>
          <w:t>79</w:t>
        </w:r>
      </w:hyperlink>
    </w:p>
    <w:p w:rsidR="00CF7CAA" w:rsidRPr="0010219A" w:rsidRDefault="00BA2A41" w:rsidP="00A82B20">
      <w:pPr>
        <w:pStyle w:val="3"/>
        <w:tabs>
          <w:tab w:val="left" w:pos="1320"/>
          <w:tab w:val="right" w:leader="dot" w:pos="9345"/>
        </w:tabs>
        <w:spacing w:after="0" w:line="240" w:lineRule="auto"/>
        <w:rPr>
          <w:rFonts w:ascii="Times New Roman" w:hAnsi="Times New Roman"/>
          <w:noProof/>
          <w:sz w:val="24"/>
          <w:szCs w:val="24"/>
          <w:lang w:eastAsia="ru-RU"/>
        </w:rPr>
      </w:pPr>
      <w:hyperlink w:anchor="_Toc406701190" w:history="1">
        <w:r w:rsidR="00CF7CAA" w:rsidRPr="0010219A">
          <w:rPr>
            <w:rStyle w:val="a6"/>
            <w:rFonts w:ascii="Times New Roman" w:hAnsi="Times New Roman"/>
            <w:noProof/>
            <w:sz w:val="24"/>
            <w:szCs w:val="24"/>
          </w:rPr>
          <w:t>12.4.4.</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Объекты образования</w:t>
        </w:r>
        <w:r w:rsidR="00CF7CAA" w:rsidRPr="0010219A">
          <w:rPr>
            <w:rFonts w:ascii="Times New Roman" w:hAnsi="Times New Roman"/>
            <w:noProof/>
            <w:webHidden/>
            <w:sz w:val="24"/>
            <w:szCs w:val="24"/>
          </w:rPr>
          <w:tab/>
          <w:t>80</w:t>
        </w:r>
      </w:hyperlink>
    </w:p>
    <w:p w:rsidR="00CF7CAA" w:rsidRPr="0010219A" w:rsidRDefault="00BA2A41" w:rsidP="00A82B20">
      <w:pPr>
        <w:pStyle w:val="3"/>
        <w:tabs>
          <w:tab w:val="left" w:pos="1320"/>
          <w:tab w:val="right" w:leader="dot" w:pos="9345"/>
        </w:tabs>
        <w:spacing w:after="0" w:line="240" w:lineRule="auto"/>
        <w:rPr>
          <w:rFonts w:ascii="Times New Roman" w:hAnsi="Times New Roman"/>
          <w:noProof/>
          <w:sz w:val="24"/>
          <w:szCs w:val="24"/>
          <w:lang w:eastAsia="ru-RU"/>
        </w:rPr>
      </w:pPr>
      <w:hyperlink w:anchor="_Toc406701192" w:history="1">
        <w:r w:rsidR="00CF7CAA" w:rsidRPr="0010219A">
          <w:rPr>
            <w:rStyle w:val="a6"/>
            <w:rFonts w:ascii="Times New Roman" w:hAnsi="Times New Roman"/>
            <w:noProof/>
            <w:sz w:val="24"/>
            <w:szCs w:val="24"/>
          </w:rPr>
          <w:t>12.4.5.</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Объекты услуг связи, общественного питания, торговли и бытового обслуживания населения</w:t>
        </w:r>
        <w:r w:rsidR="00CF7CAA" w:rsidRPr="0010219A">
          <w:rPr>
            <w:rFonts w:ascii="Times New Roman" w:hAnsi="Times New Roman"/>
            <w:noProof/>
            <w:webHidden/>
            <w:sz w:val="24"/>
            <w:szCs w:val="24"/>
          </w:rPr>
          <w:tab/>
          <w:t>82</w:t>
        </w:r>
      </w:hyperlink>
    </w:p>
    <w:p w:rsidR="00CF7CAA" w:rsidRPr="0010219A" w:rsidRDefault="00BA2A41" w:rsidP="00A82B20">
      <w:pPr>
        <w:pStyle w:val="21"/>
        <w:tabs>
          <w:tab w:val="left" w:pos="1100"/>
          <w:tab w:val="right" w:leader="dot" w:pos="9345"/>
        </w:tabs>
        <w:spacing w:after="0" w:line="240" w:lineRule="auto"/>
        <w:rPr>
          <w:rFonts w:ascii="Times New Roman" w:hAnsi="Times New Roman"/>
          <w:noProof/>
          <w:sz w:val="24"/>
          <w:szCs w:val="24"/>
          <w:lang w:eastAsia="ru-RU"/>
        </w:rPr>
      </w:pPr>
      <w:hyperlink w:anchor="_Toc406701194" w:history="1">
        <w:r w:rsidR="00CF7CAA" w:rsidRPr="0010219A">
          <w:rPr>
            <w:rStyle w:val="a6"/>
            <w:rFonts w:ascii="Times New Roman" w:hAnsi="Times New Roman"/>
            <w:noProof/>
            <w:sz w:val="24"/>
            <w:szCs w:val="24"/>
          </w:rPr>
          <w:t>12.6.</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rPr>
          <w:t>Расчетные показатели в сфере транспортного обслуживания</w:t>
        </w:r>
        <w:r w:rsidR="00CF7CAA" w:rsidRPr="0010219A">
          <w:rPr>
            <w:rFonts w:ascii="Times New Roman" w:hAnsi="Times New Roman"/>
            <w:noProof/>
            <w:webHidden/>
            <w:sz w:val="24"/>
            <w:szCs w:val="24"/>
          </w:rPr>
          <w:tab/>
          <w:t>85</w:t>
        </w:r>
      </w:hyperlink>
    </w:p>
    <w:p w:rsidR="00CF7CAA" w:rsidRPr="0010219A" w:rsidRDefault="00BA2A41" w:rsidP="00A82B20">
      <w:pPr>
        <w:pStyle w:val="3"/>
        <w:tabs>
          <w:tab w:val="left" w:pos="1320"/>
          <w:tab w:val="right" w:leader="dot" w:pos="9345"/>
        </w:tabs>
        <w:spacing w:after="0" w:line="240" w:lineRule="auto"/>
        <w:rPr>
          <w:rFonts w:ascii="Times New Roman" w:hAnsi="Times New Roman"/>
          <w:noProof/>
          <w:sz w:val="24"/>
          <w:szCs w:val="24"/>
          <w:lang w:eastAsia="ru-RU"/>
        </w:rPr>
      </w:pPr>
      <w:hyperlink w:anchor="_Toc406701196" w:history="1">
        <w:r w:rsidR="00CF7CAA" w:rsidRPr="0010219A">
          <w:rPr>
            <w:rStyle w:val="a6"/>
            <w:rFonts w:ascii="Times New Roman" w:hAnsi="Times New Roman"/>
            <w:noProof/>
            <w:sz w:val="24"/>
            <w:szCs w:val="24"/>
            <w:lang w:eastAsia="ru-RU"/>
          </w:rPr>
          <w:t>12.6.1.2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Искусственные дорожные сооружения</w:t>
        </w:r>
        <w:r w:rsidR="00CF7CAA" w:rsidRPr="0010219A">
          <w:rPr>
            <w:rFonts w:ascii="Times New Roman" w:hAnsi="Times New Roman"/>
            <w:noProof/>
            <w:webHidden/>
            <w:sz w:val="24"/>
            <w:szCs w:val="24"/>
          </w:rPr>
          <w:tab/>
          <w:t>85</w:t>
        </w:r>
      </w:hyperlink>
    </w:p>
    <w:p w:rsidR="00CF7CAA" w:rsidRPr="0010219A" w:rsidRDefault="00BA2A41" w:rsidP="00A82B20">
      <w:pPr>
        <w:pStyle w:val="3"/>
        <w:tabs>
          <w:tab w:val="left" w:pos="1320"/>
          <w:tab w:val="right" w:leader="dot" w:pos="9345"/>
        </w:tabs>
        <w:spacing w:after="0" w:line="240" w:lineRule="auto"/>
      </w:pPr>
      <w:hyperlink w:anchor="_Toc406701198" w:history="1">
        <w:r w:rsidR="00CF7CAA" w:rsidRPr="0010219A">
          <w:rPr>
            <w:rStyle w:val="a6"/>
            <w:rFonts w:ascii="Times New Roman" w:hAnsi="Times New Roman"/>
            <w:noProof/>
            <w:sz w:val="24"/>
            <w:szCs w:val="24"/>
            <w:lang w:eastAsia="ru-RU"/>
          </w:rPr>
          <w:t>12.6.1.3. Защитные дорожные сооружения</w:t>
        </w:r>
        <w:r w:rsidR="00CF7CAA" w:rsidRPr="0010219A">
          <w:rPr>
            <w:rFonts w:ascii="Times New Roman" w:hAnsi="Times New Roman"/>
            <w:noProof/>
            <w:webHidden/>
            <w:sz w:val="24"/>
            <w:szCs w:val="24"/>
          </w:rPr>
          <w:tab/>
          <w:t>85</w:t>
        </w:r>
      </w:hyperlink>
    </w:p>
    <w:p w:rsidR="00CF7CAA" w:rsidRPr="0010219A" w:rsidRDefault="00BA2A41" w:rsidP="00E5047C">
      <w:pPr>
        <w:pStyle w:val="3"/>
        <w:tabs>
          <w:tab w:val="left" w:pos="1320"/>
          <w:tab w:val="right" w:leader="dot" w:pos="9345"/>
        </w:tabs>
        <w:spacing w:after="0" w:line="240" w:lineRule="auto"/>
        <w:rPr>
          <w:rFonts w:ascii="Times New Roman" w:hAnsi="Times New Roman"/>
          <w:noProof/>
          <w:sz w:val="24"/>
          <w:szCs w:val="24"/>
          <w:lang w:eastAsia="ru-RU"/>
        </w:rPr>
      </w:pPr>
      <w:hyperlink w:anchor="_Toc406701196" w:history="1">
        <w:r w:rsidR="00CF7CAA" w:rsidRPr="0010219A">
          <w:rPr>
            <w:rStyle w:val="a6"/>
            <w:rFonts w:ascii="Times New Roman" w:hAnsi="Times New Roman"/>
            <w:noProof/>
            <w:sz w:val="24"/>
            <w:szCs w:val="24"/>
            <w:lang w:eastAsia="ru-RU"/>
          </w:rPr>
          <w:t>12.6.1.4. Производственные объекты, используемые при капитальном ремонте, содержании автомобильных дорог</w:t>
        </w:r>
        <w:r w:rsidR="00CF7CAA" w:rsidRPr="0010219A">
          <w:rPr>
            <w:rFonts w:ascii="Times New Roman" w:hAnsi="Times New Roman"/>
            <w:noProof/>
            <w:webHidden/>
            <w:sz w:val="24"/>
            <w:szCs w:val="24"/>
          </w:rPr>
          <w:tab/>
          <w:t>85</w:t>
        </w:r>
      </w:hyperlink>
    </w:p>
    <w:p w:rsidR="00CF7CAA" w:rsidRPr="0010219A" w:rsidRDefault="00BA2A41" w:rsidP="00E5047C">
      <w:pPr>
        <w:pStyle w:val="3"/>
        <w:tabs>
          <w:tab w:val="left" w:pos="1320"/>
          <w:tab w:val="right" w:leader="dot" w:pos="9345"/>
        </w:tabs>
        <w:spacing w:after="0" w:line="240" w:lineRule="auto"/>
        <w:rPr>
          <w:rFonts w:ascii="Times New Roman" w:hAnsi="Times New Roman"/>
          <w:noProof/>
          <w:sz w:val="24"/>
          <w:szCs w:val="24"/>
          <w:lang w:eastAsia="ru-RU"/>
        </w:rPr>
      </w:pPr>
      <w:hyperlink w:anchor="_Toc406701196" w:history="1">
        <w:r w:rsidR="00CF7CAA" w:rsidRPr="0010219A">
          <w:rPr>
            <w:rStyle w:val="a6"/>
            <w:rFonts w:ascii="Times New Roman" w:hAnsi="Times New Roman"/>
            <w:noProof/>
            <w:sz w:val="24"/>
            <w:szCs w:val="24"/>
            <w:lang w:eastAsia="ru-RU"/>
          </w:rPr>
          <w:t>12.6.1.5</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Элементы обустройства автомобильных дорог</w:t>
        </w:r>
        <w:r w:rsidR="00CF7CAA" w:rsidRPr="0010219A">
          <w:rPr>
            <w:rFonts w:ascii="Times New Roman" w:hAnsi="Times New Roman"/>
            <w:noProof/>
            <w:webHidden/>
            <w:sz w:val="24"/>
            <w:szCs w:val="24"/>
          </w:rPr>
          <w:tab/>
          <w:t>86</w:t>
        </w:r>
      </w:hyperlink>
    </w:p>
    <w:p w:rsidR="00CF7CAA" w:rsidRPr="0010219A" w:rsidRDefault="00BA2A41" w:rsidP="00E5047C">
      <w:pPr>
        <w:pStyle w:val="3"/>
        <w:tabs>
          <w:tab w:val="left" w:pos="1320"/>
          <w:tab w:val="right" w:leader="dot" w:pos="9345"/>
        </w:tabs>
        <w:spacing w:after="0" w:line="240" w:lineRule="auto"/>
        <w:rPr>
          <w:rFonts w:ascii="Times New Roman" w:hAnsi="Times New Roman"/>
          <w:sz w:val="24"/>
          <w:szCs w:val="24"/>
        </w:rPr>
      </w:pPr>
      <w:hyperlink w:anchor="_Toc406701196" w:history="1">
        <w:r w:rsidR="00CF7CAA" w:rsidRPr="0010219A">
          <w:rPr>
            <w:rStyle w:val="a6"/>
            <w:rFonts w:ascii="Times New Roman" w:hAnsi="Times New Roman"/>
            <w:noProof/>
            <w:sz w:val="24"/>
            <w:szCs w:val="24"/>
            <w:lang w:eastAsia="ru-RU"/>
          </w:rPr>
          <w:t>12.6.2.2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Пункты технического осмотра автомобилей</w:t>
        </w:r>
        <w:r w:rsidR="00CF7CAA" w:rsidRPr="0010219A">
          <w:rPr>
            <w:rFonts w:ascii="Times New Roman" w:hAnsi="Times New Roman"/>
            <w:noProof/>
            <w:webHidden/>
            <w:sz w:val="24"/>
            <w:szCs w:val="24"/>
          </w:rPr>
          <w:tab/>
          <w:t>8</w:t>
        </w:r>
      </w:hyperlink>
      <w:r w:rsidR="00CF7CAA" w:rsidRPr="0010219A">
        <w:rPr>
          <w:rFonts w:ascii="Times New Roman" w:hAnsi="Times New Roman"/>
          <w:sz w:val="24"/>
          <w:szCs w:val="24"/>
        </w:rPr>
        <w:t>7</w:t>
      </w:r>
    </w:p>
    <w:p w:rsidR="00CF7CAA" w:rsidRPr="0010219A" w:rsidRDefault="00BA2A41" w:rsidP="00E5047C">
      <w:pPr>
        <w:pStyle w:val="3"/>
        <w:tabs>
          <w:tab w:val="left" w:pos="1320"/>
          <w:tab w:val="right" w:leader="dot" w:pos="9345"/>
        </w:tabs>
        <w:spacing w:after="0" w:line="240" w:lineRule="auto"/>
        <w:rPr>
          <w:rFonts w:ascii="Times New Roman" w:hAnsi="Times New Roman"/>
          <w:sz w:val="24"/>
          <w:szCs w:val="24"/>
        </w:rPr>
      </w:pPr>
      <w:hyperlink w:anchor="_Toc406701196" w:history="1">
        <w:r w:rsidR="00CF7CAA" w:rsidRPr="0010219A">
          <w:rPr>
            <w:rStyle w:val="a6"/>
            <w:rFonts w:ascii="Times New Roman" w:hAnsi="Times New Roman"/>
            <w:noProof/>
            <w:sz w:val="24"/>
            <w:szCs w:val="24"/>
            <w:lang w:eastAsia="ru-RU"/>
          </w:rPr>
          <w:t>12.6.2.3</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Парковки (парковочные места)</w:t>
        </w:r>
        <w:r w:rsidR="00CF7CAA" w:rsidRPr="0010219A">
          <w:rPr>
            <w:rFonts w:ascii="Times New Roman" w:hAnsi="Times New Roman"/>
            <w:noProof/>
            <w:webHidden/>
            <w:sz w:val="24"/>
            <w:szCs w:val="24"/>
          </w:rPr>
          <w:tab/>
          <w:t>8</w:t>
        </w:r>
      </w:hyperlink>
      <w:r w:rsidR="00CF7CAA" w:rsidRPr="0010219A">
        <w:rPr>
          <w:rFonts w:ascii="Times New Roman" w:hAnsi="Times New Roman"/>
          <w:sz w:val="24"/>
          <w:szCs w:val="24"/>
        </w:rPr>
        <w:t>7</w:t>
      </w:r>
    </w:p>
    <w:p w:rsidR="00CF7CAA" w:rsidRPr="0010219A" w:rsidRDefault="00BA2A41" w:rsidP="00E5047C">
      <w:pPr>
        <w:pStyle w:val="3"/>
        <w:tabs>
          <w:tab w:val="left" w:pos="1320"/>
          <w:tab w:val="right" w:leader="dot" w:pos="9345"/>
        </w:tabs>
        <w:spacing w:after="0" w:line="240" w:lineRule="auto"/>
        <w:rPr>
          <w:rFonts w:ascii="Times New Roman" w:hAnsi="Times New Roman"/>
          <w:sz w:val="24"/>
          <w:szCs w:val="24"/>
        </w:rPr>
      </w:pPr>
      <w:hyperlink w:anchor="_Toc406701196" w:history="1">
        <w:r w:rsidR="00CF7CAA" w:rsidRPr="0010219A">
          <w:rPr>
            <w:rStyle w:val="a6"/>
            <w:rFonts w:ascii="Times New Roman" w:hAnsi="Times New Roman"/>
            <w:noProof/>
            <w:sz w:val="24"/>
            <w:szCs w:val="24"/>
            <w:lang w:eastAsia="ru-RU"/>
          </w:rPr>
          <w:t>12.6.2.4</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Гаражи и автостоянки</w:t>
        </w:r>
        <w:r w:rsidR="00CF7CAA" w:rsidRPr="0010219A">
          <w:rPr>
            <w:rFonts w:ascii="Times New Roman" w:hAnsi="Times New Roman"/>
            <w:noProof/>
            <w:webHidden/>
            <w:sz w:val="24"/>
            <w:szCs w:val="24"/>
          </w:rPr>
          <w:tab/>
          <w:t>9</w:t>
        </w:r>
        <w:r w:rsidR="00CF7CAA">
          <w:rPr>
            <w:rFonts w:ascii="Times New Roman" w:hAnsi="Times New Roman"/>
            <w:noProof/>
            <w:webHidden/>
            <w:sz w:val="24"/>
            <w:szCs w:val="24"/>
          </w:rPr>
          <w:t>0</w:t>
        </w:r>
      </w:hyperlink>
    </w:p>
    <w:p w:rsidR="00CF7CAA" w:rsidRPr="0010219A" w:rsidRDefault="00BA2A41" w:rsidP="00E5047C">
      <w:pPr>
        <w:pStyle w:val="3"/>
        <w:tabs>
          <w:tab w:val="left" w:pos="1320"/>
          <w:tab w:val="right" w:leader="dot" w:pos="9345"/>
        </w:tabs>
        <w:spacing w:after="0" w:line="240" w:lineRule="auto"/>
        <w:rPr>
          <w:rFonts w:ascii="Times New Roman" w:hAnsi="Times New Roman"/>
          <w:sz w:val="24"/>
          <w:szCs w:val="24"/>
        </w:rPr>
      </w:pPr>
      <w:hyperlink w:anchor="_Toc406701196" w:history="1">
        <w:r w:rsidR="00CF7CAA" w:rsidRPr="0010219A">
          <w:rPr>
            <w:rStyle w:val="a6"/>
            <w:rFonts w:ascii="Times New Roman" w:hAnsi="Times New Roman"/>
            <w:noProof/>
            <w:sz w:val="24"/>
            <w:szCs w:val="24"/>
            <w:lang w:eastAsia="ru-RU"/>
          </w:rPr>
          <w:t>12.6.3.</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Объекты транспортных услуг и транспортного обслуживания населения</w:t>
        </w:r>
        <w:r w:rsidR="00CF7CAA" w:rsidRPr="0010219A">
          <w:rPr>
            <w:rFonts w:ascii="Times New Roman" w:hAnsi="Times New Roman"/>
            <w:noProof/>
            <w:webHidden/>
            <w:sz w:val="24"/>
            <w:szCs w:val="24"/>
          </w:rPr>
          <w:tab/>
          <w:t>91</w:t>
        </w:r>
      </w:hyperlink>
    </w:p>
    <w:p w:rsidR="00CF7CAA" w:rsidRPr="0010219A" w:rsidRDefault="00BA2A41" w:rsidP="00E5047C">
      <w:pPr>
        <w:pStyle w:val="3"/>
        <w:tabs>
          <w:tab w:val="left" w:pos="1320"/>
          <w:tab w:val="right" w:leader="dot" w:pos="9345"/>
        </w:tabs>
        <w:spacing w:after="0" w:line="240" w:lineRule="auto"/>
        <w:rPr>
          <w:rFonts w:ascii="Times New Roman" w:hAnsi="Times New Roman"/>
          <w:sz w:val="24"/>
          <w:szCs w:val="24"/>
        </w:rPr>
      </w:pPr>
      <w:hyperlink w:anchor="_Toc406701196" w:history="1">
        <w:r w:rsidR="00CF7CAA" w:rsidRPr="0010219A">
          <w:rPr>
            <w:rStyle w:val="a6"/>
            <w:rFonts w:ascii="Times New Roman" w:hAnsi="Times New Roman"/>
            <w:noProof/>
            <w:sz w:val="24"/>
            <w:szCs w:val="24"/>
            <w:lang w:eastAsia="ru-RU"/>
          </w:rPr>
          <w:t>12.6.3.1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Максимально допусимый уровень территориальной доступности объектов транспорта местного значения</w:t>
        </w:r>
        <w:r w:rsidR="00CF7CAA" w:rsidRPr="0010219A">
          <w:rPr>
            <w:rFonts w:ascii="Times New Roman" w:hAnsi="Times New Roman"/>
            <w:noProof/>
            <w:webHidden/>
            <w:sz w:val="24"/>
            <w:szCs w:val="24"/>
          </w:rPr>
          <w:tab/>
          <w:t>91</w:t>
        </w:r>
      </w:hyperlink>
    </w:p>
    <w:p w:rsidR="00CF7CAA" w:rsidRPr="0010219A" w:rsidRDefault="00BA2A41" w:rsidP="00E5047C">
      <w:pPr>
        <w:pStyle w:val="3"/>
        <w:tabs>
          <w:tab w:val="left" w:pos="1320"/>
          <w:tab w:val="right" w:leader="dot" w:pos="9345"/>
        </w:tabs>
        <w:spacing w:after="0" w:line="240" w:lineRule="auto"/>
        <w:rPr>
          <w:rFonts w:ascii="Times New Roman" w:hAnsi="Times New Roman"/>
          <w:sz w:val="24"/>
          <w:szCs w:val="24"/>
        </w:rPr>
      </w:pPr>
      <w:hyperlink w:anchor="_Toc406701196" w:history="1">
        <w:r w:rsidR="00CF7CAA" w:rsidRPr="0010219A">
          <w:rPr>
            <w:rStyle w:val="a6"/>
            <w:rFonts w:ascii="Times New Roman" w:hAnsi="Times New Roman"/>
            <w:noProof/>
            <w:sz w:val="24"/>
            <w:szCs w:val="24"/>
            <w:lang w:eastAsia="ru-RU"/>
          </w:rPr>
          <w:t>12.6.4.</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Нормы земельных участков для объектов транспорта</w:t>
        </w:r>
        <w:r w:rsidR="00CF7CAA" w:rsidRPr="0010219A">
          <w:rPr>
            <w:rFonts w:ascii="Times New Roman" w:hAnsi="Times New Roman"/>
            <w:noProof/>
            <w:webHidden/>
            <w:sz w:val="24"/>
            <w:szCs w:val="24"/>
          </w:rPr>
          <w:tab/>
          <w:t>9</w:t>
        </w:r>
        <w:r w:rsidR="00CF7CAA">
          <w:rPr>
            <w:rFonts w:ascii="Times New Roman" w:hAnsi="Times New Roman"/>
            <w:noProof/>
            <w:webHidden/>
            <w:sz w:val="24"/>
            <w:szCs w:val="24"/>
          </w:rPr>
          <w:t>2</w:t>
        </w:r>
      </w:hyperlink>
    </w:p>
    <w:p w:rsidR="00CF7CAA" w:rsidRPr="0010219A" w:rsidRDefault="00BA2A41" w:rsidP="00E5047C">
      <w:pPr>
        <w:pStyle w:val="3"/>
        <w:tabs>
          <w:tab w:val="left" w:pos="1320"/>
          <w:tab w:val="right" w:leader="dot" w:pos="9345"/>
        </w:tabs>
        <w:spacing w:after="0" w:line="240" w:lineRule="auto"/>
        <w:rPr>
          <w:rFonts w:ascii="Times New Roman" w:hAnsi="Times New Roman"/>
          <w:sz w:val="24"/>
          <w:szCs w:val="24"/>
        </w:rPr>
      </w:pPr>
      <w:hyperlink w:anchor="_Toc406701196" w:history="1">
        <w:r w:rsidR="00CF7CAA" w:rsidRPr="0010219A">
          <w:rPr>
            <w:rStyle w:val="a6"/>
            <w:rFonts w:ascii="Times New Roman" w:hAnsi="Times New Roman"/>
            <w:noProof/>
            <w:sz w:val="24"/>
            <w:szCs w:val="24"/>
            <w:lang w:eastAsia="ru-RU"/>
          </w:rPr>
          <w:t>12.6.4.1.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Нормы земельных участков для объектов транспорта местного значения</w:t>
        </w:r>
        <w:r w:rsidR="00CF7CAA" w:rsidRPr="0010219A">
          <w:rPr>
            <w:rFonts w:ascii="Times New Roman" w:hAnsi="Times New Roman"/>
            <w:noProof/>
            <w:webHidden/>
            <w:sz w:val="24"/>
            <w:szCs w:val="24"/>
          </w:rPr>
          <w:tab/>
          <w:t>9</w:t>
        </w:r>
        <w:r w:rsidR="00CF7CAA">
          <w:rPr>
            <w:rFonts w:ascii="Times New Roman" w:hAnsi="Times New Roman"/>
            <w:noProof/>
            <w:webHidden/>
            <w:sz w:val="24"/>
            <w:szCs w:val="24"/>
          </w:rPr>
          <w:t>2</w:t>
        </w:r>
      </w:hyperlink>
    </w:p>
    <w:p w:rsidR="00CF7CAA" w:rsidRPr="0010219A" w:rsidRDefault="00BA2A41" w:rsidP="00E5047C">
      <w:pPr>
        <w:pStyle w:val="3"/>
        <w:tabs>
          <w:tab w:val="left" w:pos="1320"/>
          <w:tab w:val="right" w:leader="dot" w:pos="9345"/>
        </w:tabs>
        <w:spacing w:after="0" w:line="240" w:lineRule="auto"/>
        <w:rPr>
          <w:rFonts w:ascii="Times New Roman" w:hAnsi="Times New Roman"/>
          <w:sz w:val="24"/>
          <w:szCs w:val="24"/>
        </w:rPr>
      </w:pPr>
      <w:hyperlink w:anchor="_Toc406701196" w:history="1">
        <w:r w:rsidR="00CF7CAA" w:rsidRPr="0010219A">
          <w:rPr>
            <w:rStyle w:val="a6"/>
            <w:rFonts w:ascii="Times New Roman" w:hAnsi="Times New Roman"/>
            <w:noProof/>
            <w:sz w:val="24"/>
            <w:szCs w:val="24"/>
            <w:lang w:eastAsia="ru-RU"/>
          </w:rPr>
          <w:t>12.7.</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Расчетные показатели в сфере инженерного обслуживания</w:t>
        </w:r>
        <w:r w:rsidR="00CF7CAA" w:rsidRPr="0010219A">
          <w:rPr>
            <w:rFonts w:ascii="Times New Roman" w:hAnsi="Times New Roman"/>
            <w:noProof/>
            <w:webHidden/>
            <w:sz w:val="24"/>
            <w:szCs w:val="24"/>
          </w:rPr>
          <w:tab/>
          <w:t>9</w:t>
        </w:r>
      </w:hyperlink>
      <w:r w:rsidR="00CF7CAA" w:rsidRPr="0010219A">
        <w:rPr>
          <w:rFonts w:ascii="Times New Roman" w:hAnsi="Times New Roman"/>
          <w:sz w:val="24"/>
          <w:szCs w:val="24"/>
        </w:rPr>
        <w:t>3</w:t>
      </w:r>
    </w:p>
    <w:p w:rsidR="00CF7CAA" w:rsidRPr="0010219A" w:rsidRDefault="00BA2A41" w:rsidP="008B36A7">
      <w:pPr>
        <w:pStyle w:val="3"/>
        <w:tabs>
          <w:tab w:val="left" w:pos="1320"/>
          <w:tab w:val="right" w:leader="dot" w:pos="9345"/>
        </w:tabs>
        <w:spacing w:after="0" w:line="240" w:lineRule="auto"/>
        <w:rPr>
          <w:rFonts w:ascii="Times New Roman" w:hAnsi="Times New Roman"/>
          <w:sz w:val="24"/>
          <w:szCs w:val="24"/>
        </w:rPr>
      </w:pPr>
      <w:hyperlink w:anchor="_Toc406701196" w:history="1">
        <w:r w:rsidR="00CF7CAA" w:rsidRPr="0010219A">
          <w:rPr>
            <w:rStyle w:val="a6"/>
            <w:rFonts w:ascii="Times New Roman" w:hAnsi="Times New Roman"/>
            <w:noProof/>
            <w:sz w:val="24"/>
            <w:szCs w:val="24"/>
            <w:lang w:eastAsia="ru-RU"/>
          </w:rPr>
          <w:t>12.7.1</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Удельное среднесуточное (за 100) водопотребление на хозяйственно-питьевые нужды</w:t>
        </w:r>
        <w:r w:rsidR="00CF7CAA" w:rsidRPr="0010219A">
          <w:rPr>
            <w:rFonts w:ascii="Times New Roman" w:hAnsi="Times New Roman"/>
            <w:noProof/>
            <w:webHidden/>
            <w:sz w:val="24"/>
            <w:szCs w:val="24"/>
          </w:rPr>
          <w:tab/>
          <w:t>93</w:t>
        </w:r>
      </w:hyperlink>
    </w:p>
    <w:p w:rsidR="00CF7CAA" w:rsidRPr="0010219A" w:rsidRDefault="00BA2A41" w:rsidP="008B36A7">
      <w:pPr>
        <w:pStyle w:val="3"/>
        <w:tabs>
          <w:tab w:val="left" w:pos="1320"/>
          <w:tab w:val="right" w:leader="dot" w:pos="9345"/>
        </w:tabs>
        <w:spacing w:after="0" w:line="240" w:lineRule="auto"/>
      </w:pPr>
      <w:hyperlink w:anchor="_Toc406701196" w:history="1">
        <w:r w:rsidR="00CF7CAA" w:rsidRPr="0010219A">
          <w:rPr>
            <w:rStyle w:val="a6"/>
            <w:rFonts w:ascii="Times New Roman" w:hAnsi="Times New Roman"/>
            <w:noProof/>
            <w:sz w:val="24"/>
            <w:szCs w:val="24"/>
            <w:lang w:eastAsia="ru-RU"/>
          </w:rPr>
          <w:t>12.7.2.</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Укрупненные показатели энергопотребления</w:t>
        </w:r>
        <w:r w:rsidR="00CF7CAA" w:rsidRPr="0010219A">
          <w:rPr>
            <w:rFonts w:ascii="Times New Roman" w:hAnsi="Times New Roman"/>
            <w:noProof/>
            <w:webHidden/>
            <w:sz w:val="24"/>
            <w:szCs w:val="24"/>
          </w:rPr>
          <w:tab/>
          <w:t>94</w:t>
        </w:r>
      </w:hyperlink>
    </w:p>
    <w:p w:rsidR="00CF7CAA" w:rsidRPr="0010219A" w:rsidRDefault="00BA2A41" w:rsidP="008B36A7">
      <w:pPr>
        <w:pStyle w:val="3"/>
        <w:tabs>
          <w:tab w:val="left" w:pos="1320"/>
          <w:tab w:val="right" w:leader="dot" w:pos="9345"/>
        </w:tabs>
        <w:spacing w:after="0" w:line="240" w:lineRule="auto"/>
        <w:rPr>
          <w:rFonts w:ascii="Times New Roman" w:hAnsi="Times New Roman"/>
          <w:sz w:val="24"/>
          <w:szCs w:val="24"/>
        </w:rPr>
      </w:pPr>
      <w:hyperlink w:anchor="_Toc406701196" w:history="1">
        <w:r w:rsidR="00CF7CAA" w:rsidRPr="0010219A">
          <w:rPr>
            <w:rStyle w:val="a6"/>
            <w:rFonts w:ascii="Times New Roman" w:hAnsi="Times New Roman"/>
            <w:noProof/>
            <w:sz w:val="24"/>
            <w:szCs w:val="24"/>
            <w:lang w:eastAsia="ru-RU"/>
          </w:rPr>
          <w:t>12.7.3</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Размеры участков для размещения объектов электроснабжения</w:t>
        </w:r>
        <w:r w:rsidR="00CF7CAA" w:rsidRPr="0010219A">
          <w:rPr>
            <w:rFonts w:ascii="Times New Roman" w:hAnsi="Times New Roman"/>
            <w:noProof/>
            <w:webHidden/>
            <w:sz w:val="24"/>
            <w:szCs w:val="24"/>
          </w:rPr>
          <w:tab/>
          <w:t>95</w:t>
        </w:r>
      </w:hyperlink>
    </w:p>
    <w:p w:rsidR="00CF7CAA" w:rsidRPr="0010219A" w:rsidRDefault="00BA2A41" w:rsidP="008B36A7">
      <w:pPr>
        <w:pStyle w:val="3"/>
        <w:tabs>
          <w:tab w:val="left" w:pos="1320"/>
          <w:tab w:val="right" w:leader="dot" w:pos="9345"/>
        </w:tabs>
        <w:spacing w:after="0" w:line="240" w:lineRule="auto"/>
        <w:rPr>
          <w:rFonts w:ascii="Times New Roman" w:hAnsi="Times New Roman"/>
          <w:sz w:val="24"/>
          <w:szCs w:val="24"/>
        </w:rPr>
      </w:pPr>
      <w:hyperlink w:anchor="_Toc406701196" w:history="1">
        <w:r w:rsidR="00CF7CAA" w:rsidRPr="0010219A">
          <w:rPr>
            <w:rStyle w:val="a6"/>
            <w:rFonts w:ascii="Times New Roman" w:hAnsi="Times New Roman"/>
            <w:noProof/>
            <w:sz w:val="24"/>
            <w:szCs w:val="24"/>
            <w:lang w:eastAsia="ru-RU"/>
          </w:rPr>
          <w:t>12.7.4</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Минимально допустимый уровень обеспеченности объектами газоснабжения</w:t>
        </w:r>
        <w:r w:rsidR="00CF7CAA" w:rsidRPr="0010219A">
          <w:rPr>
            <w:rFonts w:ascii="Times New Roman" w:hAnsi="Times New Roman"/>
            <w:noProof/>
            <w:webHidden/>
            <w:sz w:val="24"/>
            <w:szCs w:val="24"/>
          </w:rPr>
          <w:tab/>
          <w:t>96</w:t>
        </w:r>
      </w:hyperlink>
    </w:p>
    <w:p w:rsidR="00CF7CAA" w:rsidRPr="0010219A" w:rsidRDefault="00BA2A41" w:rsidP="008B36A7">
      <w:pPr>
        <w:pStyle w:val="3"/>
        <w:tabs>
          <w:tab w:val="left" w:pos="1320"/>
          <w:tab w:val="right" w:leader="dot" w:pos="9345"/>
        </w:tabs>
        <w:spacing w:after="0" w:line="240" w:lineRule="auto"/>
      </w:pPr>
      <w:hyperlink w:anchor="_Toc406701196" w:history="1">
        <w:r w:rsidR="00CF7CAA" w:rsidRPr="0010219A">
          <w:rPr>
            <w:rStyle w:val="a6"/>
            <w:rFonts w:ascii="Times New Roman" w:hAnsi="Times New Roman"/>
            <w:noProof/>
            <w:sz w:val="24"/>
            <w:szCs w:val="24"/>
            <w:lang w:eastAsia="ru-RU"/>
          </w:rPr>
          <w:t>12.7.5</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Расчетный показатель обеспеченности объектами связи</w:t>
        </w:r>
        <w:r w:rsidR="00CF7CAA" w:rsidRPr="0010219A">
          <w:rPr>
            <w:rFonts w:ascii="Times New Roman" w:hAnsi="Times New Roman"/>
            <w:noProof/>
            <w:webHidden/>
            <w:sz w:val="24"/>
            <w:szCs w:val="24"/>
          </w:rPr>
          <w:tab/>
          <w:t>96</w:t>
        </w:r>
      </w:hyperlink>
    </w:p>
    <w:p w:rsidR="00CF7CAA" w:rsidRPr="0010219A" w:rsidRDefault="00BA2A41" w:rsidP="008B36A7">
      <w:pPr>
        <w:pStyle w:val="3"/>
        <w:tabs>
          <w:tab w:val="left" w:pos="1320"/>
          <w:tab w:val="right" w:leader="dot" w:pos="9345"/>
        </w:tabs>
        <w:spacing w:after="0" w:line="240" w:lineRule="auto"/>
        <w:rPr>
          <w:rFonts w:ascii="Times New Roman" w:hAnsi="Times New Roman"/>
          <w:sz w:val="24"/>
          <w:szCs w:val="24"/>
        </w:rPr>
      </w:pPr>
      <w:hyperlink w:anchor="_Toc406701196" w:history="1">
        <w:r w:rsidR="00CF7CAA" w:rsidRPr="0010219A">
          <w:rPr>
            <w:rStyle w:val="a6"/>
            <w:rFonts w:ascii="Times New Roman" w:hAnsi="Times New Roman"/>
            <w:noProof/>
            <w:sz w:val="24"/>
            <w:szCs w:val="24"/>
            <w:lang w:eastAsia="ru-RU"/>
          </w:rPr>
          <w:t>12.7.6.</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Нормы накопления бытовых отходов</w:t>
        </w:r>
        <w:r w:rsidR="00CF7CAA" w:rsidRPr="0010219A">
          <w:rPr>
            <w:rFonts w:ascii="Times New Roman" w:hAnsi="Times New Roman"/>
            <w:noProof/>
            <w:webHidden/>
            <w:sz w:val="24"/>
            <w:szCs w:val="24"/>
          </w:rPr>
          <w:tab/>
          <w:t>97</w:t>
        </w:r>
      </w:hyperlink>
    </w:p>
    <w:p w:rsidR="00CF7CAA" w:rsidRPr="0010219A" w:rsidRDefault="00BA2A41" w:rsidP="008B36A7">
      <w:pPr>
        <w:pStyle w:val="3"/>
        <w:tabs>
          <w:tab w:val="left" w:pos="1320"/>
          <w:tab w:val="right" w:leader="dot" w:pos="9345"/>
        </w:tabs>
        <w:spacing w:after="0" w:line="240" w:lineRule="auto"/>
        <w:rPr>
          <w:rFonts w:ascii="Times New Roman" w:hAnsi="Times New Roman"/>
          <w:sz w:val="24"/>
          <w:szCs w:val="24"/>
        </w:rPr>
      </w:pPr>
      <w:hyperlink w:anchor="_Toc406701196" w:history="1">
        <w:r w:rsidR="00CF7CAA" w:rsidRPr="0010219A">
          <w:rPr>
            <w:rStyle w:val="a6"/>
            <w:rFonts w:ascii="Times New Roman" w:hAnsi="Times New Roman"/>
            <w:noProof/>
            <w:sz w:val="24"/>
            <w:szCs w:val="24"/>
            <w:lang w:eastAsia="ru-RU"/>
          </w:rPr>
          <w:t>12.8.</w:t>
        </w:r>
        <w:r w:rsidR="00CF7CAA" w:rsidRPr="0010219A">
          <w:rPr>
            <w:rFonts w:ascii="Times New Roman" w:hAnsi="Times New Roman"/>
            <w:noProof/>
            <w:sz w:val="24"/>
            <w:szCs w:val="24"/>
            <w:lang w:eastAsia="ru-RU"/>
          </w:rPr>
          <w:tab/>
        </w:r>
        <w:r w:rsidR="00CF7CAA" w:rsidRPr="0010219A">
          <w:rPr>
            <w:rStyle w:val="a6"/>
            <w:rFonts w:ascii="Times New Roman" w:hAnsi="Times New Roman"/>
            <w:noProof/>
            <w:sz w:val="24"/>
            <w:szCs w:val="24"/>
            <w:lang w:eastAsia="ru-RU"/>
          </w:rPr>
          <w:t>Расчетные показатели максимально допустимого уровня территориальной доступности объектов гражданской обороны, необходимых для предупреждения чрезвычйных ситуаций различного характера</w:t>
        </w:r>
        <w:r w:rsidR="00CF7CAA" w:rsidRPr="0010219A">
          <w:rPr>
            <w:rFonts w:ascii="Times New Roman" w:hAnsi="Times New Roman"/>
            <w:noProof/>
            <w:webHidden/>
            <w:sz w:val="24"/>
            <w:szCs w:val="24"/>
          </w:rPr>
          <w:tab/>
          <w:t>97</w:t>
        </w:r>
      </w:hyperlink>
    </w:p>
    <w:p w:rsidR="00CF7CAA" w:rsidRPr="0010219A" w:rsidRDefault="00BA2A41" w:rsidP="00A82B20">
      <w:pPr>
        <w:pStyle w:val="21"/>
        <w:tabs>
          <w:tab w:val="right" w:leader="dot" w:pos="9345"/>
        </w:tabs>
        <w:spacing w:after="0" w:line="240" w:lineRule="auto"/>
        <w:rPr>
          <w:rFonts w:ascii="Times New Roman" w:hAnsi="Times New Roman"/>
          <w:noProof/>
          <w:sz w:val="24"/>
          <w:szCs w:val="24"/>
          <w:lang w:eastAsia="ru-RU"/>
        </w:rPr>
      </w:pPr>
      <w:hyperlink w:anchor="_Toc406701201" w:history="1">
        <w:r w:rsidR="00CF7CAA" w:rsidRPr="0010219A">
          <w:rPr>
            <w:rStyle w:val="a6"/>
            <w:rFonts w:ascii="Times New Roman" w:hAnsi="Times New Roman"/>
            <w:noProof/>
            <w:sz w:val="24"/>
            <w:szCs w:val="24"/>
          </w:rPr>
          <w:t>ПРИЛОЖЕНИЕ № 1. Термины и определения</w:t>
        </w:r>
        <w:r w:rsidR="00CF7CAA" w:rsidRPr="0010219A">
          <w:rPr>
            <w:rFonts w:ascii="Times New Roman" w:hAnsi="Times New Roman"/>
            <w:noProof/>
            <w:webHidden/>
            <w:sz w:val="24"/>
            <w:szCs w:val="24"/>
          </w:rPr>
          <w:tab/>
          <w:t>99</w:t>
        </w:r>
      </w:hyperlink>
    </w:p>
    <w:p w:rsidR="00CF7CAA" w:rsidRPr="0010219A" w:rsidRDefault="00BA2A41" w:rsidP="00A82B20">
      <w:pPr>
        <w:pStyle w:val="21"/>
        <w:tabs>
          <w:tab w:val="right" w:leader="dot" w:pos="9345"/>
        </w:tabs>
        <w:spacing w:after="0" w:line="240" w:lineRule="auto"/>
        <w:rPr>
          <w:rFonts w:ascii="Times New Roman" w:hAnsi="Times New Roman"/>
          <w:noProof/>
          <w:sz w:val="24"/>
          <w:szCs w:val="24"/>
          <w:lang w:eastAsia="ru-RU"/>
        </w:rPr>
      </w:pPr>
      <w:hyperlink w:anchor="_Toc406701202" w:history="1">
        <w:r w:rsidR="00CF7CAA" w:rsidRPr="0010219A">
          <w:rPr>
            <w:rStyle w:val="a6"/>
            <w:rFonts w:ascii="Times New Roman" w:hAnsi="Times New Roman"/>
            <w:noProof/>
            <w:sz w:val="24"/>
            <w:szCs w:val="24"/>
          </w:rPr>
          <w:t>ПРИЛОЖЕНИЕ № 2. НОРМАТИВНЫЕ ССЫЛКИ</w:t>
        </w:r>
        <w:r w:rsidR="00CF7CAA" w:rsidRPr="0010219A">
          <w:rPr>
            <w:rFonts w:ascii="Times New Roman" w:hAnsi="Times New Roman"/>
            <w:noProof/>
            <w:webHidden/>
            <w:sz w:val="24"/>
            <w:szCs w:val="24"/>
          </w:rPr>
          <w:tab/>
          <w:t>102</w:t>
        </w:r>
      </w:hyperlink>
    </w:p>
    <w:p w:rsidR="00CF7CAA" w:rsidRPr="0010219A" w:rsidRDefault="00BA2A41" w:rsidP="00A82B20">
      <w:pPr>
        <w:pStyle w:val="21"/>
        <w:tabs>
          <w:tab w:val="right" w:leader="dot" w:pos="9345"/>
        </w:tabs>
        <w:spacing w:after="0" w:line="240" w:lineRule="auto"/>
      </w:pPr>
      <w:hyperlink w:anchor="_Toc406701203" w:history="1">
        <w:r w:rsidR="00CF7CAA" w:rsidRPr="0010219A">
          <w:rPr>
            <w:rStyle w:val="a6"/>
            <w:rFonts w:ascii="Times New Roman" w:hAnsi="Times New Roman"/>
            <w:noProof/>
            <w:sz w:val="24"/>
            <w:szCs w:val="24"/>
          </w:rPr>
          <w:t>ПРИЛОЖЕНИЕ № 3. ПРОТИВОПОЖАРНЫЕ ТРЕБОВАНИЯ</w:t>
        </w:r>
        <w:r w:rsidR="00CF7CAA" w:rsidRPr="0010219A">
          <w:rPr>
            <w:rFonts w:ascii="Times New Roman" w:hAnsi="Times New Roman"/>
            <w:noProof/>
            <w:webHidden/>
            <w:sz w:val="24"/>
            <w:szCs w:val="24"/>
          </w:rPr>
          <w:tab/>
        </w:r>
        <w:r w:rsidR="00CF7CAA">
          <w:rPr>
            <w:rFonts w:ascii="Times New Roman" w:hAnsi="Times New Roman"/>
            <w:noProof/>
            <w:webHidden/>
            <w:sz w:val="24"/>
            <w:szCs w:val="24"/>
          </w:rPr>
          <w:t>108</w:t>
        </w:r>
      </w:hyperlink>
    </w:p>
    <w:p w:rsidR="00CF7CAA" w:rsidRPr="0010219A" w:rsidRDefault="00BA2A41" w:rsidP="00D50052">
      <w:pPr>
        <w:pStyle w:val="21"/>
        <w:tabs>
          <w:tab w:val="right" w:leader="dot" w:pos="9345"/>
        </w:tabs>
        <w:spacing w:after="0" w:line="240" w:lineRule="auto"/>
      </w:pPr>
      <w:hyperlink w:anchor="_Toc406701203" w:history="1">
        <w:r w:rsidR="00CF7CAA" w:rsidRPr="0010219A">
          <w:rPr>
            <w:rStyle w:val="a6"/>
            <w:rFonts w:ascii="Times New Roman" w:hAnsi="Times New Roman"/>
            <w:noProof/>
            <w:sz w:val="24"/>
            <w:szCs w:val="24"/>
          </w:rPr>
          <w:t>ПРИЛОЖЕНИЕ № 4. ТРЕБОВАНИЯ ГРАЖДАНСКОЙ ОБОРОНЫ И ПРЕДУПРЕЖДЕНИЯ ЧРЕЗВЫЧАЙНЫХ СИТУАЦИЙ</w:t>
        </w:r>
        <w:r w:rsidR="00CF7CAA" w:rsidRPr="0010219A">
          <w:rPr>
            <w:rFonts w:ascii="Times New Roman" w:hAnsi="Times New Roman"/>
            <w:noProof/>
            <w:webHidden/>
            <w:sz w:val="24"/>
            <w:szCs w:val="24"/>
          </w:rPr>
          <w:tab/>
        </w:r>
        <w:r w:rsidR="00CF7CAA">
          <w:rPr>
            <w:rFonts w:ascii="Times New Roman" w:hAnsi="Times New Roman"/>
            <w:noProof/>
            <w:webHidden/>
            <w:sz w:val="24"/>
            <w:szCs w:val="24"/>
          </w:rPr>
          <w:t>111</w:t>
        </w:r>
      </w:hyperlink>
    </w:p>
    <w:p w:rsidR="00CF7CAA" w:rsidRPr="0010219A" w:rsidRDefault="00BA2A41" w:rsidP="00A82B20">
      <w:pPr>
        <w:pStyle w:val="21"/>
        <w:tabs>
          <w:tab w:val="right" w:leader="dot" w:pos="9345"/>
        </w:tabs>
        <w:spacing w:after="0" w:line="240" w:lineRule="auto"/>
        <w:rPr>
          <w:rFonts w:ascii="Times New Roman" w:hAnsi="Times New Roman"/>
          <w:noProof/>
          <w:sz w:val="24"/>
          <w:szCs w:val="24"/>
          <w:lang w:eastAsia="ru-RU"/>
        </w:rPr>
      </w:pPr>
      <w:hyperlink w:anchor="_Toc406701205" w:history="1">
        <w:r w:rsidR="00CF7CAA" w:rsidRPr="0010219A">
          <w:rPr>
            <w:rStyle w:val="a6"/>
            <w:rFonts w:ascii="Times New Roman" w:hAnsi="Times New Roman"/>
            <w:noProof/>
            <w:sz w:val="24"/>
            <w:szCs w:val="24"/>
          </w:rPr>
          <w:t>ПРИЛОЖЕНИЕ № 5. УРОВЕНЬ РЕШЕНИЯ ВОПРОСОВ ОРГАНИЗАЦИИ ТЕРРИТОРИИ В ДОКУМЕНТАХ ТЕРРИТОРИАЛЬНОГО ПЛАНИРОВАНИЯ</w:t>
        </w:r>
        <w:r w:rsidR="00CF7CAA" w:rsidRPr="0010219A">
          <w:rPr>
            <w:rFonts w:ascii="Times New Roman" w:hAnsi="Times New Roman"/>
            <w:noProof/>
            <w:webHidden/>
            <w:sz w:val="24"/>
            <w:szCs w:val="24"/>
          </w:rPr>
          <w:tab/>
          <w:t>112</w:t>
        </w:r>
      </w:hyperlink>
    </w:p>
    <w:p w:rsidR="00CF7CAA" w:rsidRPr="0010219A" w:rsidRDefault="00BA2A41" w:rsidP="00A82B20">
      <w:pPr>
        <w:pStyle w:val="21"/>
        <w:tabs>
          <w:tab w:val="right" w:leader="dot" w:pos="9345"/>
        </w:tabs>
        <w:spacing w:after="0" w:line="240" w:lineRule="auto"/>
      </w:pPr>
      <w:hyperlink w:anchor="_Toc406701206" w:history="1">
        <w:r w:rsidR="00CF7CAA" w:rsidRPr="0010219A">
          <w:rPr>
            <w:rStyle w:val="a6"/>
            <w:rFonts w:ascii="Times New Roman" w:hAnsi="Times New Roman"/>
            <w:noProof/>
            <w:sz w:val="24"/>
            <w:szCs w:val="24"/>
          </w:rPr>
          <w:t>ПРИЛОЖЕНИЕ № 6. ПЕРЕЧЕНЬ ОБЪЕКТОВ, КОТОРЫЕ НЕ ДОПУСКАЕТСЯ ВСТРАИВАТЬ В ЖИЛЫЕ ДОМА</w:t>
        </w:r>
        <w:r w:rsidR="00CF7CAA" w:rsidRPr="0010219A">
          <w:rPr>
            <w:rFonts w:ascii="Times New Roman" w:hAnsi="Times New Roman"/>
            <w:noProof/>
            <w:webHidden/>
            <w:sz w:val="24"/>
            <w:szCs w:val="24"/>
          </w:rPr>
          <w:tab/>
          <w:t>11</w:t>
        </w:r>
        <w:r w:rsidR="00CF7CAA">
          <w:rPr>
            <w:rFonts w:ascii="Times New Roman" w:hAnsi="Times New Roman"/>
            <w:noProof/>
            <w:webHidden/>
            <w:sz w:val="24"/>
            <w:szCs w:val="24"/>
          </w:rPr>
          <w:t>4</w:t>
        </w:r>
      </w:hyperlink>
    </w:p>
    <w:p w:rsidR="00CF7CAA" w:rsidRPr="0010219A" w:rsidRDefault="00BA2A41" w:rsidP="00D50052">
      <w:pPr>
        <w:pStyle w:val="21"/>
        <w:tabs>
          <w:tab w:val="right" w:leader="dot" w:pos="9345"/>
        </w:tabs>
        <w:spacing w:after="0" w:line="240" w:lineRule="auto"/>
        <w:rPr>
          <w:noProof/>
          <w:lang w:eastAsia="ru-RU"/>
        </w:rPr>
      </w:pPr>
      <w:hyperlink w:anchor="_Toc406701209" w:history="1">
        <w:r w:rsidR="00CF7CAA" w:rsidRPr="0010219A">
          <w:rPr>
            <w:rStyle w:val="a6"/>
            <w:rFonts w:ascii="Times New Roman" w:hAnsi="Times New Roman"/>
            <w:noProof/>
            <w:sz w:val="24"/>
            <w:szCs w:val="24"/>
          </w:rPr>
          <w:t>ПРИЛОЖЕНИЕ № 7. РЕКОМЕНДУЕМЫЕ НОРМЫ РАСЧЕТА САНИТАРНО-КУРОРТНЫХ  И ОЗДОРОВИТЕЛЬНЫХ УРЕЖДЕНИЙ</w:t>
        </w:r>
        <w:r w:rsidR="00CF7CAA" w:rsidRPr="0010219A">
          <w:rPr>
            <w:rFonts w:ascii="Times New Roman" w:hAnsi="Times New Roman"/>
            <w:noProof/>
            <w:webHidden/>
            <w:sz w:val="24"/>
            <w:szCs w:val="24"/>
          </w:rPr>
          <w:tab/>
          <w:t>11</w:t>
        </w:r>
        <w:r w:rsidR="00CF7CAA">
          <w:rPr>
            <w:rFonts w:ascii="Times New Roman" w:hAnsi="Times New Roman"/>
            <w:noProof/>
            <w:webHidden/>
            <w:sz w:val="24"/>
            <w:szCs w:val="24"/>
          </w:rPr>
          <w:t>5</w:t>
        </w:r>
      </w:hyperlink>
    </w:p>
    <w:p w:rsidR="00CF7CAA" w:rsidRPr="0010219A" w:rsidRDefault="00BA2A41" w:rsidP="00A82B20">
      <w:pPr>
        <w:pStyle w:val="21"/>
        <w:tabs>
          <w:tab w:val="right" w:leader="dot" w:pos="9345"/>
        </w:tabs>
        <w:spacing w:after="0" w:line="240" w:lineRule="auto"/>
        <w:rPr>
          <w:noProof/>
          <w:lang w:eastAsia="ru-RU"/>
        </w:rPr>
      </w:pPr>
      <w:hyperlink w:anchor="_Toc406701209" w:history="1">
        <w:r w:rsidR="00CF7CAA" w:rsidRPr="0010219A">
          <w:rPr>
            <w:rStyle w:val="a6"/>
            <w:rFonts w:ascii="Times New Roman" w:hAnsi="Times New Roman"/>
            <w:noProof/>
            <w:sz w:val="24"/>
            <w:szCs w:val="24"/>
          </w:rPr>
          <w:t>ПРИЛОЖЕНИЕ № 8. КАТЕГОРИИ И ПАРАМЕТРЫ УЛИЦ И ДОРОГ</w:t>
        </w:r>
        <w:r w:rsidR="00CF7CAA" w:rsidRPr="0010219A">
          <w:rPr>
            <w:rFonts w:ascii="Times New Roman" w:hAnsi="Times New Roman"/>
            <w:noProof/>
            <w:webHidden/>
            <w:sz w:val="24"/>
            <w:szCs w:val="24"/>
          </w:rPr>
          <w:tab/>
          <w:t>117</w:t>
        </w:r>
      </w:hyperlink>
    </w:p>
    <w:p w:rsidR="00CF7CAA" w:rsidRPr="003A4CE5" w:rsidRDefault="00CF7CAA" w:rsidP="00D50052">
      <w:pPr>
        <w:pStyle w:val="21"/>
        <w:tabs>
          <w:tab w:val="right" w:leader="dot" w:pos="9345"/>
        </w:tabs>
        <w:spacing w:after="0" w:line="240" w:lineRule="auto"/>
        <w:rPr>
          <w:noProof/>
          <w:lang w:eastAsia="ru-RU"/>
        </w:rPr>
      </w:pPr>
      <w:r w:rsidRPr="003A4CE5">
        <w:rPr>
          <w:rFonts w:ascii="Times New Roman" w:hAnsi="Times New Roman"/>
          <w:sz w:val="24"/>
          <w:szCs w:val="24"/>
        </w:rPr>
        <w:fldChar w:fldCharType="end"/>
      </w:r>
      <w:r>
        <w:t xml:space="preserve"> </w:t>
      </w:r>
      <w:hyperlink w:anchor="_Toc406701209" w:history="1">
        <w:r w:rsidRPr="000F2233">
          <w:rPr>
            <w:rStyle w:val="a6"/>
            <w:rFonts w:ascii="Times New Roman" w:hAnsi="Times New Roman"/>
            <w:noProof/>
            <w:color w:val="auto"/>
            <w:sz w:val="24"/>
            <w:szCs w:val="24"/>
          </w:rPr>
          <w:t>ПРИЛОЖЕНИЕ № 9 . ПЛОЩАДЬ И РАЗМЕРЫ ЗЕМЕЛЬНЫХ УЧАСТКОВ СКЛАДОВ</w:t>
        </w:r>
        <w:r w:rsidRPr="003A4CE5">
          <w:rPr>
            <w:rFonts w:ascii="Times New Roman" w:hAnsi="Times New Roman"/>
            <w:noProof/>
            <w:webHidden/>
            <w:sz w:val="24"/>
            <w:szCs w:val="24"/>
          </w:rPr>
          <w:tab/>
        </w:r>
        <w:r>
          <w:rPr>
            <w:rFonts w:ascii="Times New Roman" w:hAnsi="Times New Roman"/>
            <w:noProof/>
            <w:webHidden/>
            <w:sz w:val="24"/>
            <w:szCs w:val="24"/>
          </w:rPr>
          <w:t>122</w:t>
        </w:r>
      </w:hyperlink>
    </w:p>
    <w:p w:rsidR="00CF7CAA" w:rsidRDefault="00CF7CAA" w:rsidP="00D50052">
      <w:pPr>
        <w:pStyle w:val="21"/>
        <w:tabs>
          <w:tab w:val="right" w:leader="dot" w:pos="9345"/>
        </w:tabs>
        <w:spacing w:after="0" w:line="240" w:lineRule="auto"/>
      </w:pPr>
    </w:p>
    <w:p w:rsidR="00CF7CAA" w:rsidRDefault="00CF7CAA">
      <w:pPr>
        <w:widowControl w:val="0"/>
        <w:autoSpaceDE w:val="0"/>
        <w:autoSpaceDN w:val="0"/>
        <w:adjustRightInd w:val="0"/>
        <w:spacing w:after="0" w:line="240" w:lineRule="auto"/>
        <w:jc w:val="both"/>
        <w:rPr>
          <w:rFonts w:cs="Calibri"/>
        </w:rPr>
      </w:pPr>
    </w:p>
    <w:p w:rsidR="00CF7CAA" w:rsidRDefault="00CF7CAA">
      <w:pPr>
        <w:widowControl w:val="0"/>
        <w:autoSpaceDE w:val="0"/>
        <w:autoSpaceDN w:val="0"/>
        <w:adjustRightInd w:val="0"/>
        <w:spacing w:after="0" w:line="240" w:lineRule="auto"/>
        <w:jc w:val="both"/>
        <w:rPr>
          <w:rFonts w:cs="Calibri"/>
        </w:rPr>
      </w:pPr>
    </w:p>
    <w:p w:rsidR="00CF7CAA" w:rsidRDefault="00CF7CAA">
      <w:pPr>
        <w:widowControl w:val="0"/>
        <w:autoSpaceDE w:val="0"/>
        <w:autoSpaceDN w:val="0"/>
        <w:adjustRightInd w:val="0"/>
        <w:spacing w:after="0" w:line="240" w:lineRule="auto"/>
        <w:jc w:val="both"/>
        <w:rPr>
          <w:rFonts w:cs="Calibri"/>
        </w:rPr>
      </w:pPr>
    </w:p>
    <w:p w:rsidR="00CF7CAA" w:rsidRDefault="00CF7CAA">
      <w:pPr>
        <w:widowControl w:val="0"/>
        <w:autoSpaceDE w:val="0"/>
        <w:autoSpaceDN w:val="0"/>
        <w:adjustRightInd w:val="0"/>
        <w:spacing w:after="0" w:line="240" w:lineRule="auto"/>
        <w:jc w:val="both"/>
        <w:rPr>
          <w:rFonts w:cs="Calibri"/>
        </w:rPr>
      </w:pPr>
    </w:p>
    <w:p w:rsidR="00CF7CAA" w:rsidRDefault="00CF7CAA">
      <w:pPr>
        <w:widowControl w:val="0"/>
        <w:autoSpaceDE w:val="0"/>
        <w:autoSpaceDN w:val="0"/>
        <w:adjustRightInd w:val="0"/>
        <w:spacing w:after="0" w:line="240" w:lineRule="auto"/>
        <w:jc w:val="both"/>
        <w:rPr>
          <w:rFonts w:cs="Calibri"/>
        </w:rPr>
      </w:pPr>
    </w:p>
    <w:p w:rsidR="00CF7CAA" w:rsidRDefault="00CF7CAA">
      <w:pPr>
        <w:widowControl w:val="0"/>
        <w:autoSpaceDE w:val="0"/>
        <w:autoSpaceDN w:val="0"/>
        <w:adjustRightInd w:val="0"/>
        <w:spacing w:after="0" w:line="240" w:lineRule="auto"/>
        <w:jc w:val="both"/>
        <w:rPr>
          <w:rFonts w:cs="Calibri"/>
        </w:rPr>
      </w:pPr>
    </w:p>
    <w:p w:rsidR="00CF7CAA" w:rsidRDefault="00CF7CAA">
      <w:pPr>
        <w:widowControl w:val="0"/>
        <w:autoSpaceDE w:val="0"/>
        <w:autoSpaceDN w:val="0"/>
        <w:adjustRightInd w:val="0"/>
        <w:spacing w:after="0" w:line="240" w:lineRule="auto"/>
        <w:jc w:val="both"/>
        <w:rPr>
          <w:rFonts w:cs="Calibri"/>
        </w:rPr>
      </w:pPr>
    </w:p>
    <w:p w:rsidR="00CF7CAA" w:rsidRDefault="00CF7CAA">
      <w:pPr>
        <w:widowControl w:val="0"/>
        <w:autoSpaceDE w:val="0"/>
        <w:autoSpaceDN w:val="0"/>
        <w:adjustRightInd w:val="0"/>
        <w:spacing w:after="0" w:line="240" w:lineRule="auto"/>
        <w:jc w:val="both"/>
        <w:rPr>
          <w:rFonts w:cs="Calibri"/>
        </w:rPr>
      </w:pPr>
    </w:p>
    <w:p w:rsidR="00CF7CAA" w:rsidRDefault="00CF7CAA">
      <w:pPr>
        <w:widowControl w:val="0"/>
        <w:autoSpaceDE w:val="0"/>
        <w:autoSpaceDN w:val="0"/>
        <w:adjustRightInd w:val="0"/>
        <w:spacing w:after="0" w:line="240" w:lineRule="auto"/>
        <w:jc w:val="both"/>
        <w:rPr>
          <w:rFonts w:cs="Calibri"/>
        </w:rPr>
      </w:pPr>
    </w:p>
    <w:p w:rsidR="00CF7CAA" w:rsidRPr="00A82B20" w:rsidRDefault="00CF7CAA">
      <w:pPr>
        <w:widowControl w:val="0"/>
        <w:autoSpaceDE w:val="0"/>
        <w:autoSpaceDN w:val="0"/>
        <w:adjustRightInd w:val="0"/>
        <w:spacing w:after="0" w:line="240" w:lineRule="auto"/>
        <w:jc w:val="center"/>
        <w:outlineLvl w:val="0"/>
        <w:rPr>
          <w:rFonts w:ascii="Times New Roman" w:hAnsi="Times New Roman"/>
          <w:b/>
          <w:bCs/>
          <w:sz w:val="24"/>
          <w:szCs w:val="24"/>
        </w:rPr>
      </w:pPr>
      <w:bookmarkStart w:id="0" w:name="Par25"/>
      <w:bookmarkEnd w:id="0"/>
      <w:r w:rsidRPr="00A82B20">
        <w:rPr>
          <w:rFonts w:ascii="Times New Roman" w:hAnsi="Times New Roman"/>
          <w:b/>
          <w:bCs/>
          <w:sz w:val="24"/>
          <w:szCs w:val="24"/>
        </w:rPr>
        <w:t>МЕСТНЫЕ НОРМАТИВЫ</w:t>
      </w:r>
    </w:p>
    <w:p w:rsidR="00CF7CAA" w:rsidRDefault="00CF7CAA">
      <w:pPr>
        <w:widowControl w:val="0"/>
        <w:autoSpaceDE w:val="0"/>
        <w:autoSpaceDN w:val="0"/>
        <w:adjustRightInd w:val="0"/>
        <w:spacing w:after="0" w:line="240" w:lineRule="auto"/>
        <w:jc w:val="center"/>
        <w:rPr>
          <w:rFonts w:ascii="Times New Roman" w:hAnsi="Times New Roman"/>
          <w:b/>
          <w:bCs/>
          <w:sz w:val="24"/>
          <w:szCs w:val="24"/>
        </w:rPr>
      </w:pPr>
      <w:r w:rsidRPr="00A82B20">
        <w:rPr>
          <w:rFonts w:ascii="Times New Roman" w:hAnsi="Times New Roman"/>
          <w:b/>
          <w:bCs/>
          <w:sz w:val="24"/>
          <w:szCs w:val="24"/>
        </w:rPr>
        <w:t xml:space="preserve">ГРАДОСТРОИТЕЛЬНОГО ПРОЕКТИРОВАНИЯ </w:t>
      </w:r>
    </w:p>
    <w:p w:rsidR="00CF7CAA" w:rsidRPr="002902F9" w:rsidRDefault="002902F9">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г</w:t>
      </w:r>
      <w:r w:rsidRPr="002902F9">
        <w:rPr>
          <w:rFonts w:ascii="Times New Roman" w:hAnsi="Times New Roman"/>
          <w:b/>
          <w:bCs/>
          <w:sz w:val="28"/>
          <w:szCs w:val="28"/>
        </w:rPr>
        <w:t>ородского поселения</w:t>
      </w:r>
      <w:r>
        <w:rPr>
          <w:rFonts w:ascii="Times New Roman" w:hAnsi="Times New Roman"/>
          <w:b/>
          <w:bCs/>
          <w:sz w:val="28"/>
          <w:szCs w:val="28"/>
        </w:rPr>
        <w:t xml:space="preserve"> </w:t>
      </w:r>
      <w:r w:rsidRPr="002902F9">
        <w:rPr>
          <w:rFonts w:ascii="Times New Roman" w:hAnsi="Times New Roman"/>
          <w:b/>
          <w:bCs/>
          <w:sz w:val="28"/>
          <w:szCs w:val="28"/>
        </w:rPr>
        <w:t>- город Семилуки</w:t>
      </w:r>
    </w:p>
    <w:p w:rsidR="00CF7CAA" w:rsidRPr="00A82B20" w:rsidRDefault="00CF7CAA">
      <w:pPr>
        <w:widowControl w:val="0"/>
        <w:autoSpaceDE w:val="0"/>
        <w:autoSpaceDN w:val="0"/>
        <w:adjustRightInd w:val="0"/>
        <w:spacing w:after="0" w:line="240" w:lineRule="auto"/>
        <w:jc w:val="both"/>
        <w:rPr>
          <w:rFonts w:ascii="Times New Roman" w:hAnsi="Times New Roman"/>
          <w:sz w:val="24"/>
          <w:szCs w:val="24"/>
        </w:rPr>
      </w:pPr>
    </w:p>
    <w:p w:rsidR="00CF7CAA" w:rsidRPr="00A82B20" w:rsidRDefault="00CF7CAA">
      <w:pPr>
        <w:widowControl w:val="0"/>
        <w:autoSpaceDE w:val="0"/>
        <w:autoSpaceDN w:val="0"/>
        <w:adjustRightInd w:val="0"/>
        <w:spacing w:after="0" w:line="240" w:lineRule="auto"/>
        <w:jc w:val="both"/>
        <w:rPr>
          <w:rFonts w:ascii="Times New Roman" w:hAnsi="Times New Roman"/>
          <w:sz w:val="24"/>
          <w:szCs w:val="24"/>
        </w:rPr>
      </w:pPr>
      <w:bookmarkStart w:id="1" w:name="Par28"/>
      <w:bookmarkEnd w:id="1"/>
    </w:p>
    <w:p w:rsidR="00CF7CAA" w:rsidRPr="00A82B20" w:rsidRDefault="00CF7CAA">
      <w:pPr>
        <w:widowControl w:val="0"/>
        <w:autoSpaceDE w:val="0"/>
        <w:autoSpaceDN w:val="0"/>
        <w:adjustRightInd w:val="0"/>
        <w:spacing w:after="0" w:line="240" w:lineRule="auto"/>
        <w:jc w:val="center"/>
        <w:outlineLvl w:val="1"/>
        <w:rPr>
          <w:rFonts w:ascii="Times New Roman" w:hAnsi="Times New Roman"/>
          <w:sz w:val="24"/>
          <w:szCs w:val="24"/>
        </w:rPr>
      </w:pPr>
      <w:bookmarkStart w:id="2" w:name="Par30"/>
      <w:bookmarkEnd w:id="2"/>
      <w:r w:rsidRPr="00A82B20">
        <w:rPr>
          <w:rFonts w:ascii="Times New Roman" w:hAnsi="Times New Roman"/>
          <w:sz w:val="24"/>
          <w:szCs w:val="24"/>
        </w:rPr>
        <w:t>Утверждаемая часть</w:t>
      </w:r>
    </w:p>
    <w:p w:rsidR="00CF7CAA" w:rsidRPr="00A82B20" w:rsidRDefault="00CF7CAA">
      <w:pPr>
        <w:widowControl w:val="0"/>
        <w:autoSpaceDE w:val="0"/>
        <w:autoSpaceDN w:val="0"/>
        <w:adjustRightInd w:val="0"/>
        <w:spacing w:after="0" w:line="240" w:lineRule="auto"/>
        <w:jc w:val="both"/>
        <w:rPr>
          <w:rFonts w:ascii="Times New Roman" w:hAnsi="Times New Roman"/>
          <w:sz w:val="24"/>
          <w:szCs w:val="24"/>
        </w:rPr>
      </w:pPr>
    </w:p>
    <w:p w:rsidR="00CF7CAA" w:rsidRPr="00A82B20" w:rsidRDefault="00CF7CAA">
      <w:pPr>
        <w:widowControl w:val="0"/>
        <w:autoSpaceDE w:val="0"/>
        <w:autoSpaceDN w:val="0"/>
        <w:adjustRightInd w:val="0"/>
        <w:spacing w:after="0" w:line="240" w:lineRule="auto"/>
        <w:jc w:val="center"/>
        <w:outlineLvl w:val="1"/>
        <w:rPr>
          <w:rFonts w:ascii="Times New Roman" w:hAnsi="Times New Roman"/>
          <w:b/>
          <w:sz w:val="24"/>
          <w:szCs w:val="24"/>
        </w:rPr>
      </w:pPr>
      <w:bookmarkStart w:id="3" w:name="Par32"/>
      <w:bookmarkEnd w:id="3"/>
      <w:r w:rsidRPr="00A82B20">
        <w:rPr>
          <w:rFonts w:ascii="Times New Roman" w:hAnsi="Times New Roman"/>
          <w:b/>
          <w:sz w:val="24"/>
          <w:szCs w:val="24"/>
        </w:rPr>
        <w:t>ВВЕДЕНИЕ</w:t>
      </w:r>
    </w:p>
    <w:p w:rsidR="00CF7CAA" w:rsidRPr="00A82B20" w:rsidRDefault="00CF7CAA">
      <w:pPr>
        <w:widowControl w:val="0"/>
        <w:autoSpaceDE w:val="0"/>
        <w:autoSpaceDN w:val="0"/>
        <w:adjustRightInd w:val="0"/>
        <w:spacing w:after="0" w:line="240" w:lineRule="auto"/>
        <w:jc w:val="both"/>
        <w:rPr>
          <w:rFonts w:ascii="Times New Roman" w:hAnsi="Times New Roman"/>
          <w:sz w:val="24"/>
          <w:szCs w:val="24"/>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sz w:val="24"/>
          <w:szCs w:val="24"/>
        </w:rPr>
      </w:pPr>
      <w:r w:rsidRPr="00A82B20">
        <w:rPr>
          <w:rFonts w:ascii="Times New Roman" w:hAnsi="Times New Roman"/>
          <w:sz w:val="24"/>
          <w:szCs w:val="24"/>
        </w:rPr>
        <w:t xml:space="preserve">Настоящие Местные нормативы градостроительного проектирования (далее – МНГП) </w:t>
      </w:r>
      <w:r w:rsidR="00FF60A8">
        <w:rPr>
          <w:rFonts w:ascii="Times New Roman" w:hAnsi="Times New Roman"/>
          <w:sz w:val="24"/>
          <w:szCs w:val="24"/>
        </w:rPr>
        <w:t>городского поселения – город Семилуки</w:t>
      </w:r>
      <w:r w:rsidR="002262F1">
        <w:rPr>
          <w:rFonts w:ascii="Times New Roman" w:hAnsi="Times New Roman"/>
          <w:color w:val="FFFFFF"/>
          <w:sz w:val="24"/>
          <w:szCs w:val="24"/>
        </w:rPr>
        <w:t xml:space="preserve"> </w:t>
      </w:r>
      <w:r w:rsidRPr="00A82B20">
        <w:rPr>
          <w:rFonts w:ascii="Times New Roman" w:hAnsi="Times New Roman"/>
          <w:sz w:val="24"/>
          <w:szCs w:val="24"/>
        </w:rPr>
        <w:t>Семилукского муниципального района Воронежской области   разработаны в целях реализации полномочий органов местного самоуправления в сфере градостроительной детальности.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sz w:val="24"/>
          <w:szCs w:val="24"/>
        </w:rPr>
      </w:pPr>
      <w:r w:rsidRPr="00A82B20">
        <w:rPr>
          <w:rFonts w:ascii="Times New Roman" w:hAnsi="Times New Roman"/>
          <w:sz w:val="24"/>
          <w:szCs w:val="24"/>
        </w:rPr>
        <w:t>МНГП разработаны в соответствии с законодательством Российской Федерации и Воронежской области, нормативно-правовыми и нормативно-техническими документами.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sz w:val="24"/>
          <w:szCs w:val="24"/>
        </w:rPr>
      </w:pPr>
      <w:proofErr w:type="gramStart"/>
      <w:r w:rsidRPr="00A82B20">
        <w:rPr>
          <w:rFonts w:ascii="Times New Roman" w:hAnsi="Times New Roman"/>
          <w:sz w:val="24"/>
          <w:szCs w:val="24"/>
        </w:rPr>
        <w:t>МНГП направлены на конкретизацию и развитие норм действующего регионального законодательства в сфере градостроительной деятельности, на повышение благоприятных условий жизни населения</w:t>
      </w:r>
      <w:r w:rsidR="002262F1">
        <w:rPr>
          <w:rFonts w:ascii="Times New Roman" w:hAnsi="Times New Roman"/>
          <w:sz w:val="24"/>
          <w:szCs w:val="24"/>
        </w:rPr>
        <w:t>,</w:t>
      </w:r>
      <w:r w:rsidR="002262F1" w:rsidRPr="002262F1">
        <w:rPr>
          <w:rFonts w:ascii="Times New Roman" w:hAnsi="Times New Roman"/>
          <w:sz w:val="24"/>
          <w:szCs w:val="24"/>
        </w:rPr>
        <w:t xml:space="preserve"> </w:t>
      </w:r>
      <w:r w:rsidR="002262F1" w:rsidRPr="00A82B20">
        <w:rPr>
          <w:rFonts w:ascii="Times New Roman" w:hAnsi="Times New Roman"/>
          <w:sz w:val="24"/>
          <w:szCs w:val="24"/>
        </w:rPr>
        <w:t xml:space="preserve">на устойчивое развитие территорий с учетом социально-экономических, территориальных и иных особенностей </w:t>
      </w:r>
      <w:r w:rsidR="002262F1">
        <w:rPr>
          <w:rFonts w:ascii="Times New Roman" w:hAnsi="Times New Roman"/>
          <w:sz w:val="24"/>
          <w:szCs w:val="24"/>
        </w:rPr>
        <w:t>городского поселения – город Семилуки</w:t>
      </w:r>
      <w:r w:rsidRPr="00A82B20">
        <w:rPr>
          <w:rFonts w:ascii="Times New Roman" w:hAnsi="Times New Roman"/>
          <w:sz w:val="24"/>
          <w:szCs w:val="24"/>
        </w:rPr>
        <w:t xml:space="preserve">  Семилукского муниципального района Воронежской области</w:t>
      </w:r>
      <w:r w:rsidR="002262F1">
        <w:rPr>
          <w:rFonts w:ascii="Times New Roman" w:hAnsi="Times New Roman"/>
          <w:sz w:val="24"/>
          <w:szCs w:val="24"/>
        </w:rPr>
        <w:t>.</w:t>
      </w:r>
      <w:proofErr w:type="gramEnd"/>
    </w:p>
    <w:p w:rsidR="00CF7CAA" w:rsidRPr="00A82B20" w:rsidRDefault="00CF7CAA" w:rsidP="002262F1">
      <w:pPr>
        <w:widowControl w:val="0"/>
        <w:autoSpaceDE w:val="0"/>
        <w:autoSpaceDN w:val="0"/>
        <w:adjustRightInd w:val="0"/>
        <w:spacing w:after="0" w:line="240" w:lineRule="auto"/>
        <w:ind w:firstLine="540"/>
        <w:jc w:val="both"/>
        <w:rPr>
          <w:rFonts w:ascii="Times New Roman" w:hAnsi="Times New Roman"/>
          <w:sz w:val="24"/>
          <w:szCs w:val="24"/>
        </w:rPr>
      </w:pPr>
      <w:r w:rsidRPr="00A82B20">
        <w:rPr>
          <w:rFonts w:ascii="Times New Roman" w:hAnsi="Times New Roman"/>
          <w:sz w:val="24"/>
          <w:szCs w:val="24"/>
        </w:rPr>
        <w:t>МНГП разработаны с учетом административно-территориального устройства Семилукского муниципального района Воронежской области, социально-демографического состава и плотности населения</w:t>
      </w:r>
      <w:r w:rsidR="002262F1" w:rsidRPr="002262F1">
        <w:rPr>
          <w:rFonts w:ascii="Times New Roman" w:hAnsi="Times New Roman"/>
          <w:sz w:val="24"/>
          <w:szCs w:val="24"/>
        </w:rPr>
        <w:t xml:space="preserve"> </w:t>
      </w:r>
      <w:r w:rsidR="002262F1">
        <w:rPr>
          <w:rFonts w:ascii="Times New Roman" w:hAnsi="Times New Roman"/>
          <w:sz w:val="24"/>
          <w:szCs w:val="24"/>
        </w:rPr>
        <w:t>городского поселения – город Семилуки</w:t>
      </w:r>
      <w:proofErr w:type="gramStart"/>
      <w:r w:rsidR="002262F1" w:rsidRPr="00A82B20">
        <w:rPr>
          <w:rFonts w:ascii="Times New Roman" w:hAnsi="Times New Roman"/>
          <w:sz w:val="24"/>
          <w:szCs w:val="24"/>
        </w:rPr>
        <w:t xml:space="preserve"> </w:t>
      </w:r>
      <w:r w:rsidRPr="00A82B20">
        <w:rPr>
          <w:rFonts w:ascii="Times New Roman" w:hAnsi="Times New Roman"/>
          <w:sz w:val="24"/>
          <w:szCs w:val="24"/>
        </w:rPr>
        <w:t>,</w:t>
      </w:r>
      <w:proofErr w:type="gramEnd"/>
      <w:r w:rsidRPr="00A82B20">
        <w:rPr>
          <w:rFonts w:ascii="Times New Roman" w:hAnsi="Times New Roman"/>
          <w:sz w:val="24"/>
          <w:szCs w:val="24"/>
        </w:rPr>
        <w:t xml:space="preserve"> природно-климатических и иных особенностей района, стратегий, программ и планов социально-экономического развития</w:t>
      </w:r>
      <w:r w:rsidR="002262F1" w:rsidRPr="002262F1">
        <w:rPr>
          <w:rFonts w:ascii="Times New Roman" w:hAnsi="Times New Roman"/>
          <w:sz w:val="24"/>
          <w:szCs w:val="24"/>
        </w:rPr>
        <w:t xml:space="preserve"> </w:t>
      </w:r>
      <w:r w:rsidR="002262F1">
        <w:rPr>
          <w:rFonts w:ascii="Times New Roman" w:hAnsi="Times New Roman"/>
          <w:sz w:val="24"/>
          <w:szCs w:val="24"/>
        </w:rPr>
        <w:t>городского поселения – город Семилуки</w:t>
      </w:r>
      <w:r w:rsidR="002262F1" w:rsidRPr="00A82B20">
        <w:rPr>
          <w:rFonts w:ascii="Times New Roman" w:hAnsi="Times New Roman"/>
          <w:sz w:val="24"/>
          <w:szCs w:val="24"/>
        </w:rPr>
        <w:t xml:space="preserve">  </w:t>
      </w:r>
      <w:r w:rsidRPr="00A82B20">
        <w:rPr>
          <w:rFonts w:ascii="Times New Roman" w:hAnsi="Times New Roman"/>
          <w:sz w:val="24"/>
          <w:szCs w:val="24"/>
        </w:rPr>
        <w:t>Семилукского муниципального района Воронежской области, а также с учетом утвержденных документов территориального планирования</w:t>
      </w:r>
      <w:r w:rsidR="002262F1">
        <w:rPr>
          <w:rFonts w:ascii="Times New Roman" w:hAnsi="Times New Roman"/>
          <w:sz w:val="24"/>
          <w:szCs w:val="24"/>
        </w:rPr>
        <w:t>, генерального плана</w:t>
      </w:r>
      <w:r w:rsidRPr="00A82B20">
        <w:rPr>
          <w:rFonts w:ascii="Times New Roman" w:hAnsi="Times New Roman"/>
          <w:sz w:val="24"/>
          <w:szCs w:val="24"/>
        </w:rPr>
        <w:t xml:space="preserve"> и градостроительного зонирования</w:t>
      </w:r>
      <w:r w:rsidR="002262F1">
        <w:rPr>
          <w:rFonts w:ascii="Times New Roman" w:hAnsi="Times New Roman"/>
          <w:sz w:val="24"/>
          <w:szCs w:val="24"/>
        </w:rPr>
        <w:t>.</w:t>
      </w:r>
      <w:r w:rsidRPr="00A82B20">
        <w:rPr>
          <w:rFonts w:ascii="Times New Roman" w:hAnsi="Times New Roman"/>
          <w:sz w:val="24"/>
          <w:szCs w:val="24"/>
        </w:rPr>
        <w:t xml:space="preserve"> </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sz w:val="24"/>
          <w:szCs w:val="24"/>
        </w:rPr>
      </w:pPr>
      <w:r w:rsidRPr="00A82B20">
        <w:rPr>
          <w:rFonts w:ascii="Times New Roman" w:hAnsi="Times New Roman"/>
          <w:sz w:val="24"/>
          <w:szCs w:val="24"/>
        </w:rPr>
        <w:t>МНГП распространяются  на территорию</w:t>
      </w:r>
      <w:r w:rsidR="002262F1" w:rsidRPr="002262F1">
        <w:rPr>
          <w:rFonts w:ascii="Times New Roman" w:hAnsi="Times New Roman"/>
          <w:sz w:val="24"/>
          <w:szCs w:val="24"/>
        </w:rPr>
        <w:t xml:space="preserve"> </w:t>
      </w:r>
      <w:r w:rsidR="002262F1">
        <w:rPr>
          <w:rFonts w:ascii="Times New Roman" w:hAnsi="Times New Roman"/>
          <w:sz w:val="24"/>
          <w:szCs w:val="24"/>
        </w:rPr>
        <w:t>городского поселения – город Семилуки</w:t>
      </w:r>
      <w:r w:rsidR="002262F1" w:rsidRPr="00A82B20">
        <w:rPr>
          <w:rFonts w:ascii="Times New Roman" w:hAnsi="Times New Roman"/>
          <w:sz w:val="24"/>
          <w:szCs w:val="24"/>
        </w:rPr>
        <w:t xml:space="preserve">  </w:t>
      </w:r>
      <w:r w:rsidRPr="00A82B20">
        <w:rPr>
          <w:rFonts w:ascii="Times New Roman" w:hAnsi="Times New Roman"/>
          <w:sz w:val="24"/>
          <w:szCs w:val="24"/>
        </w:rPr>
        <w:t xml:space="preserve">  </w:t>
      </w:r>
      <w:r w:rsidRPr="00A960DC">
        <w:rPr>
          <w:rFonts w:ascii="Times New Roman" w:hAnsi="Times New Roman"/>
          <w:sz w:val="24"/>
          <w:szCs w:val="24"/>
        </w:rPr>
        <w:t>Семилукского муниципального района</w:t>
      </w:r>
      <w:r w:rsidRPr="00A82B20">
        <w:rPr>
          <w:rFonts w:ascii="Times New Roman" w:hAnsi="Times New Roman"/>
          <w:sz w:val="24"/>
          <w:szCs w:val="24"/>
        </w:rPr>
        <w:t>, кроме  особо  охраняемых  территорий  историко-культурного назначения (археологические отдельные  памятники), территорий лесного фонда (резервные и защитные  леса), территорий водного фонда.</w:t>
      </w:r>
    </w:p>
    <w:p w:rsidR="00CF7CAA" w:rsidRPr="00A82B20" w:rsidRDefault="00CF7CAA">
      <w:pPr>
        <w:widowControl w:val="0"/>
        <w:autoSpaceDE w:val="0"/>
        <w:autoSpaceDN w:val="0"/>
        <w:adjustRightInd w:val="0"/>
        <w:spacing w:after="0" w:line="240" w:lineRule="auto"/>
        <w:jc w:val="both"/>
        <w:rPr>
          <w:rFonts w:ascii="Times New Roman" w:hAnsi="Times New Roman"/>
          <w:sz w:val="24"/>
          <w:szCs w:val="24"/>
        </w:rPr>
      </w:pPr>
      <w:r w:rsidRPr="00A82B20">
        <w:rPr>
          <w:rFonts w:ascii="Times New Roman" w:hAnsi="Times New Roman"/>
          <w:sz w:val="24"/>
          <w:szCs w:val="24"/>
        </w:rPr>
        <w:t xml:space="preserve">         МНГП включают в себя: </w:t>
      </w:r>
    </w:p>
    <w:p w:rsidR="00CF7CAA" w:rsidRPr="00A82B20" w:rsidRDefault="00CF7CAA">
      <w:pPr>
        <w:widowControl w:val="0"/>
        <w:autoSpaceDE w:val="0"/>
        <w:autoSpaceDN w:val="0"/>
        <w:adjustRightInd w:val="0"/>
        <w:spacing w:after="0" w:line="240" w:lineRule="auto"/>
        <w:jc w:val="both"/>
        <w:rPr>
          <w:rFonts w:ascii="Times New Roman" w:hAnsi="Times New Roman"/>
          <w:sz w:val="24"/>
          <w:szCs w:val="24"/>
        </w:rPr>
      </w:pPr>
      <w:r w:rsidRPr="00A82B20">
        <w:rPr>
          <w:rFonts w:ascii="Times New Roman" w:hAnsi="Times New Roman"/>
          <w:sz w:val="24"/>
          <w:szCs w:val="24"/>
        </w:rPr>
        <w:t>-  основную часть (расчетные  показатели минимально допустимого уровня обеспеченности  объектами  муниципального образования и расчетные показатели максимально допустимого уровня территориальной доступности таких объектов  для населения</w:t>
      </w:r>
      <w:r w:rsidR="002262F1" w:rsidRPr="002262F1">
        <w:rPr>
          <w:rFonts w:ascii="Times New Roman" w:hAnsi="Times New Roman"/>
          <w:sz w:val="24"/>
          <w:szCs w:val="24"/>
        </w:rPr>
        <w:t xml:space="preserve"> </w:t>
      </w:r>
      <w:r w:rsidR="002262F1">
        <w:rPr>
          <w:rFonts w:ascii="Times New Roman" w:hAnsi="Times New Roman"/>
          <w:sz w:val="24"/>
          <w:szCs w:val="24"/>
        </w:rPr>
        <w:t>городского поселения – город Семилуки</w:t>
      </w:r>
      <w:r w:rsidR="002262F1" w:rsidRPr="00A82B20">
        <w:rPr>
          <w:rFonts w:ascii="Times New Roman" w:hAnsi="Times New Roman"/>
          <w:sz w:val="24"/>
          <w:szCs w:val="24"/>
        </w:rPr>
        <w:t xml:space="preserve">  </w:t>
      </w:r>
      <w:r w:rsidRPr="00A960DC">
        <w:rPr>
          <w:rFonts w:ascii="Times New Roman" w:hAnsi="Times New Roman"/>
          <w:sz w:val="24"/>
          <w:szCs w:val="24"/>
        </w:rPr>
        <w:t>Семилукского муниципального района);</w:t>
      </w:r>
    </w:p>
    <w:p w:rsidR="00CF7CAA" w:rsidRPr="00A82B20" w:rsidRDefault="00CF7CAA">
      <w:pPr>
        <w:widowControl w:val="0"/>
        <w:autoSpaceDE w:val="0"/>
        <w:autoSpaceDN w:val="0"/>
        <w:adjustRightInd w:val="0"/>
        <w:spacing w:after="0" w:line="240" w:lineRule="auto"/>
        <w:jc w:val="both"/>
        <w:rPr>
          <w:rFonts w:ascii="Times New Roman" w:hAnsi="Times New Roman"/>
          <w:sz w:val="24"/>
          <w:szCs w:val="24"/>
        </w:rPr>
      </w:pPr>
      <w:r w:rsidRPr="00A82B20">
        <w:rPr>
          <w:rFonts w:ascii="Times New Roman" w:hAnsi="Times New Roman"/>
          <w:sz w:val="24"/>
          <w:szCs w:val="24"/>
        </w:rPr>
        <w:t>-   правила и область  применения  расчетных показателей, содержащихся  в основной  части  нормативов градостроительного проектирования;</w:t>
      </w:r>
    </w:p>
    <w:p w:rsidR="00CF7CAA" w:rsidRPr="00A82B20" w:rsidRDefault="00CF7CAA">
      <w:pPr>
        <w:widowControl w:val="0"/>
        <w:autoSpaceDE w:val="0"/>
        <w:autoSpaceDN w:val="0"/>
        <w:adjustRightInd w:val="0"/>
        <w:spacing w:after="0" w:line="240" w:lineRule="auto"/>
        <w:jc w:val="both"/>
        <w:rPr>
          <w:rFonts w:ascii="Times New Roman" w:hAnsi="Times New Roman"/>
          <w:sz w:val="24"/>
          <w:szCs w:val="24"/>
        </w:rPr>
      </w:pPr>
      <w:r w:rsidRPr="00A82B20">
        <w:rPr>
          <w:rFonts w:ascii="Times New Roman" w:hAnsi="Times New Roman"/>
          <w:sz w:val="24"/>
          <w:szCs w:val="24"/>
        </w:rPr>
        <w:t>-   материалы  по обоснованию   расчетных показ</w:t>
      </w:r>
      <w:r w:rsidR="002262F1">
        <w:rPr>
          <w:rFonts w:ascii="Times New Roman" w:hAnsi="Times New Roman"/>
          <w:sz w:val="24"/>
          <w:szCs w:val="24"/>
        </w:rPr>
        <w:t>ателей</w:t>
      </w:r>
      <w:r w:rsidRPr="00A82B20">
        <w:rPr>
          <w:rFonts w:ascii="Times New Roman" w:hAnsi="Times New Roman"/>
          <w:sz w:val="24"/>
          <w:szCs w:val="24"/>
        </w:rPr>
        <w:t>, содержащихся  в основной части нормативов  градостроительного проектирования.</w:t>
      </w:r>
    </w:p>
    <w:p w:rsidR="00CF7CAA" w:rsidRPr="006279B8" w:rsidRDefault="00CF7CAA" w:rsidP="00FE58AA">
      <w:pPr>
        <w:pStyle w:val="a5"/>
        <w:spacing w:after="0"/>
        <w:ind w:left="0" w:firstLine="567"/>
        <w:jc w:val="both"/>
        <w:rPr>
          <w:rFonts w:ascii="Times New Roman" w:hAnsi="Times New Roman"/>
          <w:sz w:val="24"/>
          <w:szCs w:val="24"/>
          <w:lang w:eastAsia="ru-RU"/>
        </w:rPr>
      </w:pPr>
      <w:r w:rsidRPr="00276B5E">
        <w:rPr>
          <w:rFonts w:ascii="Times New Roman" w:hAnsi="Times New Roman"/>
          <w:sz w:val="24"/>
          <w:szCs w:val="24"/>
          <w:lang w:eastAsia="ru-RU"/>
        </w:rPr>
        <w:t>Примечание.</w:t>
      </w:r>
      <w:r w:rsidRPr="007A3269">
        <w:rPr>
          <w:rFonts w:ascii="Times New Roman" w:hAnsi="Times New Roman"/>
          <w:sz w:val="24"/>
          <w:szCs w:val="24"/>
          <w:lang w:eastAsia="ru-RU"/>
        </w:rPr>
        <w:t xml:space="preserve"> Показатели безопасности функционирования среды (пожарной, биологической, экологической, радиационной) и устойчивости территории в чрезвычайных ситуациях принимаются на федеральном уровне в форме технических регламентов безопасности. До принятия технических регламентов следует применять действующие нормативные документы в части, не противоречащей Градостроительному кодексу Российской Федерации. С</w:t>
      </w:r>
      <w:r>
        <w:rPr>
          <w:rFonts w:ascii="Times New Roman" w:hAnsi="Times New Roman"/>
          <w:sz w:val="24"/>
          <w:szCs w:val="24"/>
          <w:lang w:eastAsia="ru-RU"/>
        </w:rPr>
        <w:t>сыл</w:t>
      </w:r>
      <w:r w:rsidRPr="007A3269">
        <w:rPr>
          <w:rFonts w:ascii="Times New Roman" w:hAnsi="Times New Roman"/>
          <w:sz w:val="24"/>
          <w:szCs w:val="24"/>
          <w:lang w:eastAsia="ru-RU"/>
        </w:rPr>
        <w:t>ки на такие документы приводя</w:t>
      </w:r>
      <w:r>
        <w:rPr>
          <w:rFonts w:ascii="Times New Roman" w:hAnsi="Times New Roman"/>
          <w:sz w:val="24"/>
          <w:szCs w:val="24"/>
          <w:lang w:eastAsia="ru-RU"/>
        </w:rPr>
        <w:t xml:space="preserve">тся в </w:t>
      </w:r>
      <w:r>
        <w:rPr>
          <w:rFonts w:ascii="Times New Roman" w:hAnsi="Times New Roman"/>
          <w:sz w:val="24"/>
          <w:szCs w:val="24"/>
          <w:lang w:eastAsia="ru-RU"/>
        </w:rPr>
        <w:lastRenderedPageBreak/>
        <w:t>соответствующих разделах М</w:t>
      </w:r>
      <w:r w:rsidRPr="007A3269">
        <w:rPr>
          <w:rFonts w:ascii="Times New Roman" w:hAnsi="Times New Roman"/>
          <w:sz w:val="24"/>
          <w:szCs w:val="24"/>
          <w:lang w:eastAsia="ru-RU"/>
        </w:rPr>
        <w:t xml:space="preserve">НГП. </w:t>
      </w:r>
      <w:r w:rsidRPr="006279B8">
        <w:rPr>
          <w:rFonts w:ascii="Times New Roman" w:hAnsi="Times New Roman"/>
          <w:sz w:val="24"/>
          <w:szCs w:val="24"/>
          <w:lang w:eastAsia="ru-RU"/>
        </w:rPr>
        <w:t>Противопожарные требования приведены в приложении 3.</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jc w:val="center"/>
        <w:outlineLvl w:val="1"/>
        <w:rPr>
          <w:rFonts w:ascii="Times New Roman" w:hAnsi="Times New Roman"/>
          <w:b/>
        </w:rPr>
      </w:pPr>
      <w:bookmarkStart w:id="4" w:name="Par40"/>
      <w:bookmarkEnd w:id="4"/>
      <w:r w:rsidRPr="00A82B20">
        <w:rPr>
          <w:rFonts w:ascii="Times New Roman" w:hAnsi="Times New Roman"/>
          <w:b/>
        </w:rPr>
        <w:t>1. ОБЛАСТЬ ПРИМЕНЕНИЯ</w:t>
      </w:r>
    </w:p>
    <w:p w:rsidR="00CF7CAA" w:rsidRPr="00A82B20" w:rsidRDefault="00CF7CAA">
      <w:pPr>
        <w:widowControl w:val="0"/>
        <w:autoSpaceDE w:val="0"/>
        <w:autoSpaceDN w:val="0"/>
        <w:adjustRightInd w:val="0"/>
        <w:spacing w:after="0" w:line="240" w:lineRule="auto"/>
        <w:jc w:val="center"/>
        <w:outlineLvl w:val="1"/>
        <w:rPr>
          <w:rFonts w:ascii="Times New Roman" w:hAnsi="Times New Roman"/>
          <w:b/>
        </w:rPr>
      </w:pPr>
    </w:p>
    <w:p w:rsidR="00CF7CAA" w:rsidRDefault="00CF7CAA" w:rsidP="00FE58AA">
      <w:pPr>
        <w:pStyle w:val="a5"/>
        <w:numPr>
          <w:ilvl w:val="1"/>
          <w:numId w:val="1"/>
        </w:numPr>
        <w:spacing w:after="0" w:line="240" w:lineRule="auto"/>
        <w:ind w:left="0" w:firstLine="567"/>
        <w:jc w:val="both"/>
        <w:outlineLvl w:val="1"/>
        <w:rPr>
          <w:rFonts w:ascii="Times New Roman" w:hAnsi="Times New Roman"/>
          <w:b/>
          <w:sz w:val="24"/>
          <w:szCs w:val="24"/>
          <w:lang w:eastAsia="ru-RU"/>
        </w:rPr>
      </w:pPr>
      <w:bookmarkStart w:id="5" w:name="_Toc406701116"/>
      <w:r w:rsidRPr="00736196">
        <w:rPr>
          <w:rFonts w:ascii="Times New Roman" w:hAnsi="Times New Roman"/>
          <w:b/>
          <w:sz w:val="24"/>
          <w:szCs w:val="24"/>
          <w:lang w:eastAsia="ru-RU"/>
        </w:rPr>
        <w:t xml:space="preserve">Понятие </w:t>
      </w:r>
      <w:r>
        <w:rPr>
          <w:rFonts w:ascii="Times New Roman" w:hAnsi="Times New Roman"/>
          <w:b/>
          <w:sz w:val="24"/>
          <w:szCs w:val="24"/>
          <w:lang w:eastAsia="ru-RU"/>
        </w:rPr>
        <w:t xml:space="preserve">местных </w:t>
      </w:r>
      <w:r w:rsidRPr="00736196">
        <w:rPr>
          <w:rFonts w:ascii="Times New Roman" w:hAnsi="Times New Roman"/>
          <w:b/>
          <w:sz w:val="24"/>
          <w:szCs w:val="24"/>
          <w:lang w:eastAsia="ru-RU"/>
        </w:rPr>
        <w:t>нормативов градостроительного проектирования</w:t>
      </w:r>
      <w:bookmarkEnd w:id="5"/>
    </w:p>
    <w:p w:rsidR="00CF7CAA" w:rsidRPr="00736196" w:rsidRDefault="00CF7CAA" w:rsidP="00FE58AA">
      <w:pPr>
        <w:pStyle w:val="a5"/>
        <w:spacing w:after="0" w:line="240" w:lineRule="auto"/>
        <w:ind w:left="1326"/>
        <w:jc w:val="both"/>
        <w:rPr>
          <w:rFonts w:ascii="Times New Roman" w:hAnsi="Times New Roman"/>
          <w:b/>
          <w:sz w:val="24"/>
          <w:szCs w:val="24"/>
          <w:lang w:eastAsia="ru-RU"/>
        </w:rPr>
      </w:pPr>
    </w:p>
    <w:p w:rsidR="00CF7CAA" w:rsidRPr="00010D79" w:rsidRDefault="00CF7CAA" w:rsidP="00FE58AA">
      <w:pPr>
        <w:pStyle w:val="a5"/>
        <w:numPr>
          <w:ilvl w:val="2"/>
          <w:numId w:val="1"/>
        </w:numPr>
        <w:spacing w:before="240"/>
        <w:ind w:left="0" w:firstLine="567"/>
        <w:jc w:val="both"/>
        <w:rPr>
          <w:rFonts w:ascii="Times New Roman" w:hAnsi="Times New Roman"/>
          <w:sz w:val="24"/>
          <w:szCs w:val="24"/>
          <w:lang w:eastAsia="ru-RU"/>
        </w:rPr>
      </w:pPr>
      <w:r w:rsidRPr="00010D79">
        <w:rPr>
          <w:rFonts w:ascii="Times New Roman" w:hAnsi="Times New Roman"/>
          <w:sz w:val="24"/>
          <w:szCs w:val="24"/>
          <w:lang w:eastAsia="ru-RU"/>
        </w:rPr>
        <w:t xml:space="preserve">Под </w:t>
      </w:r>
      <w:r>
        <w:rPr>
          <w:rFonts w:ascii="Times New Roman" w:hAnsi="Times New Roman"/>
          <w:sz w:val="24"/>
          <w:szCs w:val="24"/>
          <w:lang w:eastAsia="ru-RU"/>
        </w:rPr>
        <w:t xml:space="preserve">местными </w:t>
      </w:r>
      <w:r w:rsidRPr="00010D79">
        <w:rPr>
          <w:rFonts w:ascii="Times New Roman" w:hAnsi="Times New Roman"/>
          <w:sz w:val="24"/>
          <w:szCs w:val="24"/>
          <w:lang w:eastAsia="ru-RU"/>
        </w:rPr>
        <w:t xml:space="preserve">нормативами градостроительного проектирования понимается совокупность расчетных показателей минимально допустимого уровня обеспеченности объектами </w:t>
      </w:r>
      <w:r>
        <w:rPr>
          <w:rFonts w:ascii="Times New Roman" w:hAnsi="Times New Roman"/>
          <w:sz w:val="24"/>
          <w:szCs w:val="24"/>
          <w:lang w:eastAsia="ru-RU"/>
        </w:rPr>
        <w:t>местного</w:t>
      </w:r>
      <w:r w:rsidRPr="00010D79">
        <w:rPr>
          <w:rFonts w:ascii="Times New Roman" w:hAnsi="Times New Roman"/>
          <w:sz w:val="24"/>
          <w:szCs w:val="24"/>
          <w:lang w:eastAsia="ru-RU"/>
        </w:rPr>
        <w:t xml:space="preserve"> значения населения</w:t>
      </w:r>
      <w:r w:rsidR="002262F1" w:rsidRPr="002262F1">
        <w:rPr>
          <w:rFonts w:ascii="Times New Roman" w:hAnsi="Times New Roman"/>
          <w:sz w:val="24"/>
          <w:szCs w:val="24"/>
        </w:rPr>
        <w:t xml:space="preserve"> </w:t>
      </w:r>
      <w:r w:rsidR="002262F1">
        <w:rPr>
          <w:rFonts w:ascii="Times New Roman" w:hAnsi="Times New Roman"/>
          <w:sz w:val="24"/>
          <w:szCs w:val="24"/>
        </w:rPr>
        <w:t>городского поселения – город Семилуки</w:t>
      </w:r>
      <w:r w:rsidR="002262F1" w:rsidRPr="00A82B20">
        <w:rPr>
          <w:rFonts w:ascii="Times New Roman" w:hAnsi="Times New Roman"/>
          <w:sz w:val="24"/>
          <w:szCs w:val="24"/>
        </w:rPr>
        <w:t xml:space="preserve">  </w:t>
      </w:r>
      <w:r>
        <w:rPr>
          <w:rFonts w:ascii="Times New Roman" w:hAnsi="Times New Roman"/>
          <w:sz w:val="24"/>
          <w:szCs w:val="24"/>
          <w:lang w:eastAsia="ru-RU"/>
        </w:rPr>
        <w:t xml:space="preserve">Семилукского муниципального района </w:t>
      </w:r>
      <w:r w:rsidRPr="00010D79">
        <w:rPr>
          <w:rFonts w:ascii="Times New Roman" w:hAnsi="Times New Roman"/>
          <w:sz w:val="24"/>
          <w:szCs w:val="24"/>
          <w:lang w:eastAsia="ru-RU"/>
        </w:rPr>
        <w:t>и расчетных показателей максимально допустимого уровня территориальной доступности таких объектов для населения</w:t>
      </w:r>
      <w:r w:rsidRPr="0057326C">
        <w:rPr>
          <w:rFonts w:ascii="Times New Roman" w:hAnsi="Times New Roman"/>
          <w:sz w:val="24"/>
          <w:szCs w:val="24"/>
          <w:lang w:eastAsia="ru-RU"/>
        </w:rPr>
        <w:t xml:space="preserve"> </w:t>
      </w:r>
      <w:r w:rsidR="002262F1">
        <w:rPr>
          <w:rFonts w:ascii="Times New Roman" w:hAnsi="Times New Roman"/>
          <w:sz w:val="24"/>
          <w:szCs w:val="24"/>
        </w:rPr>
        <w:t>городского поселения – город Семилуки</w:t>
      </w:r>
      <w:r w:rsidRPr="00010D79">
        <w:rPr>
          <w:rFonts w:ascii="Times New Roman" w:hAnsi="Times New Roman"/>
          <w:sz w:val="24"/>
          <w:szCs w:val="24"/>
          <w:lang w:eastAsia="ru-RU"/>
        </w:rPr>
        <w:t>.</w:t>
      </w:r>
    </w:p>
    <w:p w:rsidR="00CF7CAA" w:rsidRPr="0045402B" w:rsidRDefault="00CF7CAA" w:rsidP="00FE58AA">
      <w:pPr>
        <w:pStyle w:val="a5"/>
        <w:numPr>
          <w:ilvl w:val="2"/>
          <w:numId w:val="1"/>
        </w:numPr>
        <w:spacing w:after="0"/>
        <w:ind w:left="0" w:firstLine="567"/>
        <w:jc w:val="both"/>
        <w:rPr>
          <w:rFonts w:ascii="Times New Roman" w:hAnsi="Times New Roman"/>
          <w:sz w:val="24"/>
          <w:szCs w:val="24"/>
          <w:lang w:eastAsia="ru-RU"/>
        </w:rPr>
      </w:pPr>
      <w:r>
        <w:rPr>
          <w:rFonts w:ascii="Times New Roman" w:hAnsi="Times New Roman"/>
          <w:sz w:val="24"/>
          <w:szCs w:val="24"/>
          <w:lang w:eastAsia="ru-RU"/>
        </w:rPr>
        <w:t>МНГП,</w:t>
      </w:r>
      <w:r w:rsidRPr="0045402B">
        <w:rPr>
          <w:rFonts w:ascii="Times New Roman" w:hAnsi="Times New Roman"/>
          <w:sz w:val="24"/>
          <w:szCs w:val="24"/>
          <w:lang w:eastAsia="ru-RU"/>
        </w:rPr>
        <w:t xml:space="preserve"> </w:t>
      </w:r>
      <w:r w:rsidRPr="007B5AAD">
        <w:rPr>
          <w:rFonts w:ascii="Times New Roman" w:hAnsi="Times New Roman"/>
          <w:sz w:val="24"/>
          <w:szCs w:val="24"/>
          <w:lang w:eastAsia="ru-RU"/>
        </w:rPr>
        <w:t>с учетом положений федерального закона от 05.05.2014 № 131-ФЗ «О внесении изменений</w:t>
      </w:r>
      <w:r>
        <w:rPr>
          <w:rFonts w:ascii="Times New Roman" w:hAnsi="Times New Roman"/>
          <w:sz w:val="24"/>
          <w:szCs w:val="24"/>
          <w:lang w:eastAsia="ru-RU"/>
        </w:rPr>
        <w:t xml:space="preserve"> в Градостроительный кодекс РФ», </w:t>
      </w:r>
      <w:r w:rsidRPr="0045402B">
        <w:rPr>
          <w:rFonts w:ascii="Times New Roman" w:hAnsi="Times New Roman"/>
          <w:sz w:val="24"/>
          <w:szCs w:val="24"/>
          <w:lang w:eastAsia="ru-RU"/>
        </w:rPr>
        <w:t>направлены на обеспечение:</w:t>
      </w:r>
    </w:p>
    <w:p w:rsidR="00CF7CAA" w:rsidRPr="0045402B" w:rsidRDefault="00CF7CAA" w:rsidP="00FE58AA">
      <w:pPr>
        <w:pStyle w:val="a5"/>
        <w:numPr>
          <w:ilvl w:val="0"/>
          <w:numId w:val="2"/>
        </w:numPr>
        <w:spacing w:after="0"/>
        <w:ind w:left="0" w:firstLine="709"/>
        <w:jc w:val="both"/>
        <w:rPr>
          <w:rFonts w:ascii="Times New Roman" w:hAnsi="Times New Roman"/>
          <w:sz w:val="24"/>
          <w:szCs w:val="24"/>
          <w:lang w:eastAsia="ru-RU"/>
        </w:rPr>
      </w:pPr>
      <w:r w:rsidRPr="0045402B">
        <w:rPr>
          <w:rFonts w:ascii="Times New Roman" w:hAnsi="Times New Roman"/>
          <w:sz w:val="24"/>
          <w:szCs w:val="24"/>
          <w:lang w:eastAsia="ru-RU"/>
        </w:rPr>
        <w:t>повышения качества жизни населения</w:t>
      </w:r>
      <w:r w:rsidR="002262F1" w:rsidRPr="002262F1">
        <w:rPr>
          <w:rFonts w:ascii="Times New Roman" w:hAnsi="Times New Roman"/>
          <w:sz w:val="24"/>
          <w:szCs w:val="24"/>
        </w:rPr>
        <w:t xml:space="preserve"> </w:t>
      </w:r>
      <w:r w:rsidR="002262F1">
        <w:rPr>
          <w:rFonts w:ascii="Times New Roman" w:hAnsi="Times New Roman"/>
          <w:sz w:val="24"/>
          <w:szCs w:val="24"/>
        </w:rPr>
        <w:t>городского поселения – город Семилуки</w:t>
      </w:r>
      <w:r w:rsidR="002262F1" w:rsidRPr="00A82B20">
        <w:rPr>
          <w:rFonts w:ascii="Times New Roman" w:hAnsi="Times New Roman"/>
          <w:sz w:val="24"/>
          <w:szCs w:val="24"/>
        </w:rPr>
        <w:t xml:space="preserve">  </w:t>
      </w:r>
      <w:r>
        <w:rPr>
          <w:rFonts w:ascii="Times New Roman" w:hAnsi="Times New Roman"/>
          <w:sz w:val="24"/>
          <w:szCs w:val="24"/>
          <w:lang w:eastAsia="ru-RU"/>
        </w:rPr>
        <w:t xml:space="preserve">Семилукского муниципального района  </w:t>
      </w:r>
      <w:r w:rsidRPr="0045402B">
        <w:rPr>
          <w:rFonts w:ascii="Times New Roman" w:hAnsi="Times New Roman"/>
          <w:sz w:val="24"/>
          <w:szCs w:val="24"/>
          <w:lang w:eastAsia="ru-RU"/>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законодательством </w:t>
      </w:r>
      <w:r>
        <w:rPr>
          <w:rFonts w:ascii="Times New Roman" w:hAnsi="Times New Roman"/>
          <w:sz w:val="24"/>
          <w:szCs w:val="24"/>
          <w:lang w:eastAsia="ru-RU"/>
        </w:rPr>
        <w:t>Воронеж</w:t>
      </w:r>
      <w:r w:rsidRPr="0045402B">
        <w:rPr>
          <w:rFonts w:ascii="Times New Roman" w:hAnsi="Times New Roman"/>
          <w:sz w:val="24"/>
          <w:szCs w:val="24"/>
          <w:lang w:eastAsia="ru-RU"/>
        </w:rPr>
        <w:t>ской области, гражданам, включая инвалидов и другие маломобильные группы населения;</w:t>
      </w:r>
    </w:p>
    <w:p w:rsidR="00CF7CAA" w:rsidRPr="0045402B" w:rsidRDefault="00CF7CAA" w:rsidP="00FE58AA">
      <w:pPr>
        <w:pStyle w:val="a5"/>
        <w:numPr>
          <w:ilvl w:val="0"/>
          <w:numId w:val="2"/>
        </w:numPr>
        <w:spacing w:after="0"/>
        <w:ind w:left="0" w:firstLine="709"/>
        <w:jc w:val="both"/>
        <w:rPr>
          <w:rFonts w:ascii="Times New Roman" w:hAnsi="Times New Roman"/>
          <w:sz w:val="24"/>
          <w:szCs w:val="24"/>
          <w:lang w:eastAsia="ru-RU"/>
        </w:rPr>
      </w:pPr>
      <w:r w:rsidRPr="0045402B">
        <w:rPr>
          <w:rFonts w:ascii="Times New Roman" w:hAnsi="Times New Roman"/>
          <w:sz w:val="24"/>
          <w:szCs w:val="24"/>
          <w:lang w:eastAsia="ru-RU"/>
        </w:rPr>
        <w:t>повышения эффективности испо</w:t>
      </w:r>
      <w:r>
        <w:rPr>
          <w:rFonts w:ascii="Times New Roman" w:hAnsi="Times New Roman"/>
          <w:sz w:val="24"/>
          <w:szCs w:val="24"/>
          <w:lang w:eastAsia="ru-RU"/>
        </w:rPr>
        <w:t xml:space="preserve">льзования территорий </w:t>
      </w:r>
      <w:r w:rsidR="00BA2A41">
        <w:rPr>
          <w:rFonts w:ascii="Times New Roman" w:hAnsi="Times New Roman"/>
          <w:sz w:val="24"/>
          <w:szCs w:val="24"/>
          <w:lang w:eastAsia="ru-RU"/>
        </w:rPr>
        <w:t>городского поселени</w:t>
      </w:r>
      <w:proofErr w:type="gramStart"/>
      <w:r w:rsidR="00BA2A41">
        <w:rPr>
          <w:rFonts w:ascii="Times New Roman" w:hAnsi="Times New Roman"/>
          <w:sz w:val="24"/>
          <w:szCs w:val="24"/>
          <w:lang w:eastAsia="ru-RU"/>
        </w:rPr>
        <w:t>я-</w:t>
      </w:r>
      <w:proofErr w:type="gramEnd"/>
      <w:r w:rsidR="00BA2A41">
        <w:rPr>
          <w:rFonts w:ascii="Times New Roman" w:hAnsi="Times New Roman"/>
          <w:sz w:val="24"/>
          <w:szCs w:val="24"/>
          <w:lang w:eastAsia="ru-RU"/>
        </w:rPr>
        <w:t xml:space="preserve"> город Семилуки</w:t>
      </w:r>
      <w:r>
        <w:rPr>
          <w:rFonts w:ascii="Times New Roman" w:hAnsi="Times New Roman"/>
          <w:sz w:val="24"/>
          <w:szCs w:val="24"/>
          <w:lang w:eastAsia="ru-RU"/>
        </w:rPr>
        <w:t xml:space="preserve"> </w:t>
      </w:r>
      <w:r w:rsidRPr="0045402B">
        <w:rPr>
          <w:rFonts w:ascii="Times New Roman" w:hAnsi="Times New Roman"/>
          <w:sz w:val="24"/>
          <w:szCs w:val="24"/>
          <w:lang w:eastAsia="ru-RU"/>
        </w:rPr>
        <w:t>на основе рацион</w:t>
      </w:r>
      <w:r>
        <w:rPr>
          <w:rFonts w:ascii="Times New Roman" w:hAnsi="Times New Roman"/>
          <w:sz w:val="24"/>
          <w:szCs w:val="24"/>
          <w:lang w:eastAsia="ru-RU"/>
        </w:rPr>
        <w:t>ального зонирования</w:t>
      </w:r>
      <w:r w:rsidRPr="0045402B">
        <w:rPr>
          <w:rFonts w:ascii="Times New Roman" w:hAnsi="Times New Roman"/>
          <w:sz w:val="24"/>
          <w:szCs w:val="24"/>
          <w:lang w:eastAsia="ru-RU"/>
        </w:rPr>
        <w:t>;</w:t>
      </w:r>
    </w:p>
    <w:p w:rsidR="00CF7CAA" w:rsidRPr="0045402B" w:rsidRDefault="00CF7CAA" w:rsidP="00FE58AA">
      <w:pPr>
        <w:pStyle w:val="a5"/>
        <w:numPr>
          <w:ilvl w:val="0"/>
          <w:numId w:val="2"/>
        </w:numPr>
        <w:spacing w:after="0"/>
        <w:ind w:left="0" w:firstLine="709"/>
        <w:jc w:val="both"/>
        <w:rPr>
          <w:rFonts w:ascii="Times New Roman" w:hAnsi="Times New Roman"/>
          <w:sz w:val="24"/>
          <w:szCs w:val="24"/>
          <w:lang w:eastAsia="ru-RU"/>
        </w:rPr>
      </w:pPr>
      <w:r w:rsidRPr="0045402B">
        <w:rPr>
          <w:rFonts w:ascii="Times New Roman" w:hAnsi="Times New Roman"/>
          <w:sz w:val="24"/>
          <w:szCs w:val="24"/>
          <w:lang w:eastAsia="ru-RU"/>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CF7CAA" w:rsidRPr="007B5AAD" w:rsidRDefault="00CF7CAA" w:rsidP="00FE58AA">
      <w:pPr>
        <w:pStyle w:val="a5"/>
        <w:numPr>
          <w:ilvl w:val="0"/>
          <w:numId w:val="2"/>
        </w:numPr>
        <w:spacing w:after="0"/>
        <w:ind w:left="0" w:firstLine="709"/>
        <w:jc w:val="both"/>
        <w:rPr>
          <w:rFonts w:ascii="Times New Roman" w:hAnsi="Times New Roman"/>
          <w:sz w:val="24"/>
          <w:szCs w:val="24"/>
          <w:lang w:eastAsia="ru-RU"/>
        </w:rPr>
      </w:pPr>
      <w:r w:rsidRPr="0045402B">
        <w:rPr>
          <w:rFonts w:ascii="Times New Roman" w:hAnsi="Times New Roman"/>
          <w:sz w:val="24"/>
          <w:szCs w:val="24"/>
          <w:lang w:eastAsia="ru-RU"/>
        </w:rPr>
        <w:t>ограничения негативного воздействия хозяйственной и иной деятельности на окружающую среду в интересах настоящего и будущего поколений.</w:t>
      </w:r>
    </w:p>
    <w:p w:rsidR="00CF7CAA" w:rsidRPr="00FE58AA" w:rsidRDefault="00CF7CAA">
      <w:pPr>
        <w:widowControl w:val="0"/>
        <w:autoSpaceDE w:val="0"/>
        <w:autoSpaceDN w:val="0"/>
        <w:adjustRightInd w:val="0"/>
        <w:spacing w:after="0" w:line="240" w:lineRule="auto"/>
        <w:jc w:val="both"/>
        <w:rPr>
          <w:rFonts w:cs="Calibri"/>
          <w:b/>
        </w:rPr>
      </w:pPr>
    </w:p>
    <w:p w:rsidR="00CF7CAA" w:rsidRPr="00FE58AA" w:rsidRDefault="00CF7CAA">
      <w:pPr>
        <w:widowControl w:val="0"/>
        <w:autoSpaceDE w:val="0"/>
        <w:autoSpaceDN w:val="0"/>
        <w:adjustRightInd w:val="0"/>
        <w:spacing w:after="0" w:line="240" w:lineRule="auto"/>
        <w:jc w:val="both"/>
        <w:rPr>
          <w:rFonts w:cs="Calibri"/>
          <w:b/>
        </w:rPr>
      </w:pPr>
      <w:bookmarkStart w:id="6" w:name="Par42"/>
      <w:bookmarkEnd w:id="6"/>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7" w:name="Par55"/>
      <w:bookmarkEnd w:id="7"/>
      <w:r w:rsidRPr="00A82B20">
        <w:rPr>
          <w:rFonts w:ascii="Times New Roman" w:hAnsi="Times New Roman"/>
          <w:b/>
        </w:rPr>
        <w:t>1.2. Содержание местных нормативов</w:t>
      </w:r>
    </w:p>
    <w:p w:rsidR="00CF7CAA" w:rsidRPr="00A82B20" w:rsidRDefault="00CF7CAA">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градостроительного проектирования</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rsidP="0003543F">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1.2.1. Местные нормативы градостроительного проектирования включают в себя расчетные показатели минимально допустимого уровня обеспеченности населения </w:t>
      </w:r>
      <w:r w:rsidR="00BA2A41">
        <w:rPr>
          <w:rFonts w:ascii="Times New Roman" w:hAnsi="Times New Roman"/>
        </w:rPr>
        <w:t xml:space="preserve">городского </w:t>
      </w:r>
      <w:proofErr w:type="gramStart"/>
      <w:r w:rsidR="00BA2A41">
        <w:rPr>
          <w:rFonts w:ascii="Times New Roman" w:hAnsi="Times New Roman"/>
        </w:rPr>
        <w:t>поселения-город</w:t>
      </w:r>
      <w:proofErr w:type="gramEnd"/>
      <w:r w:rsidR="00BA2A41">
        <w:rPr>
          <w:rFonts w:ascii="Times New Roman" w:hAnsi="Times New Roman"/>
        </w:rPr>
        <w:t xml:space="preserve"> Семилуки</w:t>
      </w:r>
      <w:r w:rsidRPr="00A82B20">
        <w:rPr>
          <w:rFonts w:ascii="Times New Roman" w:hAnsi="Times New Roman"/>
        </w:rPr>
        <w:t xml:space="preserve"> следующими объектами:</w:t>
      </w:r>
    </w:p>
    <w:p w:rsidR="00CF7CAA" w:rsidRPr="006A3F28" w:rsidRDefault="00CF7CAA" w:rsidP="007A4A55">
      <w:pPr>
        <w:pStyle w:val="a5"/>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объекты капитального строительства, в том числе линейные объекты, электро-, тепл</w:t>
      </w:r>
      <w:proofErr w:type="gramStart"/>
      <w:r w:rsidRPr="006A3F28">
        <w:rPr>
          <w:rFonts w:ascii="Times New Roman" w:hAnsi="Times New Roman"/>
          <w:sz w:val="24"/>
          <w:szCs w:val="24"/>
          <w:lang w:eastAsia="ru-RU"/>
        </w:rPr>
        <w:t>о-</w:t>
      </w:r>
      <w:proofErr w:type="gramEnd"/>
      <w:r w:rsidRPr="006A3F28">
        <w:rPr>
          <w:rFonts w:ascii="Times New Roman" w:hAnsi="Times New Roman"/>
          <w:sz w:val="24"/>
          <w:szCs w:val="24"/>
          <w:lang w:eastAsia="ru-RU"/>
        </w:rPr>
        <w:t>, газо- и водоснабжения</w:t>
      </w:r>
      <w:r>
        <w:rPr>
          <w:rFonts w:ascii="Times New Roman" w:hAnsi="Times New Roman"/>
          <w:sz w:val="24"/>
          <w:szCs w:val="24"/>
          <w:lang w:eastAsia="ru-RU"/>
        </w:rPr>
        <w:t xml:space="preserve"> населения, водоотведения</w:t>
      </w:r>
      <w:r w:rsidRPr="006A3F28">
        <w:rPr>
          <w:rFonts w:ascii="Times New Roman" w:hAnsi="Times New Roman"/>
          <w:sz w:val="24"/>
          <w:szCs w:val="24"/>
          <w:lang w:eastAsia="ru-RU"/>
        </w:rPr>
        <w:t>;</w:t>
      </w:r>
    </w:p>
    <w:p w:rsidR="00CF7CAA" w:rsidRPr="006A3F28" w:rsidRDefault="00CF7CAA" w:rsidP="007A4A55">
      <w:pPr>
        <w:pStyle w:val="a5"/>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автомобильные дороги местного значения;</w:t>
      </w:r>
    </w:p>
    <w:p w:rsidR="00CF7CAA" w:rsidRPr="006A3F28" w:rsidRDefault="00CF7CAA" w:rsidP="007A4A55">
      <w:pPr>
        <w:pStyle w:val="a5"/>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объекты здравоохранения;</w:t>
      </w:r>
    </w:p>
    <w:p w:rsidR="00CF7CAA" w:rsidRPr="00857EBC" w:rsidRDefault="00CF7CAA" w:rsidP="007A4A55">
      <w:pPr>
        <w:pStyle w:val="a5"/>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объекты физической культуры и массового спорта</w:t>
      </w:r>
      <w:r w:rsidRPr="00857EBC">
        <w:rPr>
          <w:rFonts w:ascii="Times New Roman" w:hAnsi="Times New Roman"/>
          <w:sz w:val="24"/>
          <w:szCs w:val="24"/>
          <w:lang w:eastAsia="ru-RU"/>
        </w:rPr>
        <w:t>;</w:t>
      </w:r>
    </w:p>
    <w:p w:rsidR="00CF7CAA" w:rsidRPr="006A3F28" w:rsidRDefault="00CF7CAA" w:rsidP="007A4A55">
      <w:pPr>
        <w:pStyle w:val="a5"/>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объекты образования, в том числе объекты капитального строительства муниципальных образовательных учреждений;</w:t>
      </w:r>
    </w:p>
    <w:p w:rsidR="00CF7CAA" w:rsidRPr="006A3F28" w:rsidRDefault="00CF7CAA" w:rsidP="007A4A55">
      <w:pPr>
        <w:pStyle w:val="a5"/>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объекты культуры</w:t>
      </w:r>
      <w:r>
        <w:rPr>
          <w:rFonts w:ascii="Times New Roman" w:hAnsi="Times New Roman"/>
          <w:sz w:val="24"/>
          <w:szCs w:val="24"/>
          <w:lang w:eastAsia="ru-RU"/>
        </w:rPr>
        <w:t>;</w:t>
      </w:r>
    </w:p>
    <w:p w:rsidR="00CF7CAA" w:rsidRPr="006A3F28" w:rsidRDefault="00CF7CAA" w:rsidP="007A4A55">
      <w:pPr>
        <w:pStyle w:val="a5"/>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объекты, включая земельные участки, предназначенные для организации ритуальных услуг и содержания мест захоронения;</w:t>
      </w:r>
    </w:p>
    <w:p w:rsidR="00CF7CAA" w:rsidRPr="006A3F28" w:rsidRDefault="00CF7CAA" w:rsidP="007A4A55">
      <w:pPr>
        <w:pStyle w:val="a5"/>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муниципальный жилищный фонд;</w:t>
      </w:r>
    </w:p>
    <w:p w:rsidR="00CF7CAA" w:rsidRDefault="00CF7CAA" w:rsidP="007A4A55">
      <w:pPr>
        <w:pStyle w:val="a5"/>
        <w:numPr>
          <w:ilvl w:val="1"/>
          <w:numId w:val="3"/>
        </w:numPr>
        <w:spacing w:after="0"/>
        <w:ind w:left="0" w:firstLine="567"/>
        <w:jc w:val="both"/>
        <w:rPr>
          <w:rFonts w:ascii="Times New Roman" w:hAnsi="Times New Roman"/>
          <w:sz w:val="24"/>
          <w:szCs w:val="24"/>
          <w:lang w:eastAsia="ru-RU"/>
        </w:rPr>
      </w:pPr>
      <w:r w:rsidRPr="006A3F28">
        <w:rPr>
          <w:rFonts w:ascii="Times New Roman" w:hAnsi="Times New Roman"/>
          <w:sz w:val="24"/>
          <w:szCs w:val="24"/>
          <w:lang w:eastAsia="ru-RU"/>
        </w:rPr>
        <w:t>места массового отдыха населения;</w:t>
      </w:r>
    </w:p>
    <w:p w:rsidR="00CF7CAA" w:rsidRPr="006A3F28" w:rsidRDefault="00CF7CAA" w:rsidP="007A4A55">
      <w:pPr>
        <w:pStyle w:val="a5"/>
        <w:numPr>
          <w:ilvl w:val="1"/>
          <w:numId w:val="3"/>
        </w:numPr>
        <w:spacing w:after="0"/>
        <w:ind w:left="0" w:firstLine="567"/>
        <w:jc w:val="both"/>
        <w:rPr>
          <w:rFonts w:ascii="Times New Roman" w:hAnsi="Times New Roman"/>
          <w:sz w:val="24"/>
          <w:szCs w:val="24"/>
          <w:lang w:eastAsia="ru-RU"/>
        </w:rPr>
      </w:pPr>
      <w:r>
        <w:rPr>
          <w:rFonts w:ascii="Times New Roman" w:hAnsi="Times New Roman"/>
          <w:sz w:val="24"/>
          <w:szCs w:val="24"/>
          <w:lang w:eastAsia="ru-RU"/>
        </w:rPr>
        <w:lastRenderedPageBreak/>
        <w:t>обработка, утилизация, обезвреживание, размещение твердых коммунальных отходов;</w:t>
      </w:r>
    </w:p>
    <w:p w:rsidR="002262F1" w:rsidRPr="002262F1" w:rsidRDefault="00CF7CAA" w:rsidP="002262F1">
      <w:pPr>
        <w:pStyle w:val="a5"/>
        <w:numPr>
          <w:ilvl w:val="1"/>
          <w:numId w:val="3"/>
        </w:numPr>
        <w:spacing w:after="0"/>
        <w:ind w:left="0" w:firstLine="567"/>
        <w:jc w:val="both"/>
        <w:rPr>
          <w:rFonts w:ascii="Times New Roman" w:hAnsi="Times New Roman"/>
        </w:rPr>
      </w:pPr>
      <w:r w:rsidRPr="006A3F28">
        <w:rPr>
          <w:rFonts w:ascii="Times New Roman" w:hAnsi="Times New Roman"/>
          <w:sz w:val="24"/>
          <w:szCs w:val="24"/>
          <w:lang w:eastAsia="ru-RU"/>
        </w:rPr>
        <w:t xml:space="preserve">иные объекты, которые необходимы для осуществления полномочий органов местного самоуправления </w:t>
      </w:r>
      <w:r w:rsidR="002262F1">
        <w:rPr>
          <w:rFonts w:ascii="Times New Roman" w:hAnsi="Times New Roman"/>
          <w:sz w:val="24"/>
          <w:szCs w:val="24"/>
        </w:rPr>
        <w:t>городского поселения – город Семилуки.</w:t>
      </w:r>
      <w:r w:rsidR="002262F1" w:rsidRPr="00A82B20">
        <w:rPr>
          <w:rFonts w:ascii="Times New Roman" w:hAnsi="Times New Roman"/>
          <w:sz w:val="24"/>
          <w:szCs w:val="24"/>
        </w:rPr>
        <w:t xml:space="preserve">  </w:t>
      </w:r>
    </w:p>
    <w:p w:rsidR="00CF7CAA" w:rsidRPr="00A82B20" w:rsidRDefault="00CF7CAA" w:rsidP="002262F1">
      <w:pPr>
        <w:pStyle w:val="a5"/>
        <w:numPr>
          <w:ilvl w:val="1"/>
          <w:numId w:val="3"/>
        </w:numPr>
        <w:spacing w:after="0"/>
        <w:ind w:left="0" w:firstLine="567"/>
        <w:jc w:val="both"/>
        <w:rPr>
          <w:rFonts w:ascii="Times New Roman" w:hAnsi="Times New Roman"/>
        </w:rPr>
      </w:pPr>
      <w:r w:rsidRPr="00A82B20">
        <w:rPr>
          <w:rFonts w:ascii="Times New Roman" w:hAnsi="Times New Roman"/>
        </w:rPr>
        <w:t xml:space="preserve">1.2.2. Объектами градостроительного нормирования также являются: территории </w:t>
      </w:r>
      <w:r w:rsidR="00BA2A41">
        <w:rPr>
          <w:rFonts w:ascii="Times New Roman" w:hAnsi="Times New Roman"/>
        </w:rPr>
        <w:t>городского поселения и</w:t>
      </w:r>
      <w:r w:rsidRPr="00A82B20">
        <w:rPr>
          <w:rFonts w:ascii="Times New Roman" w:hAnsi="Times New Roman"/>
        </w:rPr>
        <w:t xml:space="preserve"> отдельных зон в их пределах, в том числе зоны и участки жилой застройки, зоны и участки общественной застройки, производственные зоны, рекреационные зоны.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1.2.3. Размещение объектов  местного значения на территории</w:t>
      </w:r>
      <w:r w:rsidR="002262F1" w:rsidRPr="002262F1">
        <w:rPr>
          <w:rFonts w:ascii="Times New Roman" w:hAnsi="Times New Roman"/>
          <w:sz w:val="24"/>
          <w:szCs w:val="24"/>
        </w:rPr>
        <w:t xml:space="preserve"> </w:t>
      </w:r>
      <w:r w:rsidR="002262F1">
        <w:rPr>
          <w:rFonts w:ascii="Times New Roman" w:hAnsi="Times New Roman"/>
          <w:sz w:val="24"/>
          <w:szCs w:val="24"/>
        </w:rPr>
        <w:t>городского поселения – город Семилуки</w:t>
      </w:r>
      <w:r w:rsidR="002262F1" w:rsidRPr="00A82B20">
        <w:rPr>
          <w:rFonts w:ascii="Times New Roman" w:hAnsi="Times New Roman"/>
          <w:sz w:val="24"/>
          <w:szCs w:val="24"/>
        </w:rPr>
        <w:t xml:space="preserve">  </w:t>
      </w:r>
      <w:r w:rsidRPr="00A82B20">
        <w:rPr>
          <w:rFonts w:ascii="Times New Roman" w:hAnsi="Times New Roman"/>
        </w:rPr>
        <w:t>определяется документами территориального планирования,</w:t>
      </w:r>
      <w:r w:rsidR="002262F1">
        <w:rPr>
          <w:rFonts w:ascii="Times New Roman" w:hAnsi="Times New Roman"/>
        </w:rPr>
        <w:t xml:space="preserve"> генерального плана,</w:t>
      </w:r>
      <w:r w:rsidRPr="00A82B20">
        <w:rPr>
          <w:rFonts w:ascii="Times New Roman" w:hAnsi="Times New Roman"/>
        </w:rPr>
        <w:t xml:space="preserve"> правилами землепользования и застройки и проектами планировки.</w:t>
      </w:r>
    </w:p>
    <w:p w:rsidR="00CF7CAA" w:rsidRDefault="00CF7CAA">
      <w:pPr>
        <w:widowControl w:val="0"/>
        <w:autoSpaceDE w:val="0"/>
        <w:autoSpaceDN w:val="0"/>
        <w:adjustRightInd w:val="0"/>
        <w:spacing w:after="0" w:line="240" w:lineRule="auto"/>
        <w:jc w:val="both"/>
        <w:rPr>
          <w:rFonts w:cs="Calibri"/>
        </w:rPr>
      </w:pPr>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8" w:name="Par98"/>
      <w:bookmarkEnd w:id="8"/>
      <w:r w:rsidRPr="00A82B20">
        <w:rPr>
          <w:rFonts w:ascii="Times New Roman" w:hAnsi="Times New Roman"/>
          <w:b/>
        </w:rPr>
        <w:t>1.3. Назначение и область применения</w:t>
      </w:r>
    </w:p>
    <w:p w:rsidR="00CF7CAA" w:rsidRDefault="00CF7CAA" w:rsidP="003A27A4">
      <w:pPr>
        <w:widowControl w:val="0"/>
        <w:autoSpaceDE w:val="0"/>
        <w:autoSpaceDN w:val="0"/>
        <w:adjustRightInd w:val="0"/>
        <w:spacing w:after="0" w:line="240" w:lineRule="auto"/>
        <w:jc w:val="both"/>
        <w:rPr>
          <w:rFonts w:cs="Calibri"/>
        </w:rPr>
      </w:pPr>
    </w:p>
    <w:p w:rsidR="00CF7CAA" w:rsidRDefault="00CF7CAA" w:rsidP="003A27A4">
      <w:pPr>
        <w:spacing w:after="0"/>
        <w:ind w:left="710"/>
        <w:jc w:val="both"/>
        <w:rPr>
          <w:rFonts w:ascii="Times New Roman" w:hAnsi="Times New Roman"/>
          <w:sz w:val="24"/>
          <w:szCs w:val="24"/>
          <w:lang w:eastAsia="ru-RU"/>
        </w:rPr>
      </w:pPr>
      <w:r>
        <w:rPr>
          <w:rFonts w:ascii="Times New Roman" w:hAnsi="Times New Roman"/>
          <w:sz w:val="24"/>
          <w:szCs w:val="24"/>
          <w:lang w:eastAsia="ru-RU"/>
        </w:rPr>
        <w:t xml:space="preserve">1.3.1 </w:t>
      </w:r>
      <w:r w:rsidRPr="007A4A55">
        <w:rPr>
          <w:rFonts w:ascii="Times New Roman" w:hAnsi="Times New Roman"/>
          <w:sz w:val="24"/>
          <w:szCs w:val="24"/>
          <w:lang w:eastAsia="ru-RU"/>
        </w:rPr>
        <w:t>МНГП являются средством регулирования градостроительной деятельности</w:t>
      </w:r>
      <w:r>
        <w:rPr>
          <w:rFonts w:ascii="Times New Roman" w:hAnsi="Times New Roman"/>
          <w:sz w:val="24"/>
          <w:szCs w:val="24"/>
          <w:lang w:eastAsia="ru-RU"/>
        </w:rPr>
        <w:t xml:space="preserve"> </w:t>
      </w:r>
    </w:p>
    <w:p w:rsidR="00CF7CAA" w:rsidRPr="007A4A55" w:rsidRDefault="00CF7CAA" w:rsidP="003A27A4">
      <w:pPr>
        <w:spacing w:after="0"/>
        <w:jc w:val="both"/>
        <w:rPr>
          <w:rFonts w:ascii="Times New Roman" w:hAnsi="Times New Roman"/>
          <w:sz w:val="24"/>
          <w:szCs w:val="24"/>
          <w:lang w:eastAsia="ru-RU"/>
        </w:rPr>
      </w:pPr>
      <w:r w:rsidRPr="007A4A55">
        <w:rPr>
          <w:rFonts w:ascii="Times New Roman" w:hAnsi="Times New Roman"/>
          <w:sz w:val="24"/>
          <w:szCs w:val="24"/>
          <w:lang w:eastAsia="ru-RU"/>
        </w:rPr>
        <w:t>органом местного самоуправления</w:t>
      </w:r>
      <w:r w:rsidR="002262F1" w:rsidRPr="002262F1">
        <w:rPr>
          <w:rFonts w:ascii="Times New Roman" w:hAnsi="Times New Roman"/>
          <w:sz w:val="24"/>
          <w:szCs w:val="24"/>
        </w:rPr>
        <w:t xml:space="preserve"> </w:t>
      </w:r>
      <w:r w:rsidR="002262F1">
        <w:rPr>
          <w:rFonts w:ascii="Times New Roman" w:hAnsi="Times New Roman"/>
          <w:sz w:val="24"/>
          <w:szCs w:val="24"/>
        </w:rPr>
        <w:t>городского поселения – город Семилуки</w:t>
      </w:r>
      <w:r w:rsidRPr="007A4A55">
        <w:rPr>
          <w:rFonts w:ascii="Times New Roman" w:hAnsi="Times New Roman"/>
          <w:sz w:val="24"/>
          <w:szCs w:val="24"/>
          <w:lang w:eastAsia="ru-RU"/>
        </w:rPr>
        <w:t>, на основе требований законодательства Российской Федерации и Воронежской области с целью создания благоприятных условий жизнедеятельности населения.</w:t>
      </w:r>
    </w:p>
    <w:p w:rsidR="00CF7CAA" w:rsidRDefault="00CF7CAA" w:rsidP="003A27A4">
      <w:pPr>
        <w:spacing w:after="0"/>
        <w:ind w:left="851"/>
        <w:jc w:val="both"/>
        <w:rPr>
          <w:rFonts w:ascii="Times New Roman" w:hAnsi="Times New Roman"/>
          <w:sz w:val="24"/>
          <w:szCs w:val="24"/>
          <w:lang w:eastAsia="ru-RU"/>
        </w:rPr>
      </w:pPr>
      <w:r>
        <w:rPr>
          <w:rFonts w:ascii="Times New Roman" w:hAnsi="Times New Roman"/>
          <w:sz w:val="24"/>
          <w:szCs w:val="24"/>
          <w:lang w:eastAsia="ru-RU"/>
        </w:rPr>
        <w:t xml:space="preserve">1.3.2 </w:t>
      </w:r>
      <w:r w:rsidRPr="003A27A4">
        <w:rPr>
          <w:rFonts w:ascii="Times New Roman" w:hAnsi="Times New Roman"/>
          <w:sz w:val="24"/>
          <w:szCs w:val="24"/>
          <w:lang w:eastAsia="ru-RU"/>
        </w:rPr>
        <w:t xml:space="preserve">МНГП применяются при подготовке, согласовании, экспертизе, </w:t>
      </w:r>
    </w:p>
    <w:p w:rsidR="00CF7CAA" w:rsidRDefault="00CF7CAA" w:rsidP="003A27A4">
      <w:pPr>
        <w:spacing w:after="0"/>
        <w:jc w:val="both"/>
        <w:rPr>
          <w:rFonts w:ascii="Times New Roman" w:hAnsi="Times New Roman"/>
          <w:sz w:val="24"/>
          <w:szCs w:val="24"/>
          <w:lang w:eastAsia="ru-RU"/>
        </w:rPr>
      </w:pPr>
      <w:r>
        <w:rPr>
          <w:rFonts w:ascii="Times New Roman" w:hAnsi="Times New Roman"/>
          <w:sz w:val="24"/>
          <w:szCs w:val="24"/>
          <w:lang w:eastAsia="ru-RU"/>
        </w:rPr>
        <w:t>у</w:t>
      </w:r>
      <w:r w:rsidRPr="003A27A4">
        <w:rPr>
          <w:rFonts w:ascii="Times New Roman" w:hAnsi="Times New Roman"/>
          <w:sz w:val="24"/>
          <w:szCs w:val="24"/>
          <w:lang w:eastAsia="ru-RU"/>
        </w:rPr>
        <w:t>тверждении</w:t>
      </w:r>
      <w:r>
        <w:rPr>
          <w:rFonts w:ascii="Times New Roman" w:hAnsi="Times New Roman"/>
          <w:sz w:val="24"/>
          <w:szCs w:val="24"/>
          <w:lang w:eastAsia="ru-RU"/>
        </w:rPr>
        <w:t>,</w:t>
      </w:r>
      <w:r w:rsidRPr="003A27A4">
        <w:rPr>
          <w:rFonts w:ascii="Times New Roman" w:hAnsi="Times New Roman"/>
          <w:sz w:val="24"/>
          <w:szCs w:val="24"/>
          <w:lang w:eastAsia="ru-RU"/>
        </w:rPr>
        <w:t xml:space="preserve"> </w:t>
      </w:r>
      <w:proofErr w:type="gramStart"/>
      <w:r w:rsidRPr="003A27A4">
        <w:rPr>
          <w:rFonts w:ascii="Times New Roman" w:hAnsi="Times New Roman"/>
          <w:sz w:val="24"/>
          <w:szCs w:val="24"/>
          <w:lang w:eastAsia="ru-RU"/>
        </w:rPr>
        <w:t>предусмотренных</w:t>
      </w:r>
      <w:proofErr w:type="gramEnd"/>
      <w:r w:rsidRPr="003A27A4">
        <w:rPr>
          <w:rFonts w:ascii="Times New Roman" w:hAnsi="Times New Roman"/>
          <w:sz w:val="24"/>
          <w:szCs w:val="24"/>
          <w:lang w:eastAsia="ru-RU"/>
        </w:rPr>
        <w:t xml:space="preserve"> Градостроительным кодексом Российской Федерации и Законом Воронежской области от 07.07.2006 № 61-ОЗ:</w:t>
      </w:r>
    </w:p>
    <w:p w:rsidR="00CF7CAA" w:rsidRPr="003A27A4" w:rsidRDefault="00CF7CAA" w:rsidP="003A27A4">
      <w:pPr>
        <w:widowControl w:val="0"/>
        <w:autoSpaceDE w:val="0"/>
        <w:autoSpaceDN w:val="0"/>
        <w:adjustRightInd w:val="0"/>
        <w:spacing w:after="0" w:line="240" w:lineRule="auto"/>
        <w:ind w:firstLine="540"/>
        <w:jc w:val="both"/>
        <w:rPr>
          <w:rFonts w:ascii="Times New Roman" w:hAnsi="Times New Roman"/>
          <w:sz w:val="24"/>
          <w:szCs w:val="24"/>
        </w:rPr>
      </w:pPr>
      <w:r w:rsidRPr="003A27A4">
        <w:rPr>
          <w:rFonts w:ascii="Times New Roman" w:hAnsi="Times New Roman"/>
          <w:sz w:val="24"/>
          <w:szCs w:val="24"/>
        </w:rPr>
        <w:t>- документов территориального планирования (схемы территориального планирования муниципального района, генеральных планов городских и сельских поселений);</w:t>
      </w:r>
    </w:p>
    <w:p w:rsidR="00CF7CAA" w:rsidRPr="00D635D4" w:rsidRDefault="00CF7CAA" w:rsidP="003A27A4">
      <w:pPr>
        <w:pStyle w:val="a5"/>
        <w:numPr>
          <w:ilvl w:val="2"/>
          <w:numId w:val="5"/>
        </w:numPr>
        <w:spacing w:after="0"/>
        <w:ind w:left="0" w:firstLine="709"/>
        <w:jc w:val="both"/>
        <w:rPr>
          <w:rFonts w:ascii="Times New Roman" w:hAnsi="Times New Roman"/>
          <w:sz w:val="24"/>
          <w:szCs w:val="24"/>
          <w:lang w:eastAsia="ru-RU"/>
        </w:rPr>
      </w:pPr>
      <w:r w:rsidRPr="003A27A4">
        <w:rPr>
          <w:rFonts w:ascii="Times New Roman" w:hAnsi="Times New Roman"/>
          <w:sz w:val="24"/>
          <w:szCs w:val="24"/>
          <w:lang w:eastAsia="ru-RU"/>
        </w:rPr>
        <w:t>документов градостроительного зонирования</w:t>
      </w:r>
      <w:r w:rsidRPr="00D635D4">
        <w:rPr>
          <w:rFonts w:ascii="Times New Roman" w:hAnsi="Times New Roman"/>
          <w:sz w:val="24"/>
          <w:szCs w:val="24"/>
          <w:lang w:eastAsia="ru-RU"/>
        </w:rPr>
        <w:t xml:space="preserve"> (правил</w:t>
      </w:r>
      <w:r>
        <w:rPr>
          <w:rFonts w:ascii="Times New Roman" w:hAnsi="Times New Roman"/>
          <w:sz w:val="24"/>
          <w:szCs w:val="24"/>
          <w:lang w:eastAsia="ru-RU"/>
        </w:rPr>
        <w:t>а</w:t>
      </w:r>
      <w:r w:rsidRPr="00D635D4">
        <w:rPr>
          <w:rFonts w:ascii="Times New Roman" w:hAnsi="Times New Roman"/>
          <w:sz w:val="24"/>
          <w:szCs w:val="24"/>
          <w:lang w:eastAsia="ru-RU"/>
        </w:rPr>
        <w:t xml:space="preserve"> землепользования и застройки);</w:t>
      </w:r>
    </w:p>
    <w:p w:rsidR="00CF7CAA" w:rsidRPr="00D635D4" w:rsidRDefault="00CF7CAA" w:rsidP="003A27A4">
      <w:pPr>
        <w:pStyle w:val="a5"/>
        <w:numPr>
          <w:ilvl w:val="2"/>
          <w:numId w:val="5"/>
        </w:numPr>
        <w:spacing w:after="0"/>
        <w:ind w:left="0" w:firstLine="709"/>
        <w:jc w:val="both"/>
        <w:rPr>
          <w:rFonts w:ascii="Times New Roman" w:hAnsi="Times New Roman"/>
          <w:sz w:val="24"/>
          <w:szCs w:val="24"/>
          <w:lang w:eastAsia="ru-RU"/>
        </w:rPr>
      </w:pPr>
      <w:r w:rsidRPr="00D635D4">
        <w:rPr>
          <w:rFonts w:ascii="Times New Roman" w:hAnsi="Times New Roman"/>
          <w:sz w:val="24"/>
          <w:szCs w:val="24"/>
          <w:lang w:eastAsia="ru-RU"/>
        </w:rPr>
        <w:t>документации по планировке территории (проектов планировки территории, проектов межевания территории);</w:t>
      </w:r>
    </w:p>
    <w:p w:rsidR="00CF7CAA" w:rsidRPr="00D635D4" w:rsidRDefault="00CF7CAA" w:rsidP="003A27A4">
      <w:pPr>
        <w:pStyle w:val="a5"/>
        <w:numPr>
          <w:ilvl w:val="2"/>
          <w:numId w:val="5"/>
        </w:numPr>
        <w:spacing w:after="0"/>
        <w:ind w:left="0" w:firstLine="709"/>
        <w:jc w:val="both"/>
        <w:rPr>
          <w:rFonts w:ascii="Times New Roman" w:hAnsi="Times New Roman"/>
          <w:sz w:val="24"/>
          <w:szCs w:val="24"/>
          <w:lang w:eastAsia="ru-RU"/>
        </w:rPr>
      </w:pPr>
      <w:r w:rsidRPr="00D635D4">
        <w:rPr>
          <w:rFonts w:ascii="Times New Roman" w:hAnsi="Times New Roman"/>
          <w:sz w:val="24"/>
          <w:szCs w:val="24"/>
          <w:lang w:eastAsia="ru-RU"/>
        </w:rPr>
        <w:t>градостроительных планов земельных участков;</w:t>
      </w:r>
    </w:p>
    <w:p w:rsidR="00CF7CAA" w:rsidRPr="00D635D4" w:rsidRDefault="00CF7CAA" w:rsidP="003A27A4">
      <w:pPr>
        <w:pStyle w:val="a5"/>
        <w:numPr>
          <w:ilvl w:val="2"/>
          <w:numId w:val="5"/>
        </w:numPr>
        <w:spacing w:after="0"/>
        <w:ind w:left="0" w:firstLine="709"/>
        <w:jc w:val="both"/>
        <w:rPr>
          <w:rFonts w:ascii="Times New Roman" w:hAnsi="Times New Roman"/>
          <w:sz w:val="24"/>
          <w:szCs w:val="24"/>
          <w:lang w:eastAsia="ru-RU"/>
        </w:rPr>
      </w:pPr>
      <w:r w:rsidRPr="00D635D4">
        <w:rPr>
          <w:rFonts w:ascii="Times New Roman" w:hAnsi="Times New Roman"/>
          <w:sz w:val="24"/>
          <w:szCs w:val="24"/>
          <w:lang w:eastAsia="ru-RU"/>
        </w:rPr>
        <w:t>документации по развитию застроенных территорий;</w:t>
      </w:r>
    </w:p>
    <w:p w:rsidR="00CF7CAA" w:rsidRPr="00D635D4" w:rsidRDefault="00CF7CAA" w:rsidP="003A27A4">
      <w:pPr>
        <w:pStyle w:val="a5"/>
        <w:numPr>
          <w:ilvl w:val="2"/>
          <w:numId w:val="5"/>
        </w:numPr>
        <w:spacing w:after="0"/>
        <w:ind w:left="0" w:firstLine="709"/>
        <w:jc w:val="both"/>
        <w:rPr>
          <w:rFonts w:ascii="Times New Roman" w:hAnsi="Times New Roman"/>
          <w:sz w:val="24"/>
          <w:szCs w:val="24"/>
          <w:lang w:eastAsia="ru-RU"/>
        </w:rPr>
      </w:pPr>
      <w:r w:rsidRPr="00D635D4">
        <w:rPr>
          <w:rFonts w:ascii="Times New Roman" w:hAnsi="Times New Roman"/>
          <w:sz w:val="24"/>
          <w:szCs w:val="24"/>
          <w:lang w:eastAsia="ru-RU"/>
        </w:rPr>
        <w:t>документации архитектурно-строительного проектирования.</w:t>
      </w:r>
    </w:p>
    <w:p w:rsidR="00CF7CAA" w:rsidRPr="003A27A4" w:rsidRDefault="00CF7CAA" w:rsidP="003A27A4">
      <w:pPr>
        <w:spacing w:after="0"/>
        <w:ind w:left="851"/>
        <w:jc w:val="both"/>
        <w:rPr>
          <w:rFonts w:ascii="Times New Roman" w:hAnsi="Times New Roman"/>
          <w:sz w:val="24"/>
          <w:szCs w:val="24"/>
          <w:lang w:eastAsia="ru-RU"/>
        </w:rPr>
      </w:pPr>
      <w:r>
        <w:rPr>
          <w:rFonts w:ascii="Times New Roman" w:hAnsi="Times New Roman"/>
          <w:sz w:val="24"/>
          <w:szCs w:val="24"/>
          <w:lang w:eastAsia="ru-RU"/>
        </w:rPr>
        <w:t xml:space="preserve">1.3.3 </w:t>
      </w:r>
      <w:r w:rsidRPr="003A27A4">
        <w:rPr>
          <w:rFonts w:ascii="Times New Roman" w:hAnsi="Times New Roman"/>
          <w:sz w:val="24"/>
          <w:szCs w:val="24"/>
          <w:lang w:eastAsia="ru-RU"/>
        </w:rPr>
        <w:t>Местные нормативы градостроительного проектирования могут применяться:</w:t>
      </w:r>
    </w:p>
    <w:p w:rsidR="00CF7CAA" w:rsidRPr="002B0346" w:rsidRDefault="00CF7CAA" w:rsidP="003A27A4">
      <w:pPr>
        <w:pStyle w:val="a5"/>
        <w:numPr>
          <w:ilvl w:val="2"/>
          <w:numId w:val="5"/>
        </w:numPr>
        <w:spacing w:after="0"/>
        <w:ind w:left="0" w:firstLine="709"/>
        <w:jc w:val="both"/>
        <w:rPr>
          <w:rFonts w:ascii="Times New Roman" w:hAnsi="Times New Roman"/>
          <w:sz w:val="24"/>
          <w:szCs w:val="24"/>
          <w:lang w:eastAsia="ru-RU"/>
        </w:rPr>
      </w:pPr>
      <w:r>
        <w:rPr>
          <w:rFonts w:ascii="Times New Roman" w:hAnsi="Times New Roman"/>
          <w:sz w:val="24"/>
          <w:szCs w:val="24"/>
          <w:lang w:eastAsia="ru-RU"/>
        </w:rPr>
        <w:t xml:space="preserve">при </w:t>
      </w:r>
      <w:r w:rsidRPr="002B0346">
        <w:rPr>
          <w:rFonts w:ascii="Times New Roman" w:hAnsi="Times New Roman"/>
          <w:sz w:val="24"/>
          <w:szCs w:val="24"/>
          <w:lang w:eastAsia="ru-RU"/>
        </w:rPr>
        <w:t>подготовке комплексных программ развития муниципальн</w:t>
      </w:r>
      <w:r>
        <w:rPr>
          <w:rFonts w:ascii="Times New Roman" w:hAnsi="Times New Roman"/>
          <w:sz w:val="24"/>
          <w:szCs w:val="24"/>
          <w:lang w:eastAsia="ru-RU"/>
        </w:rPr>
        <w:t xml:space="preserve">ых </w:t>
      </w:r>
      <w:r w:rsidRPr="002B0346">
        <w:rPr>
          <w:rFonts w:ascii="Times New Roman" w:hAnsi="Times New Roman"/>
          <w:sz w:val="24"/>
          <w:szCs w:val="24"/>
          <w:lang w:eastAsia="ru-RU"/>
        </w:rPr>
        <w:t>образовани</w:t>
      </w:r>
      <w:r>
        <w:rPr>
          <w:rFonts w:ascii="Times New Roman" w:hAnsi="Times New Roman"/>
          <w:sz w:val="24"/>
          <w:szCs w:val="24"/>
          <w:lang w:eastAsia="ru-RU"/>
        </w:rPr>
        <w:t>й</w:t>
      </w:r>
      <w:r w:rsidRPr="002B0346">
        <w:rPr>
          <w:rFonts w:ascii="Times New Roman" w:hAnsi="Times New Roman"/>
          <w:sz w:val="24"/>
          <w:szCs w:val="24"/>
          <w:lang w:eastAsia="ru-RU"/>
        </w:rPr>
        <w:t>;</w:t>
      </w:r>
    </w:p>
    <w:p w:rsidR="00CF7CAA" w:rsidRDefault="00CF7CAA" w:rsidP="003A27A4">
      <w:pPr>
        <w:pStyle w:val="a5"/>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Pr="007514AA">
        <w:rPr>
          <w:rFonts w:ascii="Times New Roman" w:hAnsi="Times New Roman"/>
          <w:sz w:val="24"/>
          <w:szCs w:val="24"/>
          <w:lang w:eastAsia="ru-RU"/>
        </w:rPr>
        <w:t>физическими и юридическими лицами, судебными органами, как основание для разрешения споров по вопросам градостроительной деятельности.</w:t>
      </w:r>
    </w:p>
    <w:p w:rsidR="00CF7CAA" w:rsidRDefault="00CF7CAA">
      <w:pPr>
        <w:widowControl w:val="0"/>
        <w:autoSpaceDE w:val="0"/>
        <w:autoSpaceDN w:val="0"/>
        <w:adjustRightInd w:val="0"/>
        <w:spacing w:after="0" w:line="240" w:lineRule="auto"/>
        <w:ind w:firstLine="540"/>
        <w:jc w:val="both"/>
        <w:rPr>
          <w:rFonts w:cs="Calibri"/>
        </w:rPr>
      </w:pPr>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9" w:name="Par114"/>
      <w:bookmarkEnd w:id="9"/>
      <w:r w:rsidRPr="00A82B20">
        <w:rPr>
          <w:rFonts w:ascii="Times New Roman" w:hAnsi="Times New Roman"/>
          <w:b/>
        </w:rPr>
        <w:t>1.4. Правила применения</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1.4.1. </w:t>
      </w:r>
      <w:proofErr w:type="gramStart"/>
      <w:r w:rsidRPr="00A82B20">
        <w:rPr>
          <w:rFonts w:ascii="Times New Roman" w:hAnsi="Times New Roman"/>
        </w:rPr>
        <w:t>Настоящие МНГП обязательны для всех субъектов градостроительной деятельности, осуществляющих свою деятельность на территории</w:t>
      </w:r>
      <w:r w:rsidR="002262F1" w:rsidRPr="002262F1">
        <w:rPr>
          <w:rFonts w:ascii="Times New Roman" w:hAnsi="Times New Roman"/>
          <w:sz w:val="24"/>
          <w:szCs w:val="24"/>
        </w:rPr>
        <w:t xml:space="preserve"> </w:t>
      </w:r>
      <w:r w:rsidR="002262F1">
        <w:rPr>
          <w:rFonts w:ascii="Times New Roman" w:hAnsi="Times New Roman"/>
          <w:sz w:val="24"/>
          <w:szCs w:val="24"/>
        </w:rPr>
        <w:t>городского поселения – город Семилуки</w:t>
      </w:r>
      <w:r w:rsidR="002262F1" w:rsidRPr="00A82B20">
        <w:rPr>
          <w:rFonts w:ascii="Times New Roman" w:hAnsi="Times New Roman"/>
          <w:sz w:val="24"/>
          <w:szCs w:val="24"/>
        </w:rPr>
        <w:t xml:space="preserve">  </w:t>
      </w:r>
      <w:r w:rsidRPr="00A82B20">
        <w:rPr>
          <w:rFonts w:ascii="Times New Roman" w:hAnsi="Times New Roman"/>
        </w:rPr>
        <w:t>Семилукского муниципального района  Воронежской области, независимо от их организационно-правовой формы.</w:t>
      </w:r>
      <w:proofErr w:type="gramEnd"/>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1.4.2. МНГП регламентируют положения по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1.4.3. Местные нормативы градостроительного проектирования в соответствии с требованиями Градостроительного </w:t>
      </w:r>
      <w:hyperlink r:id="rId9" w:history="1">
        <w:r w:rsidRPr="00A82B20">
          <w:rPr>
            <w:rFonts w:ascii="Times New Roman" w:hAnsi="Times New Roman"/>
          </w:rPr>
          <w:t>кодекса</w:t>
        </w:r>
      </w:hyperlink>
      <w:r w:rsidRPr="00A82B20">
        <w:rPr>
          <w:rFonts w:ascii="Times New Roman" w:hAnsi="Times New Roman"/>
        </w:rPr>
        <w:t xml:space="preserve"> Российской Федерации подлежат приведению в </w:t>
      </w:r>
      <w:r w:rsidRPr="00A82B20">
        <w:rPr>
          <w:rFonts w:ascii="Times New Roman" w:hAnsi="Times New Roman"/>
        </w:rPr>
        <w:lastRenderedPageBreak/>
        <w:t>соответствие региональным нормативам градостроительного проектирования.</w:t>
      </w:r>
    </w:p>
    <w:p w:rsidR="00CF7CAA" w:rsidRPr="00A82B20" w:rsidRDefault="00CF7CAA" w:rsidP="0009138D">
      <w:pPr>
        <w:spacing w:after="0"/>
        <w:jc w:val="both"/>
        <w:rPr>
          <w:rFonts w:ascii="Times New Roman" w:hAnsi="Times New Roman"/>
          <w:sz w:val="24"/>
          <w:szCs w:val="24"/>
          <w:lang w:eastAsia="ru-RU"/>
        </w:rPr>
      </w:pPr>
      <w:r w:rsidRPr="00A82B20">
        <w:rPr>
          <w:rFonts w:ascii="Times New Roman" w:hAnsi="Times New Roman"/>
          <w:sz w:val="24"/>
          <w:szCs w:val="24"/>
        </w:rPr>
        <w:t xml:space="preserve">           Не допускается утверждение местных нормативов, содержащих минимальные расчётные показатели обеспечения благоприятных условий жизнедеятельности человека ниже, чем расчётные показатели обеспечения благоприятных условий жизнедеятельности человека, содержащиеся </w:t>
      </w:r>
      <w:r w:rsidRPr="00F7581C">
        <w:rPr>
          <w:rFonts w:ascii="Times New Roman" w:hAnsi="Times New Roman"/>
          <w:sz w:val="24"/>
          <w:szCs w:val="24"/>
        </w:rPr>
        <w:t>в Региональных</w:t>
      </w:r>
      <w:r w:rsidRPr="00A82B20">
        <w:rPr>
          <w:rFonts w:ascii="Times New Roman" w:hAnsi="Times New Roman"/>
          <w:sz w:val="24"/>
          <w:szCs w:val="24"/>
        </w:rPr>
        <w:t xml:space="preserve"> Нормативах градостроительного проектирования Воронежской области.</w:t>
      </w:r>
    </w:p>
    <w:p w:rsidR="00CF7CAA"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1.4.4. По вопросам, не рассматриваемым в местных нормативах градостроительного проектирования, следует руководствоваться законами, нормативными и правовыми актами Российской Федерации и Воронежской области. В случае отмены или изменении документов, на которые дается ссылка в МНГП, следует руководствоваться документами, вводимыми взамен отмененных.</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jc w:val="center"/>
        <w:outlineLvl w:val="1"/>
        <w:rPr>
          <w:rFonts w:ascii="Times New Roman" w:hAnsi="Times New Roman"/>
          <w:b/>
        </w:rPr>
      </w:pPr>
      <w:bookmarkStart w:id="10" w:name="Par122"/>
      <w:bookmarkEnd w:id="10"/>
      <w:r w:rsidRPr="00A82B20">
        <w:rPr>
          <w:rFonts w:ascii="Times New Roman" w:hAnsi="Times New Roman"/>
          <w:b/>
        </w:rPr>
        <w:t>2. КОНЦЕПЦИЯ РАЗВИТИЯ И ПЛАНИРОВОЧНАЯ ОРГАНИЗАЦИЯ ТЕРРИТОРИИ</w:t>
      </w:r>
    </w:p>
    <w:p w:rsidR="00CF7CAA" w:rsidRPr="00A82B20" w:rsidRDefault="00CF7CAA">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СЕМИЛУКСКОГО МУНИЦИПАЛЬНОГО РАЙОНА</w:t>
      </w:r>
    </w:p>
    <w:p w:rsidR="00CF7CAA" w:rsidRPr="00A82B20" w:rsidRDefault="00CF7CAA">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ВОРОНЕЖСКОЙ ОБЛАСТИ</w:t>
      </w:r>
    </w:p>
    <w:p w:rsidR="00CF7CAA" w:rsidRPr="00A82B20" w:rsidRDefault="00CF7CAA">
      <w:pPr>
        <w:widowControl w:val="0"/>
        <w:autoSpaceDE w:val="0"/>
        <w:autoSpaceDN w:val="0"/>
        <w:adjustRightInd w:val="0"/>
        <w:spacing w:after="0" w:line="240" w:lineRule="auto"/>
        <w:jc w:val="both"/>
        <w:rPr>
          <w:rFonts w:ascii="Times New Roman" w:hAnsi="Times New Roman"/>
          <w:b/>
        </w:rPr>
      </w:pPr>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11" w:name="Par126"/>
      <w:bookmarkEnd w:id="11"/>
      <w:r w:rsidRPr="00A82B20">
        <w:rPr>
          <w:rFonts w:ascii="Times New Roman" w:hAnsi="Times New Roman"/>
          <w:b/>
        </w:rPr>
        <w:t>2.1. Общие положения</w:t>
      </w:r>
    </w:p>
    <w:p w:rsidR="00CF7CAA" w:rsidRPr="00A82B20" w:rsidRDefault="00CF7CAA" w:rsidP="00677F73">
      <w:pPr>
        <w:pStyle w:val="ConsPlusNormal"/>
        <w:widowControl/>
        <w:jc w:val="both"/>
        <w:rPr>
          <w:rFonts w:ascii="Times New Roman" w:hAnsi="Times New Roman"/>
        </w:rPr>
      </w:pPr>
      <w:r w:rsidRPr="00A82B20">
        <w:rPr>
          <w:rFonts w:ascii="Times New Roman" w:hAnsi="Times New Roman" w:cs="Times New Roman"/>
        </w:rPr>
        <w:t xml:space="preserve">2.1.1. </w:t>
      </w:r>
      <w:r w:rsidR="00677F73">
        <w:rPr>
          <w:noProof/>
        </w:rPr>
        <w:drawing>
          <wp:inline distT="0" distB="0" distL="0" distR="0">
            <wp:extent cx="5939790" cy="5930638"/>
            <wp:effectExtent l="0" t="0" r="3810" b="0"/>
            <wp:docPr id="6" name="Рисунок 6" descr="ситуация 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туация 25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5930638"/>
                    </a:xfrm>
                    <a:prstGeom prst="rect">
                      <a:avLst/>
                    </a:prstGeom>
                    <a:noFill/>
                    <a:ln>
                      <a:noFill/>
                    </a:ln>
                  </pic:spPr>
                </pic:pic>
              </a:graphicData>
            </a:graphic>
          </wp:inline>
        </w:drawing>
      </w:r>
      <w:r w:rsidRPr="00A82B20">
        <w:rPr>
          <w:rFonts w:ascii="Times New Roman" w:hAnsi="Times New Roman"/>
        </w:rPr>
        <w:lastRenderedPageBreak/>
        <w:t xml:space="preserve">2.1.2. При определении перспектив развития и планировки </w:t>
      </w:r>
      <w:r w:rsidR="002262F1">
        <w:rPr>
          <w:rFonts w:ascii="Times New Roman" w:hAnsi="Times New Roman"/>
        </w:rPr>
        <w:t xml:space="preserve">городского </w:t>
      </w:r>
      <w:r w:rsidRPr="00A82B20">
        <w:rPr>
          <w:rFonts w:ascii="Times New Roman" w:hAnsi="Times New Roman"/>
        </w:rPr>
        <w:t xml:space="preserve"> </w:t>
      </w:r>
      <w:proofErr w:type="gramStart"/>
      <w:r w:rsidRPr="00A82B20">
        <w:rPr>
          <w:rFonts w:ascii="Times New Roman" w:hAnsi="Times New Roman"/>
        </w:rPr>
        <w:t>поселени</w:t>
      </w:r>
      <w:r w:rsidR="002262F1">
        <w:rPr>
          <w:rFonts w:ascii="Times New Roman" w:hAnsi="Times New Roman"/>
        </w:rPr>
        <w:t>я-город</w:t>
      </w:r>
      <w:proofErr w:type="gramEnd"/>
      <w:r w:rsidR="002262F1">
        <w:rPr>
          <w:rFonts w:ascii="Times New Roman" w:hAnsi="Times New Roman"/>
        </w:rPr>
        <w:t xml:space="preserve"> Семилуки</w:t>
      </w:r>
      <w:r w:rsidRPr="00A82B20">
        <w:rPr>
          <w:rFonts w:ascii="Times New Roman" w:hAnsi="Times New Roman"/>
        </w:rPr>
        <w:t xml:space="preserve"> Семилукского муниципального  района Воронежской области необходимо учитывать:</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численность населения на расчетный срок;</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местоположение </w:t>
      </w:r>
      <w:r w:rsidR="002262F1">
        <w:rPr>
          <w:rFonts w:ascii="Times New Roman" w:hAnsi="Times New Roman"/>
        </w:rPr>
        <w:t>городского поселения</w:t>
      </w:r>
      <w:r w:rsidRPr="00A82B20">
        <w:rPr>
          <w:rFonts w:ascii="Times New Roman" w:hAnsi="Times New Roman"/>
        </w:rPr>
        <w:t>;</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роль городск</w:t>
      </w:r>
      <w:r w:rsidR="002262F1">
        <w:rPr>
          <w:rFonts w:ascii="Times New Roman" w:hAnsi="Times New Roman"/>
        </w:rPr>
        <w:t>ого</w:t>
      </w:r>
      <w:r w:rsidRPr="00A82B20">
        <w:rPr>
          <w:rFonts w:ascii="Times New Roman" w:hAnsi="Times New Roman"/>
        </w:rPr>
        <w:t xml:space="preserve"> поселени</w:t>
      </w:r>
      <w:r w:rsidR="0045084D">
        <w:rPr>
          <w:rFonts w:ascii="Times New Roman" w:hAnsi="Times New Roman"/>
        </w:rPr>
        <w:t>я</w:t>
      </w:r>
      <w:r w:rsidRPr="00A82B20">
        <w:rPr>
          <w:rFonts w:ascii="Times New Roman" w:hAnsi="Times New Roman"/>
        </w:rPr>
        <w:t xml:space="preserve"> в системе формируемых центров обслуживания населения</w:t>
      </w:r>
      <w:r w:rsidR="0045084D">
        <w:rPr>
          <w:rFonts w:ascii="Times New Roman" w:hAnsi="Times New Roman"/>
        </w:rPr>
        <w:t>;</w:t>
      </w:r>
      <w:r w:rsidRPr="00A82B20">
        <w:rPr>
          <w:rFonts w:ascii="Times New Roman" w:hAnsi="Times New Roman"/>
        </w:rPr>
        <w:t xml:space="preserve"> </w:t>
      </w:r>
      <w:r w:rsidR="0045084D">
        <w:rPr>
          <w:rFonts w:ascii="Times New Roman" w:hAnsi="Times New Roman"/>
        </w:rPr>
        <w:t xml:space="preserve"> </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историко-культурное значение городск</w:t>
      </w:r>
      <w:r w:rsidR="0045084D">
        <w:rPr>
          <w:rFonts w:ascii="Times New Roman" w:hAnsi="Times New Roman"/>
        </w:rPr>
        <w:t>ого поселения;</w:t>
      </w:r>
    </w:p>
    <w:p w:rsidR="0045084D"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прогноз социально-экономического развития территории </w:t>
      </w:r>
      <w:r w:rsidR="0045084D">
        <w:rPr>
          <w:rFonts w:ascii="Times New Roman" w:hAnsi="Times New Roman"/>
        </w:rPr>
        <w:t>городского поселения;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w:t>
      </w:r>
      <w:r w:rsidR="0045084D">
        <w:rPr>
          <w:rFonts w:ascii="Times New Roman" w:hAnsi="Times New Roman"/>
        </w:rPr>
        <w:t>-</w:t>
      </w:r>
      <w:r w:rsidRPr="00A82B20">
        <w:rPr>
          <w:rFonts w:ascii="Times New Roman" w:hAnsi="Times New Roman"/>
        </w:rPr>
        <w:t xml:space="preserve">санитарно-эпидемиологическую и экологическую обстановку </w:t>
      </w:r>
      <w:proofErr w:type="gramStart"/>
      <w:r w:rsidR="00677F73">
        <w:rPr>
          <w:rFonts w:ascii="Times New Roman" w:hAnsi="Times New Roman"/>
        </w:rPr>
        <w:t>городского</w:t>
      </w:r>
      <w:proofErr w:type="gramEnd"/>
      <w:r w:rsidR="00677F73">
        <w:rPr>
          <w:rFonts w:ascii="Times New Roman" w:hAnsi="Times New Roman"/>
        </w:rPr>
        <w:t xml:space="preserve"> </w:t>
      </w:r>
      <w:proofErr w:type="spellStart"/>
      <w:r w:rsidR="00677F73">
        <w:rPr>
          <w:rFonts w:ascii="Times New Roman" w:hAnsi="Times New Roman"/>
        </w:rPr>
        <w:t>пос</w:t>
      </w:r>
      <w:r w:rsidR="0045084D">
        <w:rPr>
          <w:rFonts w:ascii="Times New Roman" w:hAnsi="Times New Roman"/>
        </w:rPr>
        <w:t>ления</w:t>
      </w:r>
      <w:proofErr w:type="spellEnd"/>
    </w:p>
    <w:p w:rsidR="0045084D" w:rsidRPr="00A82B20" w:rsidRDefault="00CF7CAA" w:rsidP="0045084D">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2.1.3. По численности населения </w:t>
      </w:r>
      <w:r w:rsidR="0045084D">
        <w:rPr>
          <w:rFonts w:ascii="Times New Roman" w:hAnsi="Times New Roman"/>
          <w:sz w:val="24"/>
          <w:szCs w:val="24"/>
        </w:rPr>
        <w:t>городского поселения – город Семилуки</w:t>
      </w:r>
      <w:r w:rsidR="0045084D" w:rsidRPr="00A82B20">
        <w:rPr>
          <w:rFonts w:ascii="Times New Roman" w:hAnsi="Times New Roman"/>
          <w:sz w:val="24"/>
          <w:szCs w:val="24"/>
        </w:rPr>
        <w:t xml:space="preserve">  </w:t>
      </w:r>
      <w:r w:rsidRPr="0045084D">
        <w:rPr>
          <w:rFonts w:ascii="Times New Roman" w:hAnsi="Times New Roman"/>
        </w:rPr>
        <w:t xml:space="preserve">Воронежской области </w:t>
      </w:r>
      <w:r w:rsidR="0045084D">
        <w:rPr>
          <w:rFonts w:ascii="Times New Roman" w:hAnsi="Times New Roman"/>
        </w:rPr>
        <w:t>относится к</w:t>
      </w:r>
      <w:r w:rsidR="0045084D" w:rsidRPr="00A82B20">
        <w:rPr>
          <w:rFonts w:ascii="Times New Roman" w:hAnsi="Times New Roman"/>
        </w:rPr>
        <w:t xml:space="preserve"> средни</w:t>
      </w:r>
      <w:r w:rsidR="0045084D">
        <w:rPr>
          <w:rFonts w:ascii="Times New Roman" w:hAnsi="Times New Roman"/>
        </w:rPr>
        <w:t>м</w:t>
      </w:r>
      <w:r w:rsidR="0045084D" w:rsidRPr="00A82B20">
        <w:rPr>
          <w:rFonts w:ascii="Times New Roman" w:hAnsi="Times New Roman"/>
        </w:rPr>
        <w:t xml:space="preserve"> города</w:t>
      </w:r>
      <w:r w:rsidR="0045084D">
        <w:rPr>
          <w:rFonts w:ascii="Times New Roman" w:hAnsi="Times New Roman"/>
        </w:rPr>
        <w:t>м</w:t>
      </w:r>
      <w:r w:rsidR="0045084D" w:rsidRPr="00A82B20">
        <w:rPr>
          <w:rFonts w:ascii="Times New Roman" w:hAnsi="Times New Roman"/>
        </w:rPr>
        <w:t xml:space="preserve"> и поселк</w:t>
      </w:r>
      <w:r w:rsidR="0045084D">
        <w:rPr>
          <w:rFonts w:ascii="Times New Roman" w:hAnsi="Times New Roman"/>
        </w:rPr>
        <w:t>ам</w:t>
      </w:r>
      <w:r w:rsidR="0045084D" w:rsidRPr="00A82B20">
        <w:rPr>
          <w:rFonts w:ascii="Times New Roman" w:hAnsi="Times New Roman"/>
        </w:rPr>
        <w:t xml:space="preserve"> городского типа (от 15 тыс. до 50 тыс. жителей);</w:t>
      </w:r>
    </w:p>
    <w:p w:rsidR="00CF7CAA" w:rsidRPr="0045084D" w:rsidRDefault="00CF7CAA">
      <w:pPr>
        <w:widowControl w:val="0"/>
        <w:autoSpaceDE w:val="0"/>
        <w:autoSpaceDN w:val="0"/>
        <w:adjustRightInd w:val="0"/>
        <w:spacing w:after="0" w:line="240" w:lineRule="auto"/>
        <w:ind w:firstLine="540"/>
        <w:jc w:val="both"/>
        <w:rPr>
          <w:rFonts w:ascii="Times New Roman" w:hAnsi="Times New Roman"/>
          <w:b/>
        </w:rPr>
      </w:pPr>
    </w:p>
    <w:p w:rsidR="00CF7CAA" w:rsidRPr="00A82B20" w:rsidRDefault="00CF7CAA" w:rsidP="0045084D">
      <w:pPr>
        <w:widowControl w:val="0"/>
        <w:autoSpaceDE w:val="0"/>
        <w:autoSpaceDN w:val="0"/>
        <w:adjustRightInd w:val="0"/>
        <w:spacing w:after="0" w:line="240" w:lineRule="auto"/>
        <w:ind w:firstLine="540"/>
        <w:jc w:val="both"/>
        <w:rPr>
          <w:rFonts w:ascii="Times New Roman" w:hAnsi="Times New Roman"/>
        </w:rPr>
      </w:pPr>
    </w:p>
    <w:p w:rsidR="00CF7CAA" w:rsidRPr="00A82B20" w:rsidRDefault="00CF7CAA" w:rsidP="00975D9A">
      <w:pPr>
        <w:widowControl w:val="0"/>
        <w:autoSpaceDE w:val="0"/>
        <w:autoSpaceDN w:val="0"/>
        <w:adjustRightInd w:val="0"/>
        <w:spacing w:after="0" w:line="240" w:lineRule="auto"/>
        <w:ind w:firstLine="540"/>
        <w:jc w:val="both"/>
        <w:rPr>
          <w:rFonts w:ascii="Times New Roman" w:hAnsi="Times New Roman"/>
          <w:b/>
        </w:rPr>
      </w:pPr>
      <w:r w:rsidRPr="00A82B20">
        <w:rPr>
          <w:rFonts w:ascii="Times New Roman" w:hAnsi="Times New Roman"/>
        </w:rPr>
        <w:t xml:space="preserve">             </w:t>
      </w:r>
      <w:r w:rsidR="0045084D">
        <w:rPr>
          <w:rFonts w:ascii="Times New Roman" w:hAnsi="Times New Roman"/>
        </w:rPr>
        <w:t xml:space="preserve">                    </w:t>
      </w:r>
      <w:r w:rsidRPr="00A82B20">
        <w:rPr>
          <w:rFonts w:ascii="Times New Roman" w:hAnsi="Times New Roman"/>
        </w:rPr>
        <w:t xml:space="preserve"> </w:t>
      </w:r>
      <w:r w:rsidRPr="00A82B20">
        <w:rPr>
          <w:rFonts w:ascii="Times New Roman" w:hAnsi="Times New Roman"/>
          <w:b/>
        </w:rPr>
        <w:t>2.2. Документы территориального планирования</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 К документам территориального планирования относятся схема территориального планирования Семилукского муниципального района Воронежской области и генеральны</w:t>
      </w:r>
      <w:r w:rsidR="0045084D">
        <w:rPr>
          <w:rFonts w:ascii="Times New Roman" w:hAnsi="Times New Roman"/>
        </w:rPr>
        <w:t xml:space="preserve">й </w:t>
      </w:r>
      <w:r w:rsidRPr="00A82B20">
        <w:rPr>
          <w:rFonts w:ascii="Times New Roman" w:hAnsi="Times New Roman"/>
        </w:rPr>
        <w:t>план</w:t>
      </w:r>
      <w:r w:rsidR="0045084D">
        <w:rPr>
          <w:rFonts w:ascii="Times New Roman" w:hAnsi="Times New Roman"/>
        </w:rPr>
        <w:t xml:space="preserve"> городского </w:t>
      </w:r>
      <w:proofErr w:type="gramStart"/>
      <w:r w:rsidR="0045084D">
        <w:rPr>
          <w:rFonts w:ascii="Times New Roman" w:hAnsi="Times New Roman"/>
        </w:rPr>
        <w:t>поселения-город</w:t>
      </w:r>
      <w:proofErr w:type="gramEnd"/>
      <w:r w:rsidR="0045084D">
        <w:rPr>
          <w:rFonts w:ascii="Times New Roman" w:hAnsi="Times New Roman"/>
        </w:rPr>
        <w:t xml:space="preserve"> Семилуки</w:t>
      </w:r>
      <w:r w:rsidRPr="00A82B20">
        <w:rPr>
          <w:rFonts w:ascii="Times New Roman" w:hAnsi="Times New Roman"/>
        </w:rPr>
        <w:t>.</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2.2.2. В задачи территориального планирования муниципальных образований входит:</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регулирование землепользования;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установление ограничений на использование территории;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обоснование </w:t>
      </w:r>
      <w:proofErr w:type="gramStart"/>
      <w:r w:rsidRPr="00A82B20">
        <w:rPr>
          <w:rFonts w:ascii="Times New Roman" w:hAnsi="Times New Roman"/>
        </w:rPr>
        <w:t>зон планируемого размещения объектов капитального строительства местного значения</w:t>
      </w:r>
      <w:proofErr w:type="gramEnd"/>
      <w:r w:rsidRPr="00A82B20">
        <w:rPr>
          <w:rFonts w:ascii="Times New Roman" w:hAnsi="Times New Roman"/>
        </w:rPr>
        <w:t>;</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определение границ территорий, документация по планировке которых подлежит разработке на первой очереди строительства.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2.2.3. Решение задач территориального планирования должно основываться на положениях Градостроительного </w:t>
      </w:r>
      <w:hyperlink r:id="rId11" w:history="1">
        <w:r w:rsidRPr="00A82B20">
          <w:rPr>
            <w:rFonts w:ascii="Times New Roman" w:hAnsi="Times New Roman"/>
          </w:rPr>
          <w:t>кодекса</w:t>
        </w:r>
      </w:hyperlink>
      <w:r w:rsidRPr="00A82B20">
        <w:rPr>
          <w:rFonts w:ascii="Times New Roman" w:hAnsi="Times New Roman"/>
        </w:rPr>
        <w:t xml:space="preserve"> Российской Федерации, Земельного </w:t>
      </w:r>
      <w:hyperlink r:id="rId12" w:history="1">
        <w:r w:rsidRPr="00A82B20">
          <w:rPr>
            <w:rFonts w:ascii="Times New Roman" w:hAnsi="Times New Roman"/>
          </w:rPr>
          <w:t>кодекса</w:t>
        </w:r>
      </w:hyperlink>
      <w:r w:rsidRPr="00A82B20">
        <w:rPr>
          <w:rFonts w:ascii="Times New Roman" w:hAnsi="Times New Roman"/>
        </w:rPr>
        <w:t xml:space="preserve"> Российской Федерации, других законодательных актов Российской Федерации и Воронежской области, а также требованиях технических регламентов, нормативных документов с учетом комплексных программ социально-экономического развития территорий, материалов инженерных изысканий, положений по территориальному планированию документов иных уровней.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2.2.4. Сроки, на которые разрабатываются предложения по территориальному планированию, должны быть увязаны с программными документами развития муниципальных образований Семилукского муниципального района.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2.2.5. В схеме территориального планирования муниципального района должны обосновываться зоны размещения объектов капитального строительства местного значения, в том числе объекты </w:t>
      </w:r>
      <w:proofErr w:type="spellStart"/>
      <w:r w:rsidRPr="00A82B20">
        <w:rPr>
          <w:rFonts w:ascii="Times New Roman" w:hAnsi="Times New Roman"/>
        </w:rPr>
        <w:t>электрогазоснабжения</w:t>
      </w:r>
      <w:proofErr w:type="spellEnd"/>
      <w:r w:rsidRPr="00A82B20">
        <w:rPr>
          <w:rFonts w:ascii="Times New Roman" w:hAnsi="Times New Roman"/>
        </w:rPr>
        <w:t>, автомобильные дороги общего пользования между населенными пунктами, мосты и другие инженерные сооружения, а также иные объекты, необходимые для осуществления полномочий органов местного самоуправления.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w:t>
      </w:r>
      <w:r w:rsidR="0045084D">
        <w:rPr>
          <w:rFonts w:ascii="Times New Roman" w:hAnsi="Times New Roman"/>
        </w:rPr>
        <w:t>6</w:t>
      </w:r>
      <w:r w:rsidRPr="00A82B20">
        <w:rPr>
          <w:rFonts w:ascii="Times New Roman" w:hAnsi="Times New Roman"/>
        </w:rPr>
        <w:t>. Задачи и требования к планированию территории</w:t>
      </w:r>
      <w:r w:rsidR="0045084D">
        <w:rPr>
          <w:rFonts w:ascii="Times New Roman" w:hAnsi="Times New Roman"/>
        </w:rPr>
        <w:t xml:space="preserve"> городского </w:t>
      </w:r>
      <w:proofErr w:type="gramStart"/>
      <w:r w:rsidR="0045084D">
        <w:rPr>
          <w:rFonts w:ascii="Times New Roman" w:hAnsi="Times New Roman"/>
        </w:rPr>
        <w:t>поселения-город</w:t>
      </w:r>
      <w:proofErr w:type="gramEnd"/>
      <w:r w:rsidR="0045084D">
        <w:rPr>
          <w:rFonts w:ascii="Times New Roman" w:hAnsi="Times New Roman"/>
        </w:rPr>
        <w:t xml:space="preserve"> Семилуки</w:t>
      </w:r>
      <w:r w:rsidRPr="00A82B20">
        <w:rPr>
          <w:rFonts w:ascii="Times New Roman" w:hAnsi="Times New Roman"/>
        </w:rPr>
        <w:t xml:space="preserve"> обусловливаются их типологическими особенностями.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2.2.9. При разработке генерального плана </w:t>
      </w:r>
      <w:r w:rsidR="0045084D">
        <w:rPr>
          <w:rFonts w:ascii="Times New Roman" w:hAnsi="Times New Roman"/>
        </w:rPr>
        <w:t>городского поселения</w:t>
      </w:r>
      <w:r w:rsidRPr="00A82B20">
        <w:rPr>
          <w:rFonts w:ascii="Times New Roman" w:hAnsi="Times New Roman"/>
        </w:rPr>
        <w:t xml:space="preserve"> осуществляется функциональное зонирование территории муниципального образования, определяющее принципиальное назначение отдельных ее частей.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2.2.10. Границы зон устанавливаются с учетом сложившейся планировочной структуры и существующего землепользования по красным линиям, линиям магистралей, улиц, проездов, границам земельных участков, естественным границам природных объектов и другим установленным границам.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2.2.11. Планировочную структуру </w:t>
      </w:r>
      <w:r w:rsidR="0045084D">
        <w:rPr>
          <w:rFonts w:ascii="Times New Roman" w:hAnsi="Times New Roman"/>
        </w:rPr>
        <w:t>городского поселени</w:t>
      </w:r>
      <w:proofErr w:type="gramStart"/>
      <w:r w:rsidR="0045084D">
        <w:rPr>
          <w:rFonts w:ascii="Times New Roman" w:hAnsi="Times New Roman"/>
        </w:rPr>
        <w:t>я-</w:t>
      </w:r>
      <w:proofErr w:type="gramEnd"/>
      <w:r w:rsidR="0045084D">
        <w:rPr>
          <w:rFonts w:ascii="Times New Roman" w:hAnsi="Times New Roman"/>
        </w:rPr>
        <w:t xml:space="preserve"> город Семилуки</w:t>
      </w:r>
      <w:r w:rsidRPr="00A82B20">
        <w:rPr>
          <w:rFonts w:ascii="Times New Roman" w:hAnsi="Times New Roman"/>
        </w:rPr>
        <w:t xml:space="preserve"> Семилукского муниципального района следует формировать исходя из требований создания благоприятных условий жизнедеятельности человека, предусматривая: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взаимосвязь зон различного функционального назначения с учетом их допустимой совместимости;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функциональное и планировочное членение территории в увязке с организацией системы общественн</w:t>
      </w:r>
      <w:r w:rsidR="0045084D">
        <w:rPr>
          <w:rFonts w:ascii="Times New Roman" w:hAnsi="Times New Roman"/>
        </w:rPr>
        <w:t>ого</w:t>
      </w:r>
      <w:r w:rsidRPr="00A82B20">
        <w:rPr>
          <w:rFonts w:ascii="Times New Roman" w:hAnsi="Times New Roman"/>
        </w:rPr>
        <w:t xml:space="preserve"> центр</w:t>
      </w:r>
      <w:r w:rsidR="0045084D">
        <w:rPr>
          <w:rFonts w:ascii="Times New Roman" w:hAnsi="Times New Roman"/>
        </w:rPr>
        <w:t>а</w:t>
      </w:r>
      <w:r w:rsidRPr="00A82B20">
        <w:rPr>
          <w:rFonts w:ascii="Times New Roman" w:hAnsi="Times New Roman"/>
        </w:rPr>
        <w:t xml:space="preserve"> и транспортных коммуникаций;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эффективное использование территории в соответствии с ее градостроительной ценностью, допустимой плотностью застройки, размерами земельных участков;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комплексный учет природно-климатических, градостроительных, историко-культурных и </w:t>
      </w:r>
      <w:r w:rsidRPr="00A82B20">
        <w:rPr>
          <w:rFonts w:ascii="Times New Roman" w:hAnsi="Times New Roman"/>
        </w:rPr>
        <w:lastRenderedPageBreak/>
        <w:t>других местных особенностей;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рациональное решение систем жизнеобеспечения;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охрану окружающей среды, недр и других природных ресурсов.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2.2.12. С учетом преимущественного функционального использования территории городских и сельских поселений подразделяются на следующие функциональные зоны: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жилые зоны;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общественно-деловые зоны;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производственные зоны;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инженерной инфраструктуры;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транспортной инфраструктуры;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сельскохозяйственного использования;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рекреационного назначения;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особо охраняемых территорий;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специального назначения;</w:t>
      </w:r>
    </w:p>
    <w:p w:rsidR="00CF7CAA" w:rsidRPr="00A82B20" w:rsidRDefault="00677F73" w:rsidP="00677F73">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00CF7CAA" w:rsidRPr="00A82B20">
        <w:rPr>
          <w:rFonts w:ascii="Times New Roman" w:hAnsi="Times New Roman"/>
        </w:rPr>
        <w:t>- иные виды зон, которые могут быть установлены с учетом местных особенностей.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2.2.13. Укрупненные нормативы потребности в территориях функциональных зон муниципального образования:</w:t>
      </w:r>
    </w:p>
    <w:p w:rsidR="00CF7CAA" w:rsidRDefault="00CF7CAA" w:rsidP="00A82B20">
      <w:pPr>
        <w:pStyle w:val="a5"/>
        <w:spacing w:after="0"/>
        <w:jc w:val="center"/>
        <w:rPr>
          <w:rFonts w:ascii="Times New Roman" w:hAnsi="Times New Roman"/>
          <w:sz w:val="24"/>
          <w:szCs w:val="24"/>
          <w:lang w:eastAsia="ru-RU"/>
        </w:rPr>
      </w:pPr>
      <w:bookmarkStart w:id="12" w:name="Par250"/>
      <w:bookmarkEnd w:id="12"/>
      <w:r>
        <w:rPr>
          <w:rFonts w:ascii="Times New Roman" w:hAnsi="Times New Roman"/>
          <w:sz w:val="24"/>
          <w:szCs w:val="24"/>
          <w:lang w:eastAsia="ru-RU"/>
        </w:rPr>
        <w:t xml:space="preserve">                                                                                                            </w:t>
      </w:r>
      <w:r w:rsidRPr="00004DDC">
        <w:rPr>
          <w:rFonts w:ascii="Times New Roman" w:hAnsi="Times New Roman"/>
          <w:sz w:val="24"/>
          <w:szCs w:val="24"/>
          <w:lang w:eastAsia="ru-RU"/>
        </w:rPr>
        <w:t xml:space="preserve">Таблица </w:t>
      </w:r>
      <w:r>
        <w:rPr>
          <w:rFonts w:ascii="Times New Roman" w:hAnsi="Times New Roman"/>
          <w:sz w:val="24"/>
          <w:szCs w:val="24"/>
          <w:lang w:eastAsia="ru-RU"/>
        </w:rPr>
        <w:t>1</w:t>
      </w:r>
    </w:p>
    <w:tbl>
      <w:tblPr>
        <w:tblW w:w="47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1"/>
        <w:gridCol w:w="2660"/>
      </w:tblGrid>
      <w:tr w:rsidR="00CF7CAA" w:rsidRPr="009C70C3" w:rsidTr="00975D9A">
        <w:tc>
          <w:tcPr>
            <w:tcW w:w="3532" w:type="pct"/>
          </w:tcPr>
          <w:p w:rsidR="00CF7CAA" w:rsidRPr="009C70C3" w:rsidRDefault="00CF7CAA"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Функциональные зоны </w:t>
            </w:r>
          </w:p>
        </w:tc>
        <w:tc>
          <w:tcPr>
            <w:tcW w:w="1468" w:type="pct"/>
          </w:tcPr>
          <w:p w:rsidR="00CF7CAA" w:rsidRPr="009C70C3" w:rsidRDefault="00CF7CAA" w:rsidP="00975D9A">
            <w:pPr>
              <w:spacing w:before="100" w:beforeAutospacing="1" w:after="100" w:afterAutospacing="1" w:line="240" w:lineRule="auto"/>
              <w:rPr>
                <w:rFonts w:ascii="Times New Roman" w:hAnsi="Times New Roman"/>
                <w:sz w:val="24"/>
                <w:szCs w:val="24"/>
                <w:lang w:eastAsia="ru-RU"/>
              </w:rPr>
            </w:pPr>
            <w:proofErr w:type="gramStart"/>
            <w:r w:rsidRPr="009C70C3">
              <w:rPr>
                <w:rFonts w:ascii="Times New Roman" w:hAnsi="Times New Roman"/>
                <w:sz w:val="24"/>
                <w:szCs w:val="24"/>
                <w:lang w:eastAsia="ru-RU"/>
              </w:rPr>
              <w:t>га</w:t>
            </w:r>
            <w:proofErr w:type="gramEnd"/>
            <w:r w:rsidRPr="009C70C3">
              <w:rPr>
                <w:rFonts w:ascii="Times New Roman" w:hAnsi="Times New Roman"/>
                <w:sz w:val="24"/>
                <w:szCs w:val="24"/>
                <w:lang w:eastAsia="ru-RU"/>
              </w:rPr>
              <w:t xml:space="preserve">/1000 человек </w:t>
            </w:r>
          </w:p>
        </w:tc>
      </w:tr>
      <w:tr w:rsidR="00CF7CAA" w:rsidRPr="009C70C3" w:rsidTr="00975D9A">
        <w:tc>
          <w:tcPr>
            <w:tcW w:w="3532" w:type="pct"/>
          </w:tcPr>
          <w:p w:rsidR="00CF7CAA" w:rsidRPr="009C70C3" w:rsidRDefault="00CF7CAA"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Жилые </w:t>
            </w:r>
          </w:p>
        </w:tc>
        <w:tc>
          <w:tcPr>
            <w:tcW w:w="1468" w:type="pct"/>
          </w:tcPr>
          <w:p w:rsidR="00CF7CAA" w:rsidRPr="009C70C3" w:rsidRDefault="00CF7CAA" w:rsidP="00975D9A">
            <w:pPr>
              <w:spacing w:after="0" w:line="240" w:lineRule="auto"/>
              <w:rPr>
                <w:rFonts w:ascii="Times New Roman" w:hAnsi="Times New Roman"/>
                <w:sz w:val="24"/>
                <w:szCs w:val="24"/>
                <w:lang w:eastAsia="ru-RU"/>
              </w:rPr>
            </w:pPr>
          </w:p>
        </w:tc>
      </w:tr>
      <w:tr w:rsidR="00CF7CAA" w:rsidRPr="009C70C3" w:rsidTr="00975D9A">
        <w:tc>
          <w:tcPr>
            <w:tcW w:w="3532" w:type="pct"/>
          </w:tcPr>
          <w:p w:rsidR="00CF7CAA" w:rsidRPr="009C70C3" w:rsidRDefault="00CF7CAA" w:rsidP="00975D9A">
            <w:pPr>
              <w:spacing w:after="0" w:line="240" w:lineRule="auto"/>
              <w:rPr>
                <w:rFonts w:ascii="Times New Roman" w:hAnsi="Times New Roman"/>
                <w:sz w:val="24"/>
                <w:szCs w:val="24"/>
                <w:highlight w:val="yellow"/>
                <w:lang w:eastAsia="ru-RU"/>
              </w:rPr>
            </w:pPr>
            <w:r w:rsidRPr="009C70C3">
              <w:rPr>
                <w:rFonts w:ascii="Times New Roman" w:hAnsi="Times New Roman"/>
                <w:sz w:val="24"/>
                <w:szCs w:val="24"/>
                <w:lang w:eastAsia="ru-RU"/>
              </w:rPr>
              <w:t xml:space="preserve">Секционной многоквартирной застройки: </w:t>
            </w:r>
            <w:r w:rsidRPr="009C70C3">
              <w:rPr>
                <w:rFonts w:ascii="Times New Roman" w:hAnsi="Times New Roman"/>
                <w:sz w:val="24"/>
                <w:szCs w:val="24"/>
                <w:lang w:eastAsia="ru-RU"/>
              </w:rPr>
              <w:br/>
              <w:t>2-3-этажной</w:t>
            </w:r>
          </w:p>
        </w:tc>
        <w:tc>
          <w:tcPr>
            <w:tcW w:w="1468" w:type="pct"/>
          </w:tcPr>
          <w:p w:rsidR="00CF7CAA" w:rsidRPr="009C70C3" w:rsidRDefault="00CF7CAA" w:rsidP="00975D9A">
            <w:pPr>
              <w:spacing w:after="0" w:line="240" w:lineRule="auto"/>
              <w:rPr>
                <w:rFonts w:ascii="Times New Roman" w:hAnsi="Times New Roman"/>
                <w:sz w:val="24"/>
                <w:szCs w:val="24"/>
                <w:lang w:eastAsia="ru-RU"/>
              </w:rPr>
            </w:pPr>
            <w:r w:rsidRPr="009C70C3">
              <w:rPr>
                <w:rFonts w:ascii="Times New Roman" w:hAnsi="Times New Roman"/>
                <w:sz w:val="24"/>
                <w:szCs w:val="24"/>
                <w:lang w:eastAsia="ru-RU"/>
              </w:rPr>
              <w:br/>
              <w:t>8 -9</w:t>
            </w:r>
            <w:r w:rsidRPr="009C70C3">
              <w:rPr>
                <w:rFonts w:ascii="Times New Roman" w:hAnsi="Times New Roman"/>
                <w:sz w:val="24"/>
                <w:szCs w:val="24"/>
                <w:lang w:eastAsia="ru-RU"/>
              </w:rPr>
              <w:br/>
            </w:r>
          </w:p>
        </w:tc>
      </w:tr>
      <w:tr w:rsidR="00CF7CAA" w:rsidRPr="009C70C3" w:rsidTr="00975D9A">
        <w:tc>
          <w:tcPr>
            <w:tcW w:w="3532" w:type="pct"/>
          </w:tcPr>
          <w:p w:rsidR="00CF7CAA" w:rsidRPr="009C70C3" w:rsidRDefault="00CF7CAA" w:rsidP="00975D9A">
            <w:pPr>
              <w:spacing w:after="0"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блокированной 1-3-этажной застройки </w:t>
            </w:r>
            <w:r w:rsidRPr="009C70C3">
              <w:rPr>
                <w:rFonts w:ascii="Times New Roman" w:hAnsi="Times New Roman"/>
                <w:sz w:val="24"/>
                <w:szCs w:val="24"/>
                <w:lang w:eastAsia="ru-RU"/>
              </w:rPr>
              <w:br/>
              <w:t>с участком 100 м</w:t>
            </w:r>
            <w:proofErr w:type="gramStart"/>
            <w:r w:rsidRPr="009C70C3">
              <w:rPr>
                <w:rFonts w:ascii="Times New Roman" w:hAnsi="Times New Roman"/>
                <w:sz w:val="24"/>
                <w:szCs w:val="24"/>
                <w:vertAlign w:val="superscript"/>
                <w:lang w:eastAsia="ru-RU"/>
              </w:rPr>
              <w:t>2</w:t>
            </w:r>
            <w:proofErr w:type="gramEnd"/>
            <w:r w:rsidRPr="009C70C3">
              <w:rPr>
                <w:rFonts w:ascii="Times New Roman" w:hAnsi="Times New Roman"/>
                <w:sz w:val="24"/>
                <w:szCs w:val="24"/>
                <w:lang w:eastAsia="ru-RU"/>
              </w:rPr>
              <w:t xml:space="preserve"> (без площади застройки)</w:t>
            </w:r>
          </w:p>
        </w:tc>
        <w:tc>
          <w:tcPr>
            <w:tcW w:w="1468" w:type="pct"/>
          </w:tcPr>
          <w:p w:rsidR="00CF7CAA" w:rsidRPr="009C70C3" w:rsidRDefault="00CF7CAA" w:rsidP="00975D9A">
            <w:pPr>
              <w:spacing w:after="0" w:line="240" w:lineRule="auto"/>
              <w:rPr>
                <w:rFonts w:ascii="Times New Roman" w:hAnsi="Times New Roman"/>
                <w:sz w:val="24"/>
                <w:szCs w:val="24"/>
                <w:lang w:eastAsia="ru-RU"/>
              </w:rPr>
            </w:pPr>
            <w:r w:rsidRPr="009C70C3">
              <w:rPr>
                <w:rFonts w:ascii="Times New Roman" w:hAnsi="Times New Roman"/>
                <w:sz w:val="24"/>
                <w:szCs w:val="24"/>
                <w:lang w:eastAsia="ru-RU"/>
              </w:rPr>
              <w:br/>
              <w:t xml:space="preserve">7-8 </w:t>
            </w:r>
          </w:p>
        </w:tc>
      </w:tr>
      <w:tr w:rsidR="00CF7CAA" w:rsidRPr="009C70C3" w:rsidTr="00975D9A">
        <w:tc>
          <w:tcPr>
            <w:tcW w:w="3532" w:type="pct"/>
          </w:tcPr>
          <w:p w:rsidR="00CF7CAA" w:rsidRPr="009C70C3" w:rsidRDefault="00CF7CAA"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усадебной застройки с участками 1200 м</w:t>
            </w:r>
            <w:proofErr w:type="gramStart"/>
            <w:r w:rsidRPr="009C70C3">
              <w:rPr>
                <w:rFonts w:ascii="Times New Roman" w:hAnsi="Times New Roman"/>
                <w:sz w:val="24"/>
                <w:szCs w:val="24"/>
                <w:vertAlign w:val="superscript"/>
                <w:lang w:eastAsia="ru-RU"/>
              </w:rPr>
              <w:t>2</w:t>
            </w:r>
            <w:proofErr w:type="gramEnd"/>
            <w:r w:rsidRPr="009C70C3">
              <w:rPr>
                <w:rFonts w:ascii="Times New Roman" w:hAnsi="Times New Roman"/>
                <w:sz w:val="24"/>
                <w:szCs w:val="24"/>
                <w:lang w:eastAsia="ru-RU"/>
              </w:rPr>
              <w:t xml:space="preserve"> </w:t>
            </w:r>
          </w:p>
        </w:tc>
        <w:tc>
          <w:tcPr>
            <w:tcW w:w="1468" w:type="pct"/>
          </w:tcPr>
          <w:p w:rsidR="00CF7CAA" w:rsidRPr="009C70C3" w:rsidRDefault="00CF7CAA"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40-50 </w:t>
            </w:r>
          </w:p>
        </w:tc>
      </w:tr>
      <w:tr w:rsidR="00CF7CAA" w:rsidRPr="009C70C3" w:rsidTr="00975D9A">
        <w:tc>
          <w:tcPr>
            <w:tcW w:w="3532" w:type="pct"/>
          </w:tcPr>
          <w:p w:rsidR="00CF7CAA" w:rsidRPr="009C70C3" w:rsidRDefault="00CF7CAA"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Общественно-деловые </w:t>
            </w:r>
          </w:p>
        </w:tc>
        <w:tc>
          <w:tcPr>
            <w:tcW w:w="1468" w:type="pct"/>
          </w:tcPr>
          <w:p w:rsidR="00CF7CAA" w:rsidRPr="009C70C3" w:rsidRDefault="00CF7CAA"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2-2,5 </w:t>
            </w:r>
          </w:p>
        </w:tc>
      </w:tr>
      <w:tr w:rsidR="00CF7CAA" w:rsidRPr="009C70C3" w:rsidTr="00975D9A">
        <w:tc>
          <w:tcPr>
            <w:tcW w:w="3532" w:type="pct"/>
          </w:tcPr>
          <w:p w:rsidR="00CF7CAA" w:rsidRPr="009C70C3" w:rsidRDefault="00CF7CAA"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Производственные*</w:t>
            </w:r>
          </w:p>
        </w:tc>
        <w:tc>
          <w:tcPr>
            <w:tcW w:w="1468" w:type="pct"/>
          </w:tcPr>
          <w:p w:rsidR="00CF7CAA" w:rsidRPr="009C70C3" w:rsidRDefault="00CF7CAA"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3-12 </w:t>
            </w:r>
          </w:p>
        </w:tc>
      </w:tr>
      <w:tr w:rsidR="00CF7CAA" w:rsidRPr="009C70C3" w:rsidTr="00975D9A">
        <w:tc>
          <w:tcPr>
            <w:tcW w:w="3532" w:type="pct"/>
          </w:tcPr>
          <w:p w:rsidR="00CF7CAA" w:rsidRPr="009C70C3" w:rsidRDefault="00CF7CAA"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Рекреационные </w:t>
            </w:r>
          </w:p>
        </w:tc>
        <w:tc>
          <w:tcPr>
            <w:tcW w:w="1468" w:type="pct"/>
          </w:tcPr>
          <w:p w:rsidR="00CF7CAA" w:rsidRPr="009C70C3" w:rsidRDefault="00CF7CAA"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10-16 </w:t>
            </w:r>
          </w:p>
        </w:tc>
      </w:tr>
      <w:tr w:rsidR="00CF7CAA" w:rsidRPr="009C70C3" w:rsidTr="00975D9A">
        <w:tc>
          <w:tcPr>
            <w:tcW w:w="3532" w:type="pct"/>
          </w:tcPr>
          <w:p w:rsidR="00CF7CAA" w:rsidRPr="009C70C3" w:rsidRDefault="00CF7CAA"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Инженерной и транспортной инфраструктур**</w:t>
            </w:r>
          </w:p>
        </w:tc>
        <w:tc>
          <w:tcPr>
            <w:tcW w:w="1468" w:type="pct"/>
          </w:tcPr>
          <w:p w:rsidR="00CF7CAA" w:rsidRPr="009C70C3" w:rsidRDefault="00CF7CAA" w:rsidP="00975D9A">
            <w:pPr>
              <w:spacing w:before="100" w:beforeAutospacing="1" w:after="100" w:afterAutospacing="1" w:line="240" w:lineRule="auto"/>
              <w:rPr>
                <w:rFonts w:ascii="Times New Roman" w:hAnsi="Times New Roman"/>
                <w:sz w:val="24"/>
                <w:szCs w:val="24"/>
                <w:lang w:eastAsia="ru-RU"/>
              </w:rPr>
            </w:pPr>
            <w:r w:rsidRPr="009C70C3">
              <w:rPr>
                <w:rFonts w:ascii="Times New Roman" w:hAnsi="Times New Roman"/>
                <w:sz w:val="24"/>
                <w:szCs w:val="24"/>
                <w:lang w:eastAsia="ru-RU"/>
              </w:rPr>
              <w:t xml:space="preserve">1,5- 20 </w:t>
            </w:r>
          </w:p>
        </w:tc>
      </w:tr>
    </w:tbl>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bookmarkStart w:id="13" w:name="Par278"/>
      <w:bookmarkEnd w:id="13"/>
      <w:r w:rsidRPr="00A82B20">
        <w:rPr>
          <w:rFonts w:ascii="Times New Roman" w:hAnsi="Times New Roman"/>
        </w:rPr>
        <w:t>*В соответствии с характером и профилем производства.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bookmarkStart w:id="14" w:name="Par279"/>
      <w:bookmarkEnd w:id="14"/>
      <w:r w:rsidRPr="00A82B20">
        <w:rPr>
          <w:rFonts w:ascii="Times New Roman" w:hAnsi="Times New Roman"/>
        </w:rPr>
        <w:t>** В зависимости от степени развитости транспортных узлов и коммуникаций.</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2.2.14. </w:t>
      </w:r>
      <w:proofErr w:type="gramStart"/>
      <w:r w:rsidRPr="00A82B20">
        <w:rPr>
          <w:rFonts w:ascii="Times New Roman" w:hAnsi="Times New Roman"/>
        </w:rPr>
        <w:t xml:space="preserve">При планировании развития территории устанавливаются зоны с особыми условиями использования территорий: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A82B20">
        <w:rPr>
          <w:rFonts w:ascii="Times New Roman" w:hAnsi="Times New Roman"/>
        </w:rPr>
        <w:t>водоохранные</w:t>
      </w:r>
      <w:proofErr w:type="spellEnd"/>
      <w:r w:rsidRPr="00A82B20">
        <w:rPr>
          <w:rFonts w:ascii="Times New Roman" w:hAnsi="Times New Roman"/>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лесопарковые зоны, зеленые зоны, шумовые зоны</w:t>
      </w:r>
      <w:proofErr w:type="gramEnd"/>
      <w:r w:rsidRPr="00A82B20">
        <w:rPr>
          <w:rFonts w:ascii="Times New Roman" w:hAnsi="Times New Roman"/>
        </w:rPr>
        <w:t>, пограничная зона, повышенной радиационной опасности, территорий, подверженных риску возникновения чрезвычайных ситуаций природного и техногенного характера.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и территориальных зон.</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2.2.16. Генеральные планы населенных пунктов, имеющих памятники истории и культуры, разрабатываются с учетом историко-архитектурных исследований, историко-</w:t>
      </w:r>
      <w:proofErr w:type="gramStart"/>
      <w:r w:rsidRPr="00A82B20">
        <w:rPr>
          <w:rFonts w:ascii="Times New Roman" w:hAnsi="Times New Roman"/>
        </w:rPr>
        <w:t>архитектурных опорных планов</w:t>
      </w:r>
      <w:proofErr w:type="gramEnd"/>
      <w:r w:rsidRPr="00A82B20">
        <w:rPr>
          <w:rFonts w:ascii="Times New Roman" w:hAnsi="Times New Roman"/>
        </w:rPr>
        <w:t xml:space="preserve"> этих населенных пунктов и проектов зон охраны памятников истории и культуры.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2.2.17. </w:t>
      </w:r>
      <w:proofErr w:type="gramStart"/>
      <w:r w:rsidRPr="00A82B20">
        <w:rPr>
          <w:rFonts w:ascii="Times New Roman" w:hAnsi="Times New Roman"/>
        </w:rPr>
        <w:t>Функциональное зонирование является основой для градостроительного зонирования, осуществляемого в составе правил землепользования и застройки муниципального образования и формирующего правовые основы использования территории, закрепляя деление ее на территориальные зоны, для которых устанавливаются обязательные для исполнения градостроительные регламенты, характеризующие не только допустимый вид использования участков зон, но и их предельные параметры, с учетом ограничений, установленных федеральными, областными нормативно-правовыми актами, а также настоящими</w:t>
      </w:r>
      <w:proofErr w:type="gramEnd"/>
      <w:r w:rsidRPr="00A82B20">
        <w:rPr>
          <w:rFonts w:ascii="Times New Roman" w:hAnsi="Times New Roman"/>
        </w:rPr>
        <w:t xml:space="preserve"> МНГП.</w:t>
      </w:r>
    </w:p>
    <w:p w:rsidR="00CF7CAA" w:rsidRDefault="00CF7CAA">
      <w:pPr>
        <w:widowControl w:val="0"/>
        <w:autoSpaceDE w:val="0"/>
        <w:autoSpaceDN w:val="0"/>
        <w:adjustRightInd w:val="0"/>
        <w:spacing w:after="0" w:line="240" w:lineRule="auto"/>
        <w:jc w:val="both"/>
        <w:rPr>
          <w:rFonts w:cs="Calibri"/>
        </w:rPr>
      </w:pPr>
    </w:p>
    <w:p w:rsidR="00CF7CAA" w:rsidRPr="001F4A60" w:rsidRDefault="00CF7CAA">
      <w:pPr>
        <w:widowControl w:val="0"/>
        <w:autoSpaceDE w:val="0"/>
        <w:autoSpaceDN w:val="0"/>
        <w:adjustRightInd w:val="0"/>
        <w:spacing w:after="0" w:line="240" w:lineRule="auto"/>
        <w:jc w:val="both"/>
        <w:rPr>
          <w:rFonts w:cs="Calibri"/>
          <w:color w:val="FF0000"/>
        </w:rPr>
      </w:pPr>
      <w:bookmarkStart w:id="15" w:name="Par287"/>
      <w:bookmarkEnd w:id="15"/>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16" w:name="Par306"/>
      <w:bookmarkEnd w:id="16"/>
      <w:r w:rsidRPr="00A82B20">
        <w:rPr>
          <w:rFonts w:ascii="Times New Roman" w:hAnsi="Times New Roman"/>
          <w:b/>
        </w:rPr>
        <w:t>2.3. Документация по планировке территории.</w:t>
      </w:r>
    </w:p>
    <w:p w:rsidR="00CF7CAA" w:rsidRPr="00A82B20" w:rsidRDefault="00CF7CAA">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Проект планировки</w:t>
      </w:r>
    </w:p>
    <w:p w:rsidR="00CF7CAA" w:rsidRPr="00A82B20" w:rsidRDefault="00CF7CAA">
      <w:pPr>
        <w:widowControl w:val="0"/>
        <w:autoSpaceDE w:val="0"/>
        <w:autoSpaceDN w:val="0"/>
        <w:adjustRightInd w:val="0"/>
        <w:spacing w:after="0" w:line="240" w:lineRule="auto"/>
        <w:jc w:val="both"/>
        <w:rPr>
          <w:rFonts w:ascii="Times New Roman" w:hAnsi="Times New Roman"/>
          <w:b/>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Подготовка проекта планировки территории осуществляется для выделения элементов планировочной структуры (кварталов, микрорайонов, иных элементов), установления параметров планируемого развития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Для территорий, сложных в градостроительном отношении, как обоснование решений проекта планировки могут разрабатываться проекты застройки.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Красные линии застройки устанавливаются согласно </w:t>
      </w:r>
      <w:hyperlink r:id="rId13" w:history="1">
        <w:r w:rsidRPr="00A82B20">
          <w:rPr>
            <w:rFonts w:ascii="Times New Roman" w:hAnsi="Times New Roman"/>
          </w:rPr>
          <w:t>Инструкции</w:t>
        </w:r>
      </w:hyperlink>
      <w:r w:rsidRPr="00A82B20">
        <w:rPr>
          <w:rFonts w:ascii="Times New Roman" w:hAnsi="Times New Roman"/>
        </w:rPr>
        <w:t xml:space="preserve"> о порядке проектирования и установления красных линий в городах и других поселениях Российской Федерации (РДС 30-201-98).</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17" w:name="Par313"/>
      <w:bookmarkEnd w:id="17"/>
      <w:r w:rsidRPr="00A82B20">
        <w:rPr>
          <w:rFonts w:ascii="Times New Roman" w:hAnsi="Times New Roman"/>
          <w:b/>
        </w:rPr>
        <w:t>2.4. Проект межевания</w:t>
      </w:r>
    </w:p>
    <w:p w:rsidR="00CF7CAA" w:rsidRPr="00A82B20" w:rsidRDefault="00CF7CAA">
      <w:pPr>
        <w:widowControl w:val="0"/>
        <w:autoSpaceDE w:val="0"/>
        <w:autoSpaceDN w:val="0"/>
        <w:adjustRightInd w:val="0"/>
        <w:spacing w:after="0" w:line="240" w:lineRule="auto"/>
        <w:jc w:val="both"/>
        <w:rPr>
          <w:rFonts w:ascii="Times New Roman" w:hAnsi="Times New Roman"/>
          <w:b/>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2.4.1.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 Для застроенных территорий проект межевания осуществляется в целях установления границ застроенных земельных участков и границ незастроенных земельных участков.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2.4.2. Проект межевания разрабатывается в соответствии с положениями Градостроительного </w:t>
      </w:r>
      <w:hyperlink r:id="rId14" w:history="1">
        <w:r w:rsidRPr="00A82B20">
          <w:rPr>
            <w:rFonts w:ascii="Times New Roman" w:hAnsi="Times New Roman"/>
          </w:rPr>
          <w:t>кодекса</w:t>
        </w:r>
      </w:hyperlink>
      <w:r w:rsidRPr="00A82B20">
        <w:rPr>
          <w:rFonts w:ascii="Times New Roman" w:hAnsi="Times New Roman"/>
        </w:rPr>
        <w:t xml:space="preserve"> Российской Федерации и </w:t>
      </w:r>
      <w:hyperlink r:id="rId15" w:history="1">
        <w:r w:rsidRPr="00A82B20">
          <w:rPr>
            <w:rFonts w:ascii="Times New Roman" w:hAnsi="Times New Roman"/>
          </w:rPr>
          <w:t>СНиП 11-04-2003</w:t>
        </w:r>
      </w:hyperlink>
      <w:r w:rsidRPr="00A82B20">
        <w:rPr>
          <w:rFonts w:ascii="Times New Roman" w:hAnsi="Times New Roman"/>
        </w:rPr>
        <w:t>.</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Результатом проекта межевания территории является определение местоположения проектных границ земельных участков, расположение внутриквартальных проездов, проектные границы действия и содержание сервитутов, а также иных обременений земельных участков.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составе проектов межевания территорий осуществляется подготовка градостроительных планов земельных участков.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2.4.3. В границы земельного участка</w:t>
      </w:r>
      <w:r>
        <w:rPr>
          <w:rFonts w:ascii="Times New Roman" w:hAnsi="Times New Roman"/>
        </w:rPr>
        <w:t>,</w:t>
      </w:r>
      <w:r w:rsidRPr="00A82B20">
        <w:rPr>
          <w:rFonts w:ascii="Times New Roman" w:hAnsi="Times New Roman"/>
        </w:rPr>
        <w:t xml:space="preserve"> как </w:t>
      </w:r>
      <w:proofErr w:type="spellStart"/>
      <w:r w:rsidRPr="00A82B20">
        <w:rPr>
          <w:rFonts w:ascii="Times New Roman" w:hAnsi="Times New Roman"/>
        </w:rPr>
        <w:t>планировочно</w:t>
      </w:r>
      <w:proofErr w:type="spellEnd"/>
      <w:r>
        <w:rPr>
          <w:rFonts w:ascii="Times New Roman" w:hAnsi="Times New Roman"/>
        </w:rPr>
        <w:t xml:space="preserve"> -</w:t>
      </w:r>
      <w:r w:rsidRPr="00A82B20">
        <w:rPr>
          <w:rFonts w:ascii="Times New Roman" w:hAnsi="Times New Roman"/>
        </w:rPr>
        <w:t xml:space="preserve"> обособленного комплекса недвижимости включаются все, входящие в состав комплекса объекты, подъезды и подходы к ним, открытые площадки для временного пребывания автомобилей; придомовые зеленые насаждения, площадки для отдыха и игр детей; хозяйственные площадки.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2.4.4. Необходимо обеспечивать условия обособленного подъезда к каждому участку и удобного подведения сетей инженерного обеспечения, а также учитывать границы зон действия публичных сервитутов.</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18" w:name="Par322"/>
      <w:bookmarkEnd w:id="18"/>
      <w:r w:rsidRPr="00A82B20">
        <w:rPr>
          <w:rFonts w:ascii="Times New Roman" w:hAnsi="Times New Roman"/>
          <w:b/>
        </w:rPr>
        <w:t>2.5. Обеспечение доступности жилых объектов и объектов</w:t>
      </w:r>
    </w:p>
    <w:p w:rsidR="00CF7CAA" w:rsidRPr="00A82B20" w:rsidRDefault="00CF7CAA">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социальной инфраструктуры для инвалидов и маломобильных</w:t>
      </w:r>
    </w:p>
    <w:p w:rsidR="00CF7CAA" w:rsidRPr="00A82B20" w:rsidRDefault="00CF7CAA">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групп населения</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2.5.1. При проектировании следует соблюдать требования </w:t>
      </w:r>
      <w:hyperlink r:id="rId16" w:history="1">
        <w:r w:rsidRPr="00A82B20">
          <w:rPr>
            <w:rFonts w:ascii="Times New Roman" w:hAnsi="Times New Roman"/>
          </w:rPr>
          <w:t>ВСН 62-91*</w:t>
        </w:r>
      </w:hyperlink>
      <w:r w:rsidRPr="00A82B20">
        <w:rPr>
          <w:rFonts w:ascii="Times New Roman" w:hAnsi="Times New Roman"/>
        </w:rPr>
        <w:t xml:space="preserve">, </w:t>
      </w:r>
      <w:hyperlink r:id="rId17" w:history="1">
        <w:r w:rsidRPr="00A82B20">
          <w:rPr>
            <w:rFonts w:ascii="Times New Roman" w:hAnsi="Times New Roman"/>
          </w:rPr>
          <w:t>СП 59.13330.2012</w:t>
        </w:r>
      </w:hyperlink>
      <w:r w:rsidRPr="00A82B20">
        <w:rPr>
          <w:rFonts w:ascii="Times New Roman" w:hAnsi="Times New Roman"/>
        </w:rPr>
        <w:t xml:space="preserve">, </w:t>
      </w:r>
      <w:hyperlink r:id="rId18" w:history="1">
        <w:r w:rsidRPr="00A82B20">
          <w:rPr>
            <w:rFonts w:ascii="Times New Roman" w:hAnsi="Times New Roman"/>
          </w:rPr>
          <w:t>СП 35-101-2001</w:t>
        </w:r>
      </w:hyperlink>
      <w:r w:rsidRPr="00A82B20">
        <w:rPr>
          <w:rFonts w:ascii="Times New Roman" w:hAnsi="Times New Roman"/>
        </w:rPr>
        <w:t xml:space="preserve">, </w:t>
      </w:r>
      <w:hyperlink r:id="rId19" w:history="1">
        <w:r w:rsidRPr="00A82B20">
          <w:rPr>
            <w:rFonts w:ascii="Times New Roman" w:hAnsi="Times New Roman"/>
          </w:rPr>
          <w:t>СП 35-103-2001</w:t>
        </w:r>
      </w:hyperlink>
      <w:r w:rsidRPr="00A82B20">
        <w:rPr>
          <w:rFonts w:ascii="Times New Roman" w:hAnsi="Times New Roman"/>
        </w:rPr>
        <w:t xml:space="preserve">, </w:t>
      </w:r>
      <w:hyperlink r:id="rId20" w:history="1">
        <w:r w:rsidRPr="00A82B20">
          <w:rPr>
            <w:rFonts w:ascii="Times New Roman" w:hAnsi="Times New Roman"/>
          </w:rPr>
          <w:t>РДС 35-201-99</w:t>
        </w:r>
      </w:hyperlink>
      <w:r w:rsidRPr="00A82B20">
        <w:rPr>
          <w:rFonts w:ascii="Times New Roman" w:hAnsi="Times New Roman"/>
        </w:rPr>
        <w:t>.</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2.5.2. При планировке и застройке городских и сельских поселений необходимо обеспечивать доступность объектов социальной инфраструктуры для инвалидов и маломобильных групп населения.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2.5.3. В </w:t>
      </w:r>
      <w:proofErr w:type="gramStart"/>
      <w:r w:rsidRPr="00A82B20">
        <w:rPr>
          <w:rFonts w:ascii="Times New Roman" w:hAnsi="Times New Roman"/>
        </w:rPr>
        <w:t>случаях</w:t>
      </w:r>
      <w:proofErr w:type="gramEnd"/>
      <w:r w:rsidRPr="00A82B20">
        <w:rPr>
          <w:rFonts w:ascii="Times New Roman" w:hAnsi="Times New Roman"/>
        </w:rPr>
        <w:t xml:space="preserve"> когда при реконструкции застройки, строительстве и реконструкции зданий и сооружений, а также исторических и культурных памятников не могут быть выполнены в полном объеме требования нормативов в части доступности объектов социальной инфраструктуры для инвалидов, по согласованию с местным органом социальной защиты населения с учетом мнения заинтересованных общественных организаций и общественных объединений инвалидов для выработки рекомендаций по созданию условий доступности объектов инвалидов.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2.5.4. К объектам, подлежащим оснащению специальными приспособлениями и </w:t>
      </w:r>
      <w:r w:rsidRPr="00A82B20">
        <w:rPr>
          <w:rFonts w:ascii="Times New Roman" w:hAnsi="Times New Roman"/>
        </w:rPr>
        <w:lastRenderedPageBreak/>
        <w:t>оборудованием для свободного передвижения и доступа инвалидов и маломобильных граждан, относятся: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жилые здания;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административные здания и сооружения (включая судебно-правовые учреждения, правоохранительные и налоговые органы);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объекты культуры и культурно-зрелищные сооружения (театры, библиотеки, музеи, места отправления религиозных обрядов и т.д.);</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объекты и учреждения образования и науки, здравоохранения и социальной защиты населения;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объекты торговли, общественного питания и бытового обслуживания населения, финансово-банковские учреждения;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гостиницы, отели, иные места временного проживания;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санаторно-курортные учреждения;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санитарно-гигиенические помещения;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станции и остановки всех видов городского и пригородного транспорта;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почтово-телеграфные объекты;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производственные объекты, объекты малого бизнеса и другие места приложения труда;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мемориальные и ритуальные здания и сооружения;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тротуары, переходы улиц, дорог и магистралей;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мосты, транспортные развязки и путепроводы;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прилегающие к вышеперечисленным зданиям и сооружениям территории и площади.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2.5.6. В районах нового строительства следует обеспечивать расположение жилых зданий с квартирами для инвалидов на креслах-колясках в радиусе обслуживания предприятий торговли товарами повседневного спроса и комплексных приемных пунктов предприятий бытового обслуживания не более 300 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2.5.7.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поселениях, районах, микрорайонах.</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2.5.8. Специализированные детские учреждения следует размещать в озелененных районах, на расстоянии не менее 3000 м от промышленных предприятий, улиц и дорог с интенсивным движением транспорта и железнодорожных путей, а также других источников повышенного шума, загрязнения воздуха и почвы. Специализированные школы-интернаты для детей с нарушениями зрения и слуха следует располагать на расстоянии не менее 1500 м от радиостанций, радиорелейных установок и пультов. Размеры земельных участков принимать в соответствии с требованиями </w:t>
      </w:r>
      <w:hyperlink r:id="rId21" w:history="1">
        <w:r w:rsidRPr="00A82B20">
          <w:rPr>
            <w:rFonts w:ascii="Times New Roman" w:hAnsi="Times New Roman"/>
          </w:rPr>
          <w:t>ВСН 62-91*</w:t>
        </w:r>
      </w:hyperlink>
      <w:r w:rsidRPr="00A82B20">
        <w:rPr>
          <w:rFonts w:ascii="Times New Roman" w:hAnsi="Times New Roman"/>
        </w:rPr>
        <w:t>. Специализированные детские учреждения следует располагать на расстоянии не более 3000 м от пожарных депо.</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2.5.9. </w:t>
      </w:r>
      <w:r>
        <w:rPr>
          <w:rFonts w:ascii="Times New Roman" w:hAnsi="Times New Roman"/>
        </w:rPr>
        <w:t>Ц</w:t>
      </w:r>
      <w:r w:rsidRPr="00A82B20">
        <w:rPr>
          <w:rFonts w:ascii="Times New Roman" w:hAnsi="Times New Roman"/>
        </w:rPr>
        <w:t>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2.5.10.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2.5.11. Транспортные проезды и пешеходные дороги на пути ко всем объектам социальной инфраструктуры, посещаемым инвалидами, допускается совмещать при соблюдении требований к параметрам путей движения.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lastRenderedPageBreak/>
        <w:t>2.5.12.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jc w:val="center"/>
        <w:outlineLvl w:val="1"/>
        <w:rPr>
          <w:rFonts w:ascii="Times New Roman" w:hAnsi="Times New Roman"/>
          <w:b/>
        </w:rPr>
      </w:pPr>
      <w:bookmarkStart w:id="19" w:name="Par356"/>
      <w:bookmarkEnd w:id="19"/>
      <w:r w:rsidRPr="00A82B20">
        <w:rPr>
          <w:rFonts w:ascii="Times New Roman" w:hAnsi="Times New Roman"/>
          <w:b/>
        </w:rPr>
        <w:t>3. ЖИЛЫЕ ЗОНЫ</w:t>
      </w:r>
    </w:p>
    <w:p w:rsidR="00CF7CAA" w:rsidRPr="00A82B20" w:rsidRDefault="00CF7CAA">
      <w:pPr>
        <w:widowControl w:val="0"/>
        <w:autoSpaceDE w:val="0"/>
        <w:autoSpaceDN w:val="0"/>
        <w:adjustRightInd w:val="0"/>
        <w:spacing w:after="0" w:line="240" w:lineRule="auto"/>
        <w:jc w:val="both"/>
        <w:rPr>
          <w:rFonts w:ascii="Times New Roman" w:hAnsi="Times New Roman"/>
          <w:b/>
        </w:rPr>
      </w:pPr>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20" w:name="Par358"/>
      <w:bookmarkEnd w:id="20"/>
      <w:r w:rsidRPr="00A82B20">
        <w:rPr>
          <w:rFonts w:ascii="Times New Roman" w:hAnsi="Times New Roman"/>
          <w:b/>
        </w:rPr>
        <w:t>3.1. Общие положения</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3.1.1. Жилые зоны предусматриваются в целях создания для населения удобной, здоровой и безопасной среды проживания, отвечающей его социальным, культурным, бытовым и другим потребностям. Жилые зоны предназначены для размещения жилых домов разных типов (многоквартирные, многоэтажные, средней и малой этажности; блокированные; усадебные с </w:t>
      </w:r>
      <w:proofErr w:type="spellStart"/>
      <w:r w:rsidRPr="00A82B20">
        <w:rPr>
          <w:rFonts w:ascii="Times New Roman" w:hAnsi="Times New Roman"/>
        </w:rPr>
        <w:t>приквартирными</w:t>
      </w:r>
      <w:proofErr w:type="spellEnd"/>
      <w:r w:rsidRPr="00A82B20">
        <w:rPr>
          <w:rFonts w:ascii="Times New Roman" w:hAnsi="Times New Roman"/>
        </w:rPr>
        <w:t xml:space="preserve"> и приусадебными участками).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3.1.2. Для размещения жилой зоны следует выбирать участки, наиболее благоприятные в санитарно-гигиеническом и инженерно-геологическом отношениях, требующие минимального объема инженерной подготовки, планировочных работ и мероприятий по сохранению естественного состояния природной среды.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3.1.3. В составе жилых зон городских и сельских поселений, как правило, выделяются зоны: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многоэтажной многоквартирной секционной застройки (9 и более этажей);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w:t>
      </w:r>
      <w:proofErr w:type="spellStart"/>
      <w:r w:rsidRPr="00A82B20">
        <w:rPr>
          <w:rFonts w:ascii="Times New Roman" w:hAnsi="Times New Roman"/>
        </w:rPr>
        <w:t>среднеэтажной</w:t>
      </w:r>
      <w:proofErr w:type="spellEnd"/>
      <w:r w:rsidRPr="00A82B20">
        <w:rPr>
          <w:rFonts w:ascii="Times New Roman" w:hAnsi="Times New Roman"/>
        </w:rPr>
        <w:t xml:space="preserve"> многоквартирной секционной застройки (от 5 - 8 этажей, включая </w:t>
      </w:r>
      <w:proofErr w:type="gramStart"/>
      <w:r w:rsidRPr="00A82B20">
        <w:rPr>
          <w:rFonts w:ascii="Times New Roman" w:hAnsi="Times New Roman"/>
        </w:rPr>
        <w:t>мансардный</w:t>
      </w:r>
      <w:proofErr w:type="gramEnd"/>
      <w:r w:rsidRPr="00A82B20">
        <w:rPr>
          <w:rFonts w:ascii="Times New Roman" w:hAnsi="Times New Roman"/>
        </w:rPr>
        <w:t>);</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малоэтажной многоквартирной секционной застройки (2 - 3 этажа);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малоэтажной блокированной застройки (блок на семью) с </w:t>
      </w:r>
      <w:proofErr w:type="spellStart"/>
      <w:r w:rsidRPr="00A82B20">
        <w:rPr>
          <w:rFonts w:ascii="Times New Roman" w:hAnsi="Times New Roman"/>
        </w:rPr>
        <w:t>приквартирными</w:t>
      </w:r>
      <w:proofErr w:type="spellEnd"/>
      <w:r w:rsidRPr="00A82B20">
        <w:rPr>
          <w:rFonts w:ascii="Times New Roman" w:hAnsi="Times New Roman"/>
        </w:rPr>
        <w:t xml:space="preserve"> участками;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малоэтажной усадебной (коттеджной) застройки.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Зоны малоэтажной жилой застройки в городских поселениях не следует размещать на главных направлениях развития многоэтажного жилищного строительства.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3.1.4. В составе жилых зон сельских поселений и населенных пунктов, как правило, выделяются: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застройки индивидуальными жилыми домами;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зоны застройки малоэтажными многоквартирными жилыми домами.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3.1.5. В 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культовых зданий; стоянок автомобильного транспорта; гаражей для индивидуального транспорта.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Допускается размещение (сохранение) в жилых зонах отдельных производственных объектов, если площадь их участка не более 0,5 га и если они не являются источниками негативного воздействия на среду обитания и здоровье человека (шум, вибрация, магнитные поля, радиационное воздействие, загрязнение почв, воздуха, воды и иные вредные воздействия).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Территории, предназначенные для ведения садоводства и дачного хозяйства, размещаемые в пределах населенного пункта, могут включаться в состав жилых зон. Обеспечение этих территорий объектами социальной, транспортной и инженерной инфраструктуры должно проектироваться с учетом возможности их использования для организации постоянного проживания населения.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3.1.6. В жилых зонах помимо жилой застройки могут также размещаться территории общего пользования, в том числе озелененные; здания, сооружения и линейные объекты инженерного обеспечения (трансформаторные и распределительные подстанции, тепловые пункты, насосные, трубопроводы и пр.).</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3.1.7. В жилых зданиях не допускается размещение объектов, оказывающих вредное воздействие на человека, в соответствии с требованиями </w:t>
      </w:r>
      <w:hyperlink r:id="rId22" w:history="1">
        <w:r w:rsidRPr="00A82B20">
          <w:rPr>
            <w:rFonts w:ascii="Times New Roman" w:hAnsi="Times New Roman"/>
          </w:rPr>
          <w:t>СНиП 31-01-2003</w:t>
        </w:r>
      </w:hyperlink>
      <w:r w:rsidRPr="00A82B20">
        <w:rPr>
          <w:rFonts w:ascii="Times New Roman" w:hAnsi="Times New Roman"/>
        </w:rPr>
        <w:t xml:space="preserve">, </w:t>
      </w:r>
      <w:hyperlink r:id="rId23" w:history="1">
        <w:r w:rsidRPr="00A82B20">
          <w:rPr>
            <w:rFonts w:ascii="Times New Roman" w:hAnsi="Times New Roman"/>
          </w:rPr>
          <w:t>СанПиН 2.1.2.2645-10</w:t>
        </w:r>
      </w:hyperlink>
      <w:r w:rsidRPr="00A82B20">
        <w:rPr>
          <w:rFonts w:ascii="Times New Roman" w:hAnsi="Times New Roman"/>
        </w:rPr>
        <w:t xml:space="preserve">. </w:t>
      </w:r>
      <w:hyperlink w:anchor="Par4706" w:history="1">
        <w:r w:rsidRPr="00A82B20">
          <w:rPr>
            <w:rFonts w:ascii="Times New Roman" w:hAnsi="Times New Roman"/>
          </w:rPr>
          <w:t>Перечень</w:t>
        </w:r>
      </w:hyperlink>
      <w:r w:rsidRPr="00A82B20">
        <w:rPr>
          <w:rFonts w:ascii="Times New Roman" w:hAnsi="Times New Roman"/>
        </w:rPr>
        <w:t xml:space="preserve"> таких объектов приведен в приложении 6 настоящих МНГП.</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3.1.8. Планировочную структуру жилых зон следует формировать во взаимосвязи с зонированием и планировочной структурой городских и сельских поселений в целом с учетом градостроительных и природных особенностей территории. При этом необходимо оптимизировать размещение жилых домов, общественных зданий и сооружений, улично-дорожной сети, территорий общего пользования, в том числе озелененных, а также других объектов, размещение которых допускается на территории жилых зон.</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3.1.9. В жилых зонах выделяются следующие структурные элементы: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квартал (микрорайон) - основной планировочный элемент застройки в границах красных </w:t>
      </w:r>
      <w:r w:rsidRPr="00A82B20">
        <w:rPr>
          <w:rFonts w:ascii="Times New Roman" w:hAnsi="Times New Roman"/>
        </w:rPr>
        <w:lastRenderedPageBreak/>
        <w:t xml:space="preserve">линий или других границ, </w:t>
      </w:r>
      <w:proofErr w:type="gramStart"/>
      <w:r w:rsidRPr="00A82B20">
        <w:rPr>
          <w:rFonts w:ascii="Times New Roman" w:hAnsi="Times New Roman"/>
        </w:rPr>
        <w:t>размер</w:t>
      </w:r>
      <w:proofErr w:type="gramEnd"/>
      <w:r w:rsidRPr="00A82B20">
        <w:rPr>
          <w:rFonts w:ascii="Times New Roman" w:hAnsi="Times New Roman"/>
        </w:rPr>
        <w:t xml:space="preserve"> территории </w:t>
      </w:r>
      <w:proofErr w:type="gramStart"/>
      <w:r w:rsidRPr="00A82B20">
        <w:rPr>
          <w:rFonts w:ascii="Times New Roman" w:hAnsi="Times New Roman"/>
        </w:rPr>
        <w:t>которого</w:t>
      </w:r>
      <w:proofErr w:type="gramEnd"/>
      <w:r w:rsidRPr="00A82B20">
        <w:rPr>
          <w:rFonts w:ascii="Times New Roman" w:hAnsi="Times New Roman"/>
        </w:rPr>
        <w:t>, как правило, от 5 до 60 га. В квартале (микрорайоне) могут выделяться земельные участки жилой застройки для отдельных домов (домовладений) или групп жилых домов в соответствии с планом межевания территории;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3.1.10. В городских поселениях и сельских населенных пунктах при компактной планировочной структуре вся жилая зона может формироваться в виде единого жилого района. В случае расчлененности территорий естественными или искусственными рубежами территория может подразделяться на районы площадью до 30 - 50 гектаров.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3.1.11. В сельских населенных пунктах при новом строительстве и (или) реконструкции планировки размеры планировочных элементов и их структура должны исходить из сложившейся в них морфологии застройки.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3.1.12. При размещении жилой застройки в комплексе с объектами общественного центра или на участках, ограниченных по площади территории, жилая застройка формируется в виде участка или группы жилой, смешанной жилой застройки.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Участок жилой, смешанной жилой застройки - территория размером до 1,5 гектара, на которой размещается жилой дом (дома) с придомовой территорией. Границами территории участка являются границы землепользования.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3.1.13. При разработке документов по планировке территории на отдельный участок территории, занимающий часть территории квартала,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в целом.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3.1.14. В кварталах (микрорайонах) жилых зон не допускается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3.1.15. В зоне исторической застройки планировочными элементами жилых зон являются кварталы, группы кварталов, ансамбли улиц и площадей.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3.1.16. При проектировании жилой застройки на территории жилых районов, кварталов (микрорайонов) обосновывается тип застройки, отвечающий предпочтительным условиям развития данной территории. В сложившихся градостроительных условиях, особенно при реконструкции, допускается смешанная по типам застройка.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3.1.17. Зоны застройки усадебными жилыми домами индивидуального строительства в городских округах и поселениях размещают в пределах границ населенных пунктов - на свободных территориях, а также на территориях реконструируемой (существующей) застройки усадебными жилыми домами индивидуального строительства.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3.1.18. Здания и сооружения инженерного обеспечения территории располагают компактно, не выходя за линии застройки улиц и магистралей, обеспечивая выполнение санитарных, гигиенические и прочих требований, установленных нормативными документами. Подъезды к таким объектам вспомогательного назначения предусматриваются с внутриквартальных проездов.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3.1.19. Территория, отводимая для размещения жилой застройки, должна: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соответствовать требованиям, предъявляемым к состоянию окружающей среды, в том числе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уровню ионизирующего излучения, физических факторов (шум, инфразвук, вибрация, электромагнитные поля) в соответствии с санитарным законодательством Российской Федерации.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3.1.20. Границы, размеры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определяются документацией по планировке территории микрорайона (квартала).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3.1.21. </w:t>
      </w:r>
      <w:proofErr w:type="gramStart"/>
      <w:r w:rsidRPr="00A82B20">
        <w:rPr>
          <w:rFonts w:ascii="Times New Roman" w:hAnsi="Times New Roman"/>
        </w:rPr>
        <w:t xml:space="preserve">Обязательному соблюдению подлежат приведенные в </w:t>
      </w:r>
      <w:hyperlink w:anchor="Par2235" w:history="1">
        <w:r>
          <w:rPr>
            <w:rFonts w:ascii="Times New Roman" w:hAnsi="Times New Roman"/>
          </w:rPr>
          <w:t>таблице 27</w:t>
        </w:r>
        <w:r w:rsidRPr="00A82B20">
          <w:rPr>
            <w:rFonts w:ascii="Times New Roman" w:hAnsi="Times New Roman"/>
          </w:rPr>
          <w:t xml:space="preserve"> раздела 12.1</w:t>
        </w:r>
      </w:hyperlink>
      <w:r w:rsidRPr="00A82B20">
        <w:rPr>
          <w:rFonts w:ascii="Times New Roman" w:hAnsi="Times New Roman"/>
        </w:rPr>
        <w:t xml:space="preserve"> настоящих МНГП предельные показатели этажности для жилой и смешанной застройки городских и сельских населенных пунктов.</w:t>
      </w:r>
      <w:proofErr w:type="gramEnd"/>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3.1.22. В зависимости от использования жилищный фонд подразделяется </w:t>
      </w:r>
      <w:proofErr w:type="gramStart"/>
      <w:r w:rsidRPr="00A82B20">
        <w:rPr>
          <w:rFonts w:ascii="Times New Roman" w:hAnsi="Times New Roman"/>
        </w:rPr>
        <w:t>на</w:t>
      </w:r>
      <w:proofErr w:type="gramEnd"/>
      <w:r w:rsidRPr="00A82B20">
        <w:rPr>
          <w:rFonts w:ascii="Times New Roman" w:hAnsi="Times New Roman"/>
        </w:rPr>
        <w:t>:</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индивидуальный жилищный фонд;</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жилищный фонд социального использования;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специализированный жилищный фонд.</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lastRenderedPageBreak/>
        <w:t>3.1.23. 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1) индивидуальный жилищный фонд:</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w:t>
      </w:r>
      <w:proofErr w:type="gramStart"/>
      <w:r w:rsidRPr="00A82B20">
        <w:rPr>
          <w:rFonts w:ascii="Times New Roman" w:hAnsi="Times New Roman"/>
        </w:rPr>
        <w:t>комфортное</w:t>
      </w:r>
      <w:proofErr w:type="gramEnd"/>
      <w:r w:rsidRPr="00A82B20">
        <w:rPr>
          <w:rFonts w:ascii="Times New Roman" w:hAnsi="Times New Roman"/>
        </w:rPr>
        <w:t xml:space="preserve"> (бизнес-класс);</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w:t>
      </w:r>
      <w:proofErr w:type="gramStart"/>
      <w:r w:rsidRPr="00A82B20">
        <w:rPr>
          <w:rFonts w:ascii="Times New Roman" w:hAnsi="Times New Roman"/>
        </w:rPr>
        <w:t>массовое</w:t>
      </w:r>
      <w:proofErr w:type="gramEnd"/>
      <w:r w:rsidRPr="00A82B20">
        <w:rPr>
          <w:rFonts w:ascii="Times New Roman" w:hAnsi="Times New Roman"/>
        </w:rPr>
        <w:t xml:space="preserve"> (эконом-класс).</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 жилищный фонд социального использования: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 специализированный жилищный фонд:</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К жилым помещениям специализированного жилищного фонда (согласно Жилищному </w:t>
      </w:r>
      <w:hyperlink r:id="rId24" w:history="1">
        <w:r w:rsidRPr="00A82B20">
          <w:rPr>
            <w:rFonts w:ascii="Times New Roman" w:hAnsi="Times New Roman"/>
          </w:rPr>
          <w:t>кодексу</w:t>
        </w:r>
      </w:hyperlink>
      <w:r w:rsidRPr="00A82B20">
        <w:rPr>
          <w:rFonts w:ascii="Times New Roman" w:hAnsi="Times New Roman"/>
        </w:rPr>
        <w:t xml:space="preserve"> РФ) относятся следующие помещения: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служебные жилые помещения;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жилые помещения в общежитиях;</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жилые помещения маневренного фонда;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жилые помещения в домах системы социального обслуживания населения;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жилые помещения для социальной защиты отдельных категорий граждан.</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Объем специализированного жилищного фонда определяется фактической потребностью.</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3.1.24. Расчетные показатели жилищной обеспеченности содержат показатели по обеспечению населения общей площадью квартир и жилыми комнатами на 1 человека в зависимости от типов жилых домов по уровню комфорта и определяются в соответствии с </w:t>
      </w:r>
      <w:hyperlink w:anchor="Par417" w:history="1">
        <w:r>
          <w:rPr>
            <w:rFonts w:ascii="Times New Roman" w:hAnsi="Times New Roman"/>
          </w:rPr>
          <w:t>2</w:t>
        </w:r>
      </w:hyperlink>
      <w:r w:rsidRPr="00A82B20">
        <w:rPr>
          <w:rFonts w:ascii="Times New Roman" w:hAnsi="Times New Roman"/>
        </w:rPr>
        <w:t xml:space="preserve">. Минимальные расчетные показатели жилищной обеспеченности принимаются согласно </w:t>
      </w:r>
      <w:hyperlink w:anchor="Par2382" w:history="1">
        <w:r w:rsidRPr="00A82B20">
          <w:rPr>
            <w:rFonts w:ascii="Times New Roman" w:hAnsi="Times New Roman"/>
          </w:rPr>
          <w:t>таблице 32</w:t>
        </w:r>
      </w:hyperlink>
      <w:r w:rsidRPr="00A82B20">
        <w:rPr>
          <w:rFonts w:ascii="Times New Roman" w:hAnsi="Times New Roman"/>
        </w:rPr>
        <w:t xml:space="preserve">, </w:t>
      </w:r>
      <w:hyperlink w:anchor="Par2377" w:history="1">
        <w:r w:rsidRPr="00A82B20">
          <w:rPr>
            <w:rFonts w:ascii="Times New Roman" w:hAnsi="Times New Roman"/>
          </w:rPr>
          <w:t>раздел 12.3</w:t>
        </w:r>
      </w:hyperlink>
      <w:r w:rsidRPr="00A82B20">
        <w:rPr>
          <w:rFonts w:ascii="Times New Roman" w:hAnsi="Times New Roman"/>
        </w:rPr>
        <w:t>.</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rsidP="00A82B20">
      <w:pPr>
        <w:widowControl w:val="0"/>
        <w:autoSpaceDE w:val="0"/>
        <w:autoSpaceDN w:val="0"/>
        <w:adjustRightInd w:val="0"/>
        <w:spacing w:after="0" w:line="240" w:lineRule="auto"/>
        <w:jc w:val="right"/>
        <w:outlineLvl w:val="3"/>
        <w:rPr>
          <w:rFonts w:ascii="Times New Roman" w:hAnsi="Times New Roman"/>
        </w:rPr>
      </w:pPr>
      <w:bookmarkStart w:id="21" w:name="Par417"/>
      <w:bookmarkEnd w:id="21"/>
      <w:r>
        <w:rPr>
          <w:rFonts w:ascii="Times New Roman" w:hAnsi="Times New Roman"/>
        </w:rPr>
        <w:t>Таблица 2</w:t>
      </w:r>
    </w:p>
    <w:p w:rsidR="00CF7CAA" w:rsidRPr="00A82B20"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077"/>
        <w:gridCol w:w="5494"/>
      </w:tblGrid>
      <w:tr w:rsidR="00CF7CAA" w:rsidRPr="009C70C3">
        <w:tc>
          <w:tcPr>
            <w:tcW w:w="4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Уровень комфортности жилья</w:t>
            </w:r>
          </w:p>
        </w:tc>
        <w:tc>
          <w:tcPr>
            <w:tcW w:w="5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Расчетный показатель обеспеченности общей площадью жилых помещений, кв. м на 1 человека</w:t>
            </w:r>
          </w:p>
        </w:tc>
      </w:tr>
      <w:tr w:rsidR="00CF7CAA" w:rsidRPr="009C70C3">
        <w:tc>
          <w:tcPr>
            <w:tcW w:w="4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Комфортное</w:t>
            </w:r>
          </w:p>
        </w:tc>
        <w:tc>
          <w:tcPr>
            <w:tcW w:w="5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 30 до 40</w:t>
            </w:r>
          </w:p>
        </w:tc>
      </w:tr>
      <w:tr w:rsidR="00CF7CAA" w:rsidRPr="009C70C3">
        <w:tc>
          <w:tcPr>
            <w:tcW w:w="4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Массовое</w:t>
            </w:r>
          </w:p>
        </w:tc>
        <w:tc>
          <w:tcPr>
            <w:tcW w:w="5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 25 до 30</w:t>
            </w:r>
          </w:p>
        </w:tc>
      </w:tr>
      <w:tr w:rsidR="00CF7CAA" w:rsidRPr="009C70C3">
        <w:tc>
          <w:tcPr>
            <w:tcW w:w="4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Социальное</w:t>
            </w:r>
          </w:p>
        </w:tc>
        <w:tc>
          <w:tcPr>
            <w:tcW w:w="5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20</w:t>
            </w:r>
          </w:p>
        </w:tc>
      </w:tr>
      <w:tr w:rsidR="00CF7CAA" w:rsidRPr="009C70C3">
        <w:tc>
          <w:tcPr>
            <w:tcW w:w="4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Специализированное</w:t>
            </w:r>
          </w:p>
        </w:tc>
        <w:tc>
          <w:tcPr>
            <w:tcW w:w="5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в соответствии со специальными нормами и правилами</w:t>
            </w:r>
          </w:p>
        </w:tc>
      </w:tr>
    </w:tbl>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22" w:name="Par432"/>
      <w:bookmarkEnd w:id="22"/>
      <w:r w:rsidRPr="00A82B20">
        <w:rPr>
          <w:rFonts w:ascii="Times New Roman" w:hAnsi="Times New Roman"/>
          <w:b/>
        </w:rPr>
        <w:t>3.2. Нормативные параметры застройки жилых зон</w:t>
      </w:r>
    </w:p>
    <w:p w:rsidR="00CF7CAA" w:rsidRPr="00A82B20" w:rsidRDefault="00CF7CAA">
      <w:pPr>
        <w:widowControl w:val="0"/>
        <w:autoSpaceDE w:val="0"/>
        <w:autoSpaceDN w:val="0"/>
        <w:adjustRightInd w:val="0"/>
        <w:spacing w:after="0" w:line="240" w:lineRule="auto"/>
        <w:jc w:val="both"/>
        <w:rPr>
          <w:rFonts w:ascii="Times New Roman" w:hAnsi="Times New Roman"/>
          <w:b/>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3.2.1. Показатели интенсивности использования жилых зон населенных пунктов Семилукского муниципального района  Воронежской области (коэффициент застройки, коэффициент плотности застройки) принимаются согласно </w:t>
      </w:r>
      <w:hyperlink w:anchor="Par2314" w:history="1">
        <w:r w:rsidRPr="00A82B20">
          <w:rPr>
            <w:rFonts w:ascii="Times New Roman" w:hAnsi="Times New Roman"/>
          </w:rPr>
          <w:t xml:space="preserve">таблице </w:t>
        </w:r>
        <w:r>
          <w:rPr>
            <w:rFonts w:ascii="Times New Roman" w:hAnsi="Times New Roman"/>
          </w:rPr>
          <w:t>28</w:t>
        </w:r>
      </w:hyperlink>
      <w:r w:rsidRPr="00A82B20">
        <w:rPr>
          <w:rFonts w:ascii="Times New Roman" w:hAnsi="Times New Roman"/>
        </w:rPr>
        <w:t xml:space="preserve">, </w:t>
      </w:r>
      <w:hyperlink w:anchor="Par2305" w:history="1">
        <w:r w:rsidRPr="00A82B20">
          <w:rPr>
            <w:rFonts w:ascii="Times New Roman" w:hAnsi="Times New Roman"/>
          </w:rPr>
          <w:t>раздел 12.2</w:t>
        </w:r>
      </w:hyperlink>
      <w:r w:rsidRPr="00A82B20">
        <w:rPr>
          <w:rFonts w:ascii="Times New Roman" w:hAnsi="Times New Roman"/>
        </w:rPr>
        <w:t>.</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3.2.2. Проектом планировки микрорайона (квартала) жилой зоны выделяются: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территории участков жилых зданий;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территории участков объектов повседневного обслуживания;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территории общего пользования, включающие транспортные и пешеходные коммуникации, участки объектов и сетей инженерной инфраструктуры, зеленые насаждения общего пользования, спортивные и хозяйственные площадки, участки для хранения индивидуального автотранспорта.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3.2.3. Предельно допустимые размеры приусадебных (</w:t>
      </w:r>
      <w:proofErr w:type="spellStart"/>
      <w:r w:rsidRPr="00A82B20">
        <w:rPr>
          <w:rFonts w:ascii="Times New Roman" w:hAnsi="Times New Roman"/>
        </w:rPr>
        <w:t>приквартирных</w:t>
      </w:r>
      <w:proofErr w:type="spellEnd"/>
      <w:r w:rsidRPr="00A82B20">
        <w:rPr>
          <w:rFonts w:ascii="Times New Roman" w:hAnsi="Times New Roman"/>
        </w:rPr>
        <w:t>) земельных участков, предоставляемых в городских округах и поселениях на индивидуальный дом или на одну квартиру, устанавливаются органами местного самоуправления.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Размеры приусадебных и </w:t>
      </w:r>
      <w:proofErr w:type="spellStart"/>
      <w:r w:rsidRPr="00A82B20">
        <w:rPr>
          <w:rFonts w:ascii="Times New Roman" w:hAnsi="Times New Roman"/>
        </w:rPr>
        <w:t>приквартирных</w:t>
      </w:r>
      <w:proofErr w:type="spellEnd"/>
      <w:r w:rsidRPr="00A82B20">
        <w:rPr>
          <w:rFonts w:ascii="Times New Roman" w:hAnsi="Times New Roman"/>
        </w:rPr>
        <w:t xml:space="preserve"> земельных участков необходимо принимать с учетом особенностей градостроительной ситуации в городских округах и поселениях, характера </w:t>
      </w:r>
      <w:r w:rsidRPr="00A82B20">
        <w:rPr>
          <w:rFonts w:ascii="Times New Roman" w:hAnsi="Times New Roman"/>
        </w:rPr>
        <w:lastRenderedPageBreak/>
        <w:t>сложившейся и формируемой жилой застройки (среды), условий ее размещения в структурном элементе жилой зоны.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3.2.4. Размеры земельного участка жилых домов многоэтажной застройки рекомендуется рассчитывать в соответствии с </w:t>
      </w:r>
      <w:hyperlink r:id="rId25" w:history="1">
        <w:r w:rsidRPr="00A82B20">
          <w:rPr>
            <w:rFonts w:ascii="Times New Roman" w:hAnsi="Times New Roman"/>
          </w:rPr>
          <w:t>СП 30-101-98</w:t>
        </w:r>
      </w:hyperlink>
      <w:r w:rsidRPr="00A82B20">
        <w:rPr>
          <w:rFonts w:ascii="Times New Roman" w:hAnsi="Times New Roman"/>
        </w:rPr>
        <w:t xml:space="preserve"> в зависимости от типа, этажности зданий.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3.2.5. Размеры участков объектов повседневного и периодического обслуживания, размещаемых в застройке, следует принимать в соответствии с СП 42.13330 </w:t>
      </w:r>
      <w:hyperlink r:id="rId26" w:history="1">
        <w:r w:rsidRPr="00A82B20">
          <w:rPr>
            <w:rFonts w:ascii="Times New Roman" w:hAnsi="Times New Roman"/>
          </w:rPr>
          <w:t>(приложение Ж)</w:t>
        </w:r>
      </w:hyperlink>
      <w:r w:rsidRPr="00A82B20">
        <w:rPr>
          <w:rFonts w:ascii="Times New Roman" w:hAnsi="Times New Roman"/>
        </w:rPr>
        <w:t xml:space="preserve">, а также таблицами </w:t>
      </w:r>
      <w:hyperlink w:anchor="Par2405" w:history="1">
        <w:r w:rsidRPr="00A82B20">
          <w:rPr>
            <w:rFonts w:ascii="Times New Roman" w:hAnsi="Times New Roman"/>
          </w:rPr>
          <w:t>раздела 12.4</w:t>
        </w:r>
      </w:hyperlink>
      <w:r w:rsidRPr="00A82B20">
        <w:rPr>
          <w:rFonts w:ascii="Times New Roman" w:hAnsi="Times New Roman"/>
        </w:rPr>
        <w:t xml:space="preserve"> настоящих МНГП.</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3.2.6. В многоэтажной многоквартирной </w:t>
      </w:r>
      <w:proofErr w:type="gramStart"/>
      <w:r w:rsidRPr="00A82B20">
        <w:rPr>
          <w:rFonts w:ascii="Times New Roman" w:hAnsi="Times New Roman"/>
        </w:rPr>
        <w:t>застройке жилые здания</w:t>
      </w:r>
      <w:proofErr w:type="gramEnd"/>
      <w:r w:rsidRPr="00A82B20">
        <w:rPr>
          <w:rFonts w:ascii="Times New Roman" w:hAnsi="Times New Roman"/>
        </w:rPr>
        <w:t xml:space="preserve"> с квартирами на первых этажах следует располагать, как правило, с отступом от красной линии магистральных улиц не менее 6 м, жилых улиц и проездов - не менее 3 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По красной линии допускается размещать жилые здания со встроенными или пристроенными помещениями общественного назначения (кроме детских дошкольных учреждений), а в условиях сложившейся застройки на жилых улицах - жилые здания с квартирами на первых этажах.</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3.2.7. В зонах усадебной и блокированной застройки городских и сельских населенных пунктов расстояния до границы соседнего приусадебного (</w:t>
      </w:r>
      <w:proofErr w:type="spellStart"/>
      <w:r w:rsidRPr="00A82B20">
        <w:rPr>
          <w:rFonts w:ascii="Times New Roman" w:hAnsi="Times New Roman"/>
        </w:rPr>
        <w:t>приквартирного</w:t>
      </w:r>
      <w:proofErr w:type="spellEnd"/>
      <w:r w:rsidRPr="00A82B20">
        <w:rPr>
          <w:rFonts w:ascii="Times New Roman" w:hAnsi="Times New Roman"/>
        </w:rPr>
        <w:t xml:space="preserve">) участка по санитарно-бытовым условиям и в зависимости от степени огнестойкости следует принимать по </w:t>
      </w:r>
      <w:hyperlink w:anchor="Par447" w:history="1">
        <w:r w:rsidRPr="00A82B20">
          <w:rPr>
            <w:rFonts w:ascii="Times New Roman" w:hAnsi="Times New Roman"/>
            <w:color w:val="0000FF"/>
          </w:rPr>
          <w:t xml:space="preserve">таблице </w:t>
        </w:r>
        <w:r>
          <w:rPr>
            <w:rFonts w:ascii="Times New Roman" w:hAnsi="Times New Roman"/>
            <w:color w:val="0000FF"/>
          </w:rPr>
          <w:t>3</w:t>
        </w:r>
      </w:hyperlink>
      <w:r w:rsidRPr="00A82B20">
        <w:rPr>
          <w:rFonts w:ascii="Times New Roman" w:hAnsi="Times New Roman"/>
        </w:rPr>
        <w:t>.</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jc w:val="right"/>
        <w:outlineLvl w:val="3"/>
        <w:rPr>
          <w:rFonts w:ascii="Times New Roman" w:hAnsi="Times New Roman"/>
        </w:rPr>
      </w:pPr>
      <w:bookmarkStart w:id="23" w:name="Par447"/>
      <w:bookmarkEnd w:id="23"/>
      <w:r>
        <w:rPr>
          <w:rFonts w:ascii="Times New Roman" w:hAnsi="Times New Roman"/>
        </w:rPr>
        <w:t>Таблица 3</w:t>
      </w:r>
    </w:p>
    <w:p w:rsidR="00CF7CAA" w:rsidRPr="00A82B20"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196"/>
        <w:gridCol w:w="2375"/>
      </w:tblGrid>
      <w:tr w:rsidR="00CF7CAA"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Нормируемые разрывы</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Минимальное расстояние, </w:t>
            </w:r>
            <w:proofErr w:type="gramStart"/>
            <w:r w:rsidRPr="009C70C3">
              <w:rPr>
                <w:rFonts w:ascii="Times New Roman" w:hAnsi="Times New Roman"/>
              </w:rPr>
              <w:t>м</w:t>
            </w:r>
            <w:proofErr w:type="gramEnd"/>
          </w:p>
        </w:tc>
      </w:tr>
      <w:tr w:rsidR="00CF7CAA"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От красных линий улиц и проездов до хозяйственных построек</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r>
      <w:tr w:rsidR="00CF7CAA"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От границ соседнего участка до:</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основного строения - индивидуального жилого дома</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r>
      <w:tr w:rsidR="00CF7CAA"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бани, гаража, сарая и другого</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r>
      <w:tr w:rsidR="00CF7CAA"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постройки для содержания скота и птицы</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r>
      <w:tr w:rsidR="00CF7CAA"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стволов высокорослых деревьев</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r>
      <w:tr w:rsidR="00CF7CAA"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стволов среднерослых деревьев</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r>
      <w:tr w:rsidR="00CF7CAA"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кустарника</w:t>
            </w:r>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r>
      <w:tr w:rsidR="00CF7CAA" w:rsidRPr="009C70C3">
        <w:tc>
          <w:tcPr>
            <w:tcW w:w="71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 xml:space="preserve">От окон жилых комнат до стен соседнего дома и хозяйственных построек (бани, гаража, сарая), расположенных на соседних земельных участках </w:t>
            </w:r>
            <w:hyperlink w:anchor="Par471" w:history="1">
              <w:r w:rsidRPr="009C70C3">
                <w:rPr>
                  <w:rFonts w:ascii="Times New Roman" w:hAnsi="Times New Roman"/>
                  <w:color w:val="0000FF"/>
                </w:rPr>
                <w:t>&lt;*&gt;</w:t>
              </w:r>
            </w:hyperlink>
          </w:p>
        </w:tc>
        <w:tc>
          <w:tcPr>
            <w:tcW w:w="23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r>
    </w:tbl>
    <w:p w:rsidR="00CF7CAA" w:rsidRDefault="00CF7CAA">
      <w:pPr>
        <w:widowControl w:val="0"/>
        <w:autoSpaceDE w:val="0"/>
        <w:autoSpaceDN w:val="0"/>
        <w:adjustRightInd w:val="0"/>
        <w:spacing w:after="0" w:line="240" w:lineRule="auto"/>
        <w:ind w:firstLine="540"/>
        <w:jc w:val="both"/>
        <w:rPr>
          <w:rFonts w:cs="Calibri"/>
        </w:rPr>
      </w:pPr>
      <w:r>
        <w:rPr>
          <w:rFonts w:cs="Calibri"/>
        </w:rPr>
        <w:t>--------------------------------</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bookmarkStart w:id="24" w:name="Par471"/>
      <w:bookmarkEnd w:id="24"/>
      <w:r w:rsidRPr="00A82B20">
        <w:rPr>
          <w:rFonts w:ascii="Times New Roman" w:hAnsi="Times New Roman"/>
        </w:rPr>
        <w:t xml:space="preserve">&lt;*&gt; Принимается с учетом противопожарных требований согласно обязательному </w:t>
      </w:r>
      <w:hyperlink w:anchor="Par4505" w:history="1">
        <w:r w:rsidRPr="00A82B20">
          <w:rPr>
            <w:rFonts w:ascii="Times New Roman" w:hAnsi="Times New Roman"/>
          </w:rPr>
          <w:t>приложению 3</w:t>
        </w:r>
      </w:hyperlink>
      <w:r w:rsidRPr="00A82B20">
        <w:rPr>
          <w:rFonts w:ascii="Times New Roman" w:hAnsi="Times New Roman"/>
        </w:rPr>
        <w:t>.</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3.2.8. Допускается пристройка хозяйственного сарая, гаража, бани, теплицы к усадебному дому с соблюдением требований </w:t>
      </w:r>
      <w:hyperlink r:id="rId27" w:history="1">
        <w:r w:rsidRPr="00A82B20">
          <w:rPr>
            <w:rFonts w:ascii="Times New Roman" w:hAnsi="Times New Roman"/>
          </w:rPr>
          <w:t>СП 55.13330.2011</w:t>
        </w:r>
      </w:hyperlink>
      <w:r w:rsidRPr="00A82B20">
        <w:rPr>
          <w:rFonts w:ascii="Times New Roman" w:hAnsi="Times New Roman"/>
        </w:rPr>
        <w:t>, санитарных и противопожарных норм, а также блокировка хозяйственных построек на соседних участках по обоюдному согласию владельцев.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3.2.9. Виды разрешенного использования земельных участков индивидуальной застройки (в том числе предусматривающие размещение хозяйственных построек для содержания скота и птицы, хранения кормов, инвентаря, топлива, бани и для других хозяйственных нужд, а также хозяйственные подъезды и скотопрогоны) определяются градостроительными регламентами правил землепользования и застройки муниципального образования.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3.2.10. Постройки для содержания скота и птицы допускается пристраивать к усадебным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w:t>
      </w:r>
      <w:r w:rsidRPr="00A82B20">
        <w:rPr>
          <w:rFonts w:ascii="Times New Roman" w:hAnsi="Times New Roman"/>
        </w:rPr>
        <w:lastRenderedPageBreak/>
        <w:t>расположенный не ближе 7 м от входа в дом.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3.2.11. На территории малоэтажной застройки многоквартирными домами хозяйственные постройки для скота и птицы могут выделяться за пределами жилых образований. При этом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земельных участков.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3.2.12. Приусадебные участки, как правило, должны быть огорожены.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Для земельных участков площадью менее 1200 кв. м между смежными соседними участками допускается использовать только сетчатые или решетчатые ограждения. Глухие ограждения допускаются со стороны улиц и проездов.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Для земельных участков 1200 кв. м и более между смежными соседними участками допускается использовать различные виды ограждений высотой не более 1,8 метра.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Конструкция массивных ограждений (железобетонных, кирпичных, каменных), толщина которых превышает 50 мм, должна размещаться в пределах участка застройщика.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Перечень материалов, применяемых при устройстве ограждения, не ограничивается, но запрещается применение в конструкции ограждения колючей проволоки, </w:t>
      </w:r>
      <w:proofErr w:type="spellStart"/>
      <w:r w:rsidRPr="00A82B20">
        <w:rPr>
          <w:rFonts w:ascii="Times New Roman" w:hAnsi="Times New Roman"/>
        </w:rPr>
        <w:t>нефугованных</w:t>
      </w:r>
      <w:proofErr w:type="spellEnd"/>
      <w:r w:rsidRPr="00A82B20">
        <w:rPr>
          <w:rFonts w:ascii="Times New Roman" w:hAnsi="Times New Roman"/>
        </w:rPr>
        <w:t xml:space="preserve"> досок, отходов промышленного производства и материалов, потенциально опасных для пешеходов.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Иные требования к параметрам ограждения (включая требования к параметрам ограждения со стороны главного фасада дома) могут устанавливаться градостроительными регламентами в правилах землепользования и застройки и градостроительным планом земельного участка.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3.2.13. Расстояния между жилыми, жилыми и общественными зданиями (а также размещаемыми в жилой застройке производственными зданиями) следует принимать на основе расчетов инсоляции и освещенности согласно требованиям </w:t>
      </w:r>
      <w:hyperlink r:id="rId28" w:history="1">
        <w:r w:rsidRPr="00A82B20">
          <w:rPr>
            <w:rFonts w:ascii="Times New Roman" w:hAnsi="Times New Roman"/>
          </w:rPr>
          <w:t>СанПиН 2.2.1/2.1.1.1076-01</w:t>
        </w:r>
      </w:hyperlink>
      <w:r w:rsidRPr="00A82B20">
        <w:rPr>
          <w:rFonts w:ascii="Times New Roman" w:hAnsi="Times New Roman"/>
        </w:rPr>
        <w:t>, а также противопожарным требованиям.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Между длинными сторонами жилых зданий высотой два-три этажа следует принимать расстояния (бытовые разрывы) не менее 15 м, а высотой четыре этажа - не менее 20 м. Между длинными сторонами и торцами этих же зданий с окнами из жилых комнат - не менее 10 метров.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при недопущении взаимного просматривания жилых помещений соседних домов "из окна в окно".</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3.2.14. В пределах жилых территорий и на придомовых территориях с учетом требований </w:t>
      </w:r>
      <w:hyperlink r:id="rId29" w:history="1">
        <w:r w:rsidRPr="00A82B20">
          <w:rPr>
            <w:rFonts w:ascii="Times New Roman" w:hAnsi="Times New Roman"/>
          </w:rPr>
          <w:t>СанПиН 2.1.2.2645-10</w:t>
        </w:r>
      </w:hyperlink>
      <w:r w:rsidRPr="00A82B20">
        <w:rPr>
          <w:rFonts w:ascii="Times New Roman" w:hAnsi="Times New Roman"/>
        </w:rPr>
        <w:t xml:space="preserve"> следует предусматривать открытые площадки (гостевые автостоянки) для парковки легковых автомобилей посетителей (из расчета 40 </w:t>
      </w:r>
      <w:proofErr w:type="spellStart"/>
      <w:r w:rsidRPr="00A82B20">
        <w:rPr>
          <w:rFonts w:ascii="Times New Roman" w:hAnsi="Times New Roman"/>
        </w:rPr>
        <w:t>машино</w:t>
      </w:r>
      <w:proofErr w:type="spellEnd"/>
      <w:r w:rsidRPr="00A82B20">
        <w:rPr>
          <w:rFonts w:ascii="Times New Roman" w:hAnsi="Times New Roman"/>
        </w:rPr>
        <w:t>-мест на 1000 жителей), удаленные от подъездов обслуживаемых жилых зданий не более чем на 200 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3.2.15. 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автостоянкам должны быть изолированы от площадок отдыха и игр детей, спортивных площадок.</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3.2.16. Размещение отдельно стоящих закрытых автостоянок и подъездов к ним на придомовой территории многоквартирных домов допускается, исключительно в соответствии с </w:t>
      </w:r>
      <w:hyperlink w:anchor="Par1358" w:history="1">
        <w:r w:rsidRPr="00A82B20">
          <w:rPr>
            <w:rFonts w:ascii="Times New Roman" w:hAnsi="Times New Roman"/>
          </w:rPr>
          <w:t>разделом 9.2</w:t>
        </w:r>
      </w:hyperlink>
      <w:r w:rsidRPr="00A82B20">
        <w:rPr>
          <w:rFonts w:ascii="Times New Roman" w:hAnsi="Times New Roman"/>
        </w:rPr>
        <w:t xml:space="preserve"> настоящих МНГП.</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3.2.17. Требования к обеспеченности местами для хранения автомобилей, размещение автостоянок на территории микрорайона, а также расстояния от жилых зданий до автостоянок, въездов в автостоянки и выездов приведены в </w:t>
      </w:r>
      <w:hyperlink w:anchor="Par1358" w:history="1">
        <w:r w:rsidRPr="00A82B20">
          <w:rPr>
            <w:rFonts w:ascii="Times New Roman" w:hAnsi="Times New Roman"/>
          </w:rPr>
          <w:t>разделе 9.2</w:t>
        </w:r>
      </w:hyperlink>
      <w:r w:rsidRPr="00A82B20">
        <w:rPr>
          <w:rFonts w:ascii="Times New Roman" w:hAnsi="Times New Roman"/>
        </w:rPr>
        <w:t xml:space="preserve"> настоящих МНГП.</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3.2.18. Площадь озелененных территорий в кварталах многоквартирной жилой застройки следует принимать не менее 6 кв. м/чел (без учета озеленения на участках школ, детских дошкольных и других общественных учреждений).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площадь озелененных территорий включается вся территория квартала, кроме площади застройки жилых домов, участков общественных учреждений, а также проездов, стоянок и физкультурных площадок.</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3.2.19. В случае примыкания жилого района к общегородским зеленым массивам возможно сокращение нормы обеспеченности жителей территориями зеленых насаждений жилого района на 25%. Расстояние между проектируемой линией жилой застройки и ближним краем лесопаркового массива следует принимать не менее 30 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3.2.20. Минимальная площадь </w:t>
      </w:r>
      <w:proofErr w:type="spellStart"/>
      <w:r w:rsidRPr="00A82B20">
        <w:rPr>
          <w:rFonts w:ascii="Times New Roman" w:hAnsi="Times New Roman"/>
        </w:rPr>
        <w:t>озелененности</w:t>
      </w:r>
      <w:proofErr w:type="spellEnd"/>
      <w:r w:rsidRPr="00A82B20">
        <w:rPr>
          <w:rFonts w:ascii="Times New Roman" w:hAnsi="Times New Roman"/>
        </w:rPr>
        <w:t xml:space="preserve"> для микрорайона (квартала) определяется из расчета максимально возможной численности населения (с учетом обеспеченности общей площадью на 1 человека). При этом не допускается суммирование площадей озелененных </w:t>
      </w:r>
      <w:r w:rsidRPr="00A82B20">
        <w:rPr>
          <w:rFonts w:ascii="Times New Roman" w:hAnsi="Times New Roman"/>
        </w:rPr>
        <w:lastRenderedPageBreak/>
        <w:t xml:space="preserve">территорий жилого района и </w:t>
      </w:r>
      <w:proofErr w:type="spellStart"/>
      <w:r w:rsidRPr="00A82B20">
        <w:rPr>
          <w:rFonts w:ascii="Times New Roman" w:hAnsi="Times New Roman"/>
        </w:rPr>
        <w:t>общепоселенческих</w:t>
      </w:r>
      <w:proofErr w:type="spellEnd"/>
      <w:r w:rsidRPr="00A82B20">
        <w:rPr>
          <w:rFonts w:ascii="Times New Roman" w:hAnsi="Times New Roman"/>
        </w:rPr>
        <w:t>.</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3.2.21. При подготовке проектной документации для строительства многоквартирного дома на отдельном земельном участке в кварталах существующей застройки населенного пункта, для расчета удельных размеров площадок различного функционального назначения следует принимать показатели не менее установленных в </w:t>
      </w:r>
      <w:hyperlink w:anchor="Par496" w:history="1">
        <w:r w:rsidRPr="00A82B20">
          <w:rPr>
            <w:rFonts w:ascii="Times New Roman" w:hAnsi="Times New Roman"/>
          </w:rPr>
          <w:t xml:space="preserve">таблице </w:t>
        </w:r>
        <w:r>
          <w:rPr>
            <w:rFonts w:ascii="Times New Roman" w:hAnsi="Times New Roman"/>
          </w:rPr>
          <w:t>4</w:t>
        </w:r>
      </w:hyperlink>
      <w:r w:rsidRPr="00A82B20">
        <w:rPr>
          <w:rFonts w:ascii="Times New Roman" w:hAnsi="Times New Roman"/>
        </w:rPr>
        <w:t>.</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rsidP="00A82B20">
      <w:pPr>
        <w:widowControl w:val="0"/>
        <w:autoSpaceDE w:val="0"/>
        <w:autoSpaceDN w:val="0"/>
        <w:adjustRightInd w:val="0"/>
        <w:spacing w:after="0" w:line="240" w:lineRule="auto"/>
        <w:jc w:val="right"/>
        <w:outlineLvl w:val="3"/>
        <w:rPr>
          <w:rFonts w:ascii="Times New Roman" w:hAnsi="Times New Roman"/>
        </w:rPr>
      </w:pPr>
      <w:bookmarkStart w:id="25" w:name="Par496"/>
      <w:bookmarkEnd w:id="25"/>
      <w:r>
        <w:rPr>
          <w:rFonts w:ascii="Times New Roman" w:hAnsi="Times New Roman"/>
        </w:rPr>
        <w:t>Таблица 4</w:t>
      </w:r>
    </w:p>
    <w:p w:rsidR="00CF7CAA" w:rsidRPr="00A82B20"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913"/>
        <w:gridCol w:w="2690"/>
      </w:tblGrid>
      <w:tr w:rsidR="00CF7CAA"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Удельные размеры площадок</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Кв. м/человека</w:t>
            </w:r>
          </w:p>
        </w:tc>
      </w:tr>
      <w:tr w:rsidR="00CF7CAA"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игр детей дошкольного и младшего школьного возраста</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w:t>
            </w:r>
          </w:p>
        </w:tc>
      </w:tr>
      <w:tr w:rsidR="00CF7CAA"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отдыха взрослого населения</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0,1</w:t>
            </w:r>
          </w:p>
        </w:tc>
      </w:tr>
      <w:tr w:rsidR="00CF7CAA"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занятий физической культурой</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r>
      <w:tr w:rsidR="00CF7CAA"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хозяйственных целей и выгула собак</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w:t>
            </w:r>
          </w:p>
        </w:tc>
      </w:tr>
      <w:tr w:rsidR="00CF7CAA"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озеленения территории</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r>
      <w:tr w:rsidR="00CF7CAA" w:rsidRPr="009C70C3">
        <w:tc>
          <w:tcPr>
            <w:tcW w:w="69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Гостевые стоянки для временного пребывания (парковки) автотранспорта</w:t>
            </w:r>
          </w:p>
        </w:tc>
        <w:tc>
          <w:tcPr>
            <w:tcW w:w="2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0,8</w:t>
            </w:r>
          </w:p>
        </w:tc>
      </w:tr>
    </w:tbl>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Примечания: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1)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2) Допускается размещать автостоянки для долговременного (постоянного) хранения автомобилей на отдельном земельном участке, правообладателем которого является застройщик, осуществляющий строительство основного строения.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 Для размещения открытых автостоянок минимальную площадь одного </w:t>
      </w:r>
      <w:proofErr w:type="spellStart"/>
      <w:r w:rsidRPr="00A82B20">
        <w:rPr>
          <w:rFonts w:ascii="Times New Roman" w:hAnsi="Times New Roman"/>
        </w:rPr>
        <w:t>машино</w:t>
      </w:r>
      <w:proofErr w:type="spellEnd"/>
      <w:r w:rsidRPr="00A82B20">
        <w:rPr>
          <w:rFonts w:ascii="Times New Roman" w:hAnsi="Times New Roman"/>
        </w:rPr>
        <w:t xml:space="preserve">-места для легковых автомобилей без учета подъездных путей и маневрирования следует принимать в соответствии с </w:t>
      </w:r>
      <w:hyperlink r:id="rId30" w:history="1">
        <w:r w:rsidRPr="00A82B20">
          <w:rPr>
            <w:rFonts w:ascii="Times New Roman" w:hAnsi="Times New Roman"/>
          </w:rPr>
          <w:t>СП 113.13330.2012</w:t>
        </w:r>
      </w:hyperlink>
      <w:r w:rsidRPr="00A82B20">
        <w:rPr>
          <w:rFonts w:ascii="Times New Roman" w:hAnsi="Times New Roman"/>
        </w:rPr>
        <w:t xml:space="preserve"> "Стоянки автомобилей".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 Допускается перераспределение показателя озеленения между земельным участком и территорией квартала (микрорайона). В этом случае площадь озеленения придомовой территории соответственно уменьшается (увеличивается) при сохранении удельного показателя для квартала (микрорайона) в целом.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 Допускается устройство общих площадок для мусорных контейнеров, обслуживающих смежные участки, по согласованию с их владельцами.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6) Нормативное расстояние площадок от окон жилых и общественных зданий следует принимать в соответствии с </w:t>
      </w:r>
      <w:hyperlink r:id="rId31" w:history="1">
        <w:r w:rsidRPr="00A82B20">
          <w:rPr>
            <w:rFonts w:ascii="Times New Roman" w:hAnsi="Times New Roman"/>
          </w:rPr>
          <w:t>пунктом 7.5</w:t>
        </w:r>
      </w:hyperlink>
      <w:r w:rsidRPr="00A82B20">
        <w:rPr>
          <w:rFonts w:ascii="Times New Roman" w:hAnsi="Times New Roman"/>
        </w:rPr>
        <w:t xml:space="preserve"> СП 42.13330.2011. Расстояния от площадок для сушки белья не нормируются.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7) Расстояния от площадок для мусоросборников до физкультурных площадок, площадок для игр детей и отдыха взрослых - не менее 20 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Расстояния от площадок для хозяйственных целей до наиболее удаленного входа в жилое здание - не более 100 м для домов с мусоропроводами; и не более - 50 м для домов без мусоропроводов.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Контейнеры для бытовых отходов размещают не ближе 20 м от окон и дверей жилых зданий и не далее 100 м от входных подъездов. Размер площадок должен обеспечить размещение необходимого числа контейнеров. При этом максимальное количество контейнеров, размещаемых на одной площадке, - не более 5.</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Площадки с контейнерами для отходов должны примыкать к сквозным проездам для исключения маневрирования вывозящих мусор машин и иметь отдельные остановочные площадки для исключения создания помех движению транспорта и пешеходов.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Хозяйственные площадки в сельской жилой зоне размещаются на приусадебных участках (кроме площадок для мусоросборников, размещаемых из расчета 1 контейнер на 10 домов), но не </w:t>
      </w:r>
      <w:r w:rsidRPr="00A82B20">
        <w:rPr>
          <w:rFonts w:ascii="Times New Roman" w:hAnsi="Times New Roman"/>
        </w:rPr>
        <w:lastRenderedPageBreak/>
        <w:t>далее чем 100 м от входа в дом.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8) Помимо подготовки проектной документации требования настоящего пункта могут применяться при подготовке документации по планировке территории в условиях реконструкции сложившихся кварталов жилых, общественно-деловых зон (включая договоры о развитии застроенной территории).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9) На открытых автостоянках около учреждений обслуживания следует выделять не менее 10% мест (но не менее одного места) для транспорта инвалидов. Эти места должны обозначаться знаками, принятыми в международной практике.</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2B20">
        <w:rPr>
          <w:rFonts w:ascii="Times New Roman" w:hAnsi="Times New Roman"/>
        </w:rPr>
        <w:t xml:space="preserve">10) Вне зависимости от выбранного застройщиком технического варианта размещения площадок благоустройства, допускаемого нормами проектирования, приводимыми в </w:t>
      </w:r>
      <w:hyperlink w:anchor="Par496" w:history="1">
        <w:r w:rsidRPr="00A82B20">
          <w:rPr>
            <w:rFonts w:ascii="Times New Roman" w:hAnsi="Times New Roman"/>
            <w:color w:val="0000FF"/>
          </w:rPr>
          <w:t xml:space="preserve">таблице </w:t>
        </w:r>
        <w:r>
          <w:rPr>
            <w:rFonts w:ascii="Times New Roman" w:hAnsi="Times New Roman"/>
            <w:color w:val="0000FF"/>
          </w:rPr>
          <w:t>4</w:t>
        </w:r>
      </w:hyperlink>
      <w:r w:rsidRPr="00A82B20">
        <w:rPr>
          <w:rFonts w:ascii="Times New Roman" w:hAnsi="Times New Roman"/>
        </w:rPr>
        <w:t>, параметры удельных размеров площадок различного функционального назначения учитываются в обязательном порядке при определении нормируемой площади земельного участка при условии размещения таких площадок в надземном исполнении при обеспечении санитарных разрывов до нормируемых объектов.</w:t>
      </w:r>
      <w:proofErr w:type="gramEnd"/>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расчет могут не включаться автостоянки долговременного (постоянного) хранения автотранспорта в случае размещения их в подземном (полуподземном) исполнении, встроенные, встроенно-пристроенные.</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11) После сдачи объекта в эксплуатацию не допускается уменьшать количество парковочных мест, предусмотренных проектной документацией в зданиях жилого, общественно-делового, социально-бытового и торгового назначения путем проведения реконструкции, капитального ремонта такого объекта.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3.2.22. Организация въездов на территорию кварталов жилой застройки и внутриквартальных проездов должна выполняться в соответствии с требованиями </w:t>
      </w:r>
      <w:hyperlink w:anchor="Par1358" w:history="1">
        <w:r w:rsidRPr="00A82B20">
          <w:rPr>
            <w:rFonts w:ascii="Times New Roman" w:hAnsi="Times New Roman"/>
            <w:color w:val="0000FF"/>
          </w:rPr>
          <w:t>раздела 9.2</w:t>
        </w:r>
      </w:hyperlink>
      <w:r w:rsidRPr="00A82B20">
        <w:rPr>
          <w:rFonts w:ascii="Times New Roman" w:hAnsi="Times New Roman"/>
        </w:rPr>
        <w:t xml:space="preserve"> настоящих МНГП.</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3.2.23. К территории усадебной и блокированной застройки необходимо проектировать проезды с твердым покрытием шириной не менее 3,5 м с устройством, в случае необходимости, разъездных карманов. Расстояние от края основной проезжей части улиц и проездов до линии застройки следует принимать не более 25 м. На земельных участках площадью более 0,5 га должны быть предусмотрены проезды с твердым покрытием к каждому зданию или сооружению, расположенному на участке.</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Тупиковые проезды должны заканчиваться разворотными площадками. Сквозные проезды (арки) при непрерывном фронте блокированных жилых домов следует принимать шириной в свету не менее 3,5 м, высотой не менее 4,25 м и располагать не далее чем через каждые 300 м, при </w:t>
      </w:r>
      <w:proofErr w:type="spellStart"/>
      <w:r w:rsidRPr="00A82B20">
        <w:rPr>
          <w:rFonts w:ascii="Times New Roman" w:hAnsi="Times New Roman"/>
        </w:rPr>
        <w:t>периметральной</w:t>
      </w:r>
      <w:proofErr w:type="spellEnd"/>
      <w:r w:rsidRPr="00A82B20">
        <w:rPr>
          <w:rFonts w:ascii="Times New Roman" w:hAnsi="Times New Roman"/>
        </w:rPr>
        <w:t xml:space="preserve"> застройке микрорайона (квартала) - не далее чем через 200 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3.2.24. Мероприятия по созданию полноценной жизнедеятельности инвалидов и малоподвижных групп населения принимаются в соответствии с требованиями </w:t>
      </w:r>
      <w:hyperlink r:id="rId32" w:history="1">
        <w:r w:rsidRPr="00A82B20">
          <w:rPr>
            <w:rFonts w:ascii="Times New Roman" w:hAnsi="Times New Roman"/>
          </w:rPr>
          <w:t>СП 59.13330.2012</w:t>
        </w:r>
      </w:hyperlink>
      <w:r w:rsidRPr="00A82B20">
        <w:rPr>
          <w:rFonts w:ascii="Times New Roman" w:hAnsi="Times New Roman"/>
        </w:rPr>
        <w:t xml:space="preserve">, </w:t>
      </w:r>
      <w:hyperlink r:id="rId33" w:history="1">
        <w:r w:rsidRPr="00A82B20">
          <w:rPr>
            <w:rFonts w:ascii="Times New Roman" w:hAnsi="Times New Roman"/>
          </w:rPr>
          <w:t>СП 35-101-2001</w:t>
        </w:r>
      </w:hyperlink>
      <w:r w:rsidRPr="00A82B20">
        <w:rPr>
          <w:rFonts w:ascii="Times New Roman" w:hAnsi="Times New Roman"/>
        </w:rPr>
        <w:t xml:space="preserve">, </w:t>
      </w:r>
      <w:hyperlink r:id="rId34" w:history="1">
        <w:r w:rsidRPr="00A82B20">
          <w:rPr>
            <w:rFonts w:ascii="Times New Roman" w:hAnsi="Times New Roman"/>
          </w:rPr>
          <w:t>СП 35-103-2001</w:t>
        </w:r>
      </w:hyperlink>
      <w:r w:rsidRPr="00A82B20">
        <w:rPr>
          <w:rFonts w:ascii="Times New Roman" w:hAnsi="Times New Roman"/>
        </w:rPr>
        <w:t xml:space="preserve">, </w:t>
      </w:r>
      <w:hyperlink w:anchor="Par322" w:history="1">
        <w:r w:rsidRPr="00A82B20">
          <w:rPr>
            <w:rFonts w:ascii="Times New Roman" w:hAnsi="Times New Roman"/>
          </w:rPr>
          <w:t>раздела 2.6</w:t>
        </w:r>
      </w:hyperlink>
      <w:r w:rsidRPr="00A82B20">
        <w:rPr>
          <w:rFonts w:ascii="Times New Roman" w:hAnsi="Times New Roman"/>
        </w:rPr>
        <w:t xml:space="preserve"> настоящих МНГП.</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3.2.25. Формированию застройки исторических зон должны предшествовать историко-градостроительные исследования, выявляющие функциональные и архитектурно-пространственные особенности развития населенного места, его историко-культурные традиции и устанавливающие требования и рекомендации к реконструкции застройки соответственно типу средового района.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3.2.26. Новое строительство в исторических населенных местах должно вестись с учетом характера и масштаба сложившейся застройки, в соответствии с режимом зон охраны и градостроительными регламентами, установленными правилами землепользования и застройки.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Объемы сохраняемого или подлежащего сносу жилого фонда следует определять с учетом физического и морального износа зданий и их исторической ценности.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Приспособление памятников архитектуры под современное использование должно решаться по согласованию с органами охраны памятников истории и культуры.</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Default="00CF7CAA">
      <w:pPr>
        <w:widowControl w:val="0"/>
        <w:autoSpaceDE w:val="0"/>
        <w:autoSpaceDN w:val="0"/>
        <w:adjustRightInd w:val="0"/>
        <w:spacing w:after="0" w:line="240" w:lineRule="auto"/>
        <w:jc w:val="center"/>
        <w:outlineLvl w:val="1"/>
        <w:rPr>
          <w:rFonts w:ascii="Times New Roman" w:hAnsi="Times New Roman"/>
          <w:b/>
        </w:rPr>
      </w:pPr>
      <w:bookmarkStart w:id="26" w:name="Par539"/>
      <w:bookmarkEnd w:id="26"/>
    </w:p>
    <w:p w:rsidR="00CF7CAA" w:rsidRDefault="00CF7CAA">
      <w:pPr>
        <w:widowControl w:val="0"/>
        <w:autoSpaceDE w:val="0"/>
        <w:autoSpaceDN w:val="0"/>
        <w:adjustRightInd w:val="0"/>
        <w:spacing w:after="0" w:line="240" w:lineRule="auto"/>
        <w:jc w:val="center"/>
        <w:outlineLvl w:val="1"/>
        <w:rPr>
          <w:rFonts w:ascii="Times New Roman" w:hAnsi="Times New Roman"/>
          <w:b/>
        </w:rPr>
      </w:pPr>
    </w:p>
    <w:p w:rsidR="00CF7CAA" w:rsidRPr="00A82B20" w:rsidRDefault="00CF7CAA">
      <w:pPr>
        <w:widowControl w:val="0"/>
        <w:autoSpaceDE w:val="0"/>
        <w:autoSpaceDN w:val="0"/>
        <w:adjustRightInd w:val="0"/>
        <w:spacing w:after="0" w:line="240" w:lineRule="auto"/>
        <w:jc w:val="center"/>
        <w:outlineLvl w:val="1"/>
        <w:rPr>
          <w:rFonts w:ascii="Times New Roman" w:hAnsi="Times New Roman"/>
          <w:b/>
        </w:rPr>
      </w:pPr>
      <w:r>
        <w:rPr>
          <w:rFonts w:ascii="Times New Roman" w:hAnsi="Times New Roman"/>
          <w:b/>
        </w:rPr>
        <w:t xml:space="preserve">                                                                                                                                                                                                                                                                                                                                                                                                                                                                                                                                                                                                                                                                                                                                                                                                                                                                                                                                                                                                                                                                                                                                                                                                                                                                                                                                                                                                                                                                                                                                                                                                                                                                                                                                                                                                                                                                                                                                                                                                                                                                                                                                                                                                                                                                                                                                                                                                                                                                                                                                                                                                                                                                                                                                                                                                                                                                                                                                                                                                                                                                                                                                                                                                                                                                                                                                                                                                                                                                                                                                                                                                                                                                                                                                                                                                                                                                                                                                                                                                                                                                                                                                                                                                                                                                                                                                                                                                                                                                                                                                                                                                                                                                                                                                                                                                                                                                                                                                                                                                                                                                                                                                                                                                                                                                                                                                                                                                                                                                                                                                                                                                                                                                                                                                                                                                                                                                                                                                                                                                                                                                                                                                                                                                                                                                                                                                                                                                                                                                                                                                                                                                                                                                                                                                                                                                                                                                                                                                                                                                                                                                                                                                                                                                                                                                                                                                                                                                                                                                                                                                                                                                                                                                                                                                                                                                                                                                                                                                                                                                                                   </w:t>
      </w:r>
      <w:r w:rsidRPr="00A82B20">
        <w:rPr>
          <w:rFonts w:ascii="Times New Roman" w:hAnsi="Times New Roman"/>
          <w:b/>
        </w:rPr>
        <w:t>4. ОБЩЕСТВЕННО-ДЕЛОВЫЕ ЗОНЫ</w:t>
      </w:r>
    </w:p>
    <w:p w:rsidR="00CF7CAA" w:rsidRPr="00A82B20" w:rsidRDefault="00CF7CAA">
      <w:pPr>
        <w:widowControl w:val="0"/>
        <w:autoSpaceDE w:val="0"/>
        <w:autoSpaceDN w:val="0"/>
        <w:adjustRightInd w:val="0"/>
        <w:spacing w:after="0" w:line="240" w:lineRule="auto"/>
        <w:jc w:val="both"/>
        <w:rPr>
          <w:rFonts w:ascii="Times New Roman" w:hAnsi="Times New Roman"/>
          <w:b/>
        </w:rPr>
      </w:pPr>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27" w:name="Par541"/>
      <w:bookmarkEnd w:id="27"/>
      <w:r w:rsidRPr="00A82B20">
        <w:rPr>
          <w:rFonts w:ascii="Times New Roman" w:hAnsi="Times New Roman"/>
          <w:b/>
        </w:rPr>
        <w:t>4.1. Общие положения</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lastRenderedPageBreak/>
        <w:t>4.1.1.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объектов среднего профессионального и высшего профессионального образования, административных, научно-исследовательских учреждений,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общественно-деловых зонах могут размещаться жилые здания, гостиницы, подземные или многоэтажные автостоянки, коммунальные и производственные объекты,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 объекты индустрии развлечений при отсутствии ограничений на их размещение, установленных органами местного самоуправления.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Градостроительные регламенты конкретных общественно-деловых зон определяются правилами землепользования и застройки муниципального образования.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4.1.2. По составу размещаемых в них объектов общественно-деловые зоны могут подразделяться на многофункциональные (общегородские или районные центры) и зоны специализированной общественной застройки.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4.1.3. Общественные центры городских и сельских поселений, являющихся административными центрами поселения, формируют общественный центр населенного пункта.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4.1.4. В малых городских поселениях формируют единую общественно-деловую зону, дополняемую объектами повседневного обслуживания, которая является общественным центром  поселения.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4.1.5. В сельских поселениях формируется поселенческая общественно-деловая зона, являющаяся центром сельского поселения.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сельских населенных пунктах формируется общественно-деловая зона, дополняемая объектами повседневного обслуживания в жилой застройке.</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4.1.6. Многофункциональные общественно-деловые зоны рационально решать как территории взаимосвязанных общественных пространств (главных улиц, площадей, пешеходных зон), формирующих в соответствии с размером и характером планировочной организации населенного пункта систему его центра.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составе многофункциональной зоны общегородского центра рационально выделять ядро общегородского центра как зону максимального сосредоточения общественных функций.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4.1.7. В исторических городах ядро общегородского центра формируется обычно (полностью или частично) в пределах зоны исторической застройки.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4.1.8. Число, состав, размещение и площадь общественно-деловых зон принимаются с учетом величины населенного пункта, его роли в системе расселения и функционально-планировочной организации территории.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4.1.9. Зоны специализированной общественной застройки формируются как специализированные центры общегородского значения - медицинские, учебные, спортивные, выставочные, торговые (в том числе ярмарки и вещевые рынки) и другие. Такие центры могут размещаться как в пределах границы населенного пункта, так и на территориях за границами населенных пунктов (между населенными пунктами).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Размещение и потребность в территории специализированных центров обуславливается особенностями их функционирования, потребностью в инженерном и транспортном обеспечении, а также характером воздействия на прилегающую застройку.</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28" w:name="Par559"/>
      <w:bookmarkEnd w:id="28"/>
      <w:r w:rsidRPr="00A82B20">
        <w:rPr>
          <w:rFonts w:ascii="Times New Roman" w:hAnsi="Times New Roman"/>
          <w:b/>
        </w:rPr>
        <w:t>4.2. Нормативные параметры застройки</w:t>
      </w:r>
    </w:p>
    <w:p w:rsidR="00CF7CAA" w:rsidRPr="00A82B20" w:rsidRDefault="00CF7CAA">
      <w:pPr>
        <w:widowControl w:val="0"/>
        <w:autoSpaceDE w:val="0"/>
        <w:autoSpaceDN w:val="0"/>
        <w:adjustRightInd w:val="0"/>
        <w:spacing w:after="0" w:line="240" w:lineRule="auto"/>
        <w:jc w:val="center"/>
        <w:rPr>
          <w:rFonts w:ascii="Times New Roman" w:hAnsi="Times New Roman"/>
          <w:b/>
        </w:rPr>
      </w:pPr>
      <w:r w:rsidRPr="00A82B20">
        <w:rPr>
          <w:rFonts w:ascii="Times New Roman" w:hAnsi="Times New Roman"/>
          <w:b/>
        </w:rPr>
        <w:t>общественно-деловой зоны</w:t>
      </w:r>
    </w:p>
    <w:p w:rsidR="00CF7CAA" w:rsidRPr="00A82B20" w:rsidRDefault="00CF7CAA">
      <w:pPr>
        <w:widowControl w:val="0"/>
        <w:autoSpaceDE w:val="0"/>
        <w:autoSpaceDN w:val="0"/>
        <w:adjustRightInd w:val="0"/>
        <w:spacing w:after="0" w:line="240" w:lineRule="auto"/>
        <w:jc w:val="both"/>
        <w:rPr>
          <w:rFonts w:ascii="Times New Roman" w:hAnsi="Times New Roman"/>
          <w:b/>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4.2.1. Планировка и застройка общественно-деловых зон зданиями различного функционального назначения производится с учетом требований данного раздела, а также </w:t>
      </w:r>
      <w:hyperlink w:anchor="Par356" w:history="1">
        <w:r w:rsidRPr="00A82B20">
          <w:rPr>
            <w:rFonts w:ascii="Times New Roman" w:hAnsi="Times New Roman"/>
          </w:rPr>
          <w:t>раздела 3</w:t>
        </w:r>
      </w:hyperlink>
      <w:r w:rsidRPr="00A82B20">
        <w:rPr>
          <w:rFonts w:ascii="Times New Roman" w:hAnsi="Times New Roman"/>
        </w:rPr>
        <w:t xml:space="preserve"> МНГП.</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4.2.2. Проектом планировки в пределах территории общественно деловой зоны устанавливается размещение объектов общественного обслуживания, озелененных территорий, пешеходных зон, стоянок автотранспорта.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4.2.3. В пределах многофункциональной общественно-деловой зоны рекомендуется принимать долю участков общественной застройки - не менее 40%, озелененных территорий общего пользования - не менее 20%, жилой застройки - не более 25%.</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lastRenderedPageBreak/>
        <w:t xml:space="preserve">Плотность застройки кварталов территории многофункциональной зоны принимается в соответствии с регламентами правил землепользования и застройки. Предельные параметры плотности застройки принимаются в соответствии с </w:t>
      </w:r>
      <w:hyperlink w:anchor="Par2314" w:history="1">
        <w:r w:rsidRPr="00A82B20">
          <w:rPr>
            <w:rFonts w:ascii="Times New Roman" w:hAnsi="Times New Roman"/>
          </w:rPr>
          <w:t>таблицей 31 раздела 12.2</w:t>
        </w:r>
      </w:hyperlink>
      <w:r w:rsidRPr="00A82B20">
        <w:rPr>
          <w:rFonts w:ascii="Times New Roman" w:hAnsi="Times New Roman"/>
        </w:rPr>
        <w:t xml:space="preserve"> </w:t>
      </w:r>
      <w:proofErr w:type="gramStart"/>
      <w:r w:rsidRPr="00A82B20">
        <w:rPr>
          <w:rFonts w:ascii="Times New Roman" w:hAnsi="Times New Roman"/>
        </w:rPr>
        <w:t>настоящих</w:t>
      </w:r>
      <w:proofErr w:type="gramEnd"/>
      <w:r w:rsidRPr="00A82B20">
        <w:rPr>
          <w:rFonts w:ascii="Times New Roman" w:hAnsi="Times New Roman"/>
        </w:rPr>
        <w:t xml:space="preserve"> МНГП.</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4.2.4. Длина пешеходного перехода из любой точки многофункциональной зоны до остановки массового пассажирского транспорта не должна, как правило, превышать 250 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4.2.5. Длина перехода из любой точки центра до ближайшей площадки временного пребывания автомобилей не должна, как правило, превышать 400 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4.2.6.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4.2.7.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 составляющая ядро общественного центра.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4.2.8. При проектировании комплексного благоустройства общественно-деловых зон следует обеспечивать: открытость территорий для визуального восприятия, условия для беспрепятственного передвижения населения, максимальное сохранение исторически сложившейся планировочной структуры и масштабности застройки, достижение стилевого единства элементов благоустройства с окружающей застройкой.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4.2.9. 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 следует проектировать в соответствии с заданием на проектирование и отраслевой спецификой.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4.2.10.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городских и сельских поселений.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4.2.11. Требуемое расчетное количество </w:t>
      </w:r>
      <w:proofErr w:type="spellStart"/>
      <w:r w:rsidRPr="00A82B20">
        <w:rPr>
          <w:rFonts w:ascii="Times New Roman" w:hAnsi="Times New Roman"/>
        </w:rPr>
        <w:t>машино</w:t>
      </w:r>
      <w:proofErr w:type="spellEnd"/>
      <w:r w:rsidRPr="00A82B20">
        <w:rPr>
          <w:rFonts w:ascii="Times New Roman" w:hAnsi="Times New Roman"/>
        </w:rPr>
        <w:t xml:space="preserve">-мест для парковки легковых автомобилей устанавливается в соответствии с требованиями </w:t>
      </w:r>
      <w:hyperlink w:anchor="Par1358" w:history="1">
        <w:r w:rsidRPr="00A82B20">
          <w:rPr>
            <w:rFonts w:ascii="Times New Roman" w:hAnsi="Times New Roman"/>
            <w:color w:val="0000FF"/>
          </w:rPr>
          <w:t>разделов 9.2</w:t>
        </w:r>
      </w:hyperlink>
      <w:r w:rsidRPr="00A82B20">
        <w:rPr>
          <w:rFonts w:ascii="Times New Roman" w:hAnsi="Times New Roman"/>
        </w:rPr>
        <w:t xml:space="preserve">, </w:t>
      </w:r>
      <w:hyperlink w:anchor="Par3538" w:history="1">
        <w:r w:rsidRPr="00A82B20">
          <w:rPr>
            <w:rFonts w:ascii="Times New Roman" w:hAnsi="Times New Roman"/>
            <w:color w:val="0000FF"/>
          </w:rPr>
          <w:t>12.6.2</w:t>
        </w:r>
      </w:hyperlink>
      <w:r w:rsidRPr="00A82B20">
        <w:rPr>
          <w:rFonts w:ascii="Times New Roman" w:hAnsi="Times New Roman"/>
        </w:rPr>
        <w:t xml:space="preserve"> настоящих МНГП.</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4.2.12. 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санитарных разрывов.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4.2.13. Противопожарные расстояния между жилыми и общественными зданиями, сооружениями должны обеспечивать нераспространение пожара на соседние здания, сооружения в соответствии с требованиями Федерального </w:t>
      </w:r>
      <w:hyperlink r:id="rId35" w:history="1">
        <w:r w:rsidRPr="00A82B20">
          <w:rPr>
            <w:rFonts w:ascii="Times New Roman" w:hAnsi="Times New Roman"/>
            <w:color w:val="0000FF"/>
          </w:rPr>
          <w:t>закона</w:t>
        </w:r>
      </w:hyperlink>
      <w:r w:rsidRPr="00A82B20">
        <w:rPr>
          <w:rFonts w:ascii="Times New Roman" w:hAnsi="Times New Roman"/>
        </w:rPr>
        <w:t xml:space="preserve"> от 22.07.2008 N 123-ФЗ "Технический регламент о требованиях пожарной безопасности".</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jc w:val="center"/>
        <w:outlineLvl w:val="1"/>
        <w:rPr>
          <w:rFonts w:ascii="Times New Roman" w:hAnsi="Times New Roman"/>
          <w:b/>
        </w:rPr>
      </w:pPr>
      <w:bookmarkStart w:id="29" w:name="Par578"/>
      <w:bookmarkEnd w:id="29"/>
      <w:r w:rsidRPr="00A82B20">
        <w:rPr>
          <w:rFonts w:ascii="Times New Roman" w:hAnsi="Times New Roman"/>
          <w:b/>
        </w:rPr>
        <w:t>5. ПРОИЗВОДСТВЕННЫЕ ЗОНЫ</w:t>
      </w:r>
    </w:p>
    <w:p w:rsidR="00CF7CAA" w:rsidRPr="00A82B20" w:rsidRDefault="00CF7CAA">
      <w:pPr>
        <w:widowControl w:val="0"/>
        <w:autoSpaceDE w:val="0"/>
        <w:autoSpaceDN w:val="0"/>
        <w:adjustRightInd w:val="0"/>
        <w:spacing w:after="0" w:line="240" w:lineRule="auto"/>
        <w:jc w:val="both"/>
        <w:rPr>
          <w:rFonts w:ascii="Times New Roman" w:hAnsi="Times New Roman"/>
          <w:b/>
        </w:rPr>
      </w:pPr>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30" w:name="Par580"/>
      <w:bookmarkEnd w:id="30"/>
      <w:r w:rsidRPr="00A82B20">
        <w:rPr>
          <w:rFonts w:ascii="Times New Roman" w:hAnsi="Times New Roman"/>
          <w:b/>
        </w:rPr>
        <w:t>5.1. Общие положения</w:t>
      </w:r>
    </w:p>
    <w:p w:rsidR="00CF7CAA" w:rsidRPr="00A82B20" w:rsidRDefault="00CF7CAA">
      <w:pPr>
        <w:widowControl w:val="0"/>
        <w:autoSpaceDE w:val="0"/>
        <w:autoSpaceDN w:val="0"/>
        <w:adjustRightInd w:val="0"/>
        <w:spacing w:after="0" w:line="240" w:lineRule="auto"/>
        <w:jc w:val="both"/>
        <w:rPr>
          <w:rFonts w:ascii="Times New Roman" w:hAnsi="Times New Roman"/>
          <w:b/>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5.1.1. В состав производственных зон могут включаться: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иные виды производств (научно-производственные зоны).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5.1.2. Развитие за пределами границ населенного пункта производственных территорий определяется зонами планируемого размещения объектов капитального строительства местного значения с учетом предложений по размещению объектов федерального и регионального значения, имеющихся в документах территориального планирования других уровней.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5.1.3. Зона сосредоточенного производственного капитального строительства формируется, как правило, вдоль магистральных инженерных и транспортных коммуникаций, на территориях </w:t>
      </w:r>
      <w:r w:rsidRPr="00A82B20">
        <w:rPr>
          <w:rFonts w:ascii="Times New Roman" w:hAnsi="Times New Roman"/>
        </w:rPr>
        <w:lastRenderedPageBreak/>
        <w:t>благоприятных в инженерно-геологическом отношении, с учетом природоохранных и экологических ограничений.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Организацию зон сосредоточенного производственного капитального строительства целесообразно осуществлять в виде комплексных производственных узлов и районов с единой системой транспортно-инженерных объектов и коммуникаций, коммунально-складского обеспечения, социально-бытовой инфраструктуры и установлением единой санитарно-защитной зоны.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5.1.4. Склады нефти и нефтепродуктов первой группы, перевалочные склады нефти и нефтепродуктов, склады сжиженных газов, взрывчатых материалов, базисные склады взрывчатых веществ, базисные склады продовольствия, фуража, промышленного сырья, базы складов строительных материалов следует располагать рассредоточено за пределами территории населенных пунктов, в обособленных складских районах, с соблюдением санитарных, противопожарных и специальных норм.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5.1.5.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5.1.6.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5.1.7. Санитарно-защитные зоны (СЗЗ) объектов производственной зоны устанавливаются в соответствии с требованиями </w:t>
      </w:r>
      <w:hyperlink r:id="rId36" w:history="1">
        <w:r w:rsidRPr="00A82B20">
          <w:rPr>
            <w:rFonts w:ascii="Times New Roman" w:hAnsi="Times New Roman"/>
          </w:rPr>
          <w:t>СанПиН 2.2.1/2.1.1.1200-03</w:t>
        </w:r>
      </w:hyperlink>
      <w:r w:rsidRPr="00A82B20">
        <w:rPr>
          <w:rFonts w:ascii="Times New Roman" w:hAnsi="Times New Roman"/>
        </w:rPr>
        <w:t xml:space="preserve"> и подтверждаются расчетами рассеивания вредных веществ, содержащихся в выбросах предприятий, и расчетами уровней физического воздействия. Для предприятий I и II класса - по санитарной классификации дополнительно данными по оценке риска для здоровья населения.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5.1.8. В существующей застройке населенных пунктов возможно в пределах одного квартала (зоны) сочетание жилой и производственной застроек. На таких территориях допустимо также размещение общественных объектов, объектов бизнеса, сферы досуга, учебных заведений, научных и проектных организаций.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5.1.9. Параметры производственных объектов таких зон ограничиваются: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площадью участка не более 5 га;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отсутствием потребности в подъездных железнодорожных путях или потоке грузовых автомобилей более 50 машин в сутки;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 производственными процессами, обеспечивающими отсутствие загрязнения атмосферного воздуха, поверхностных и подземных вод, шума, вибрации, электромагнитных и ионизирующих излучений свыше установленных для застройки норм, являющихся </w:t>
      </w:r>
      <w:proofErr w:type="spellStart"/>
      <w:r w:rsidRPr="00A82B20">
        <w:rPr>
          <w:rFonts w:ascii="Times New Roman" w:hAnsi="Times New Roman"/>
        </w:rPr>
        <w:t>непожар</w:t>
      </w:r>
      <w:proofErr w:type="gramStart"/>
      <w:r w:rsidRPr="00A82B20">
        <w:rPr>
          <w:rFonts w:ascii="Times New Roman" w:hAnsi="Times New Roman"/>
        </w:rPr>
        <w:t>о</w:t>
      </w:r>
      <w:proofErr w:type="spellEnd"/>
      <w:r w:rsidRPr="00A82B20">
        <w:rPr>
          <w:rFonts w:ascii="Times New Roman" w:hAnsi="Times New Roman"/>
        </w:rPr>
        <w:t>-</w:t>
      </w:r>
      <w:proofErr w:type="gramEnd"/>
      <w:r w:rsidRPr="00A82B20">
        <w:rPr>
          <w:rFonts w:ascii="Times New Roman" w:hAnsi="Times New Roman"/>
        </w:rPr>
        <w:t xml:space="preserve"> и невзрывоопасными (размер санитарно-защитных зон не более 50 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5.1.10. Требования к обеспечению производственных зон транспортной и инженерной инфраструктурой принимаются в соответствии с </w:t>
      </w:r>
      <w:hyperlink w:anchor="Par1358" w:history="1">
        <w:r w:rsidRPr="00A82B20">
          <w:rPr>
            <w:rFonts w:ascii="Times New Roman" w:hAnsi="Times New Roman"/>
          </w:rPr>
          <w:t>разделами 9.2</w:t>
        </w:r>
      </w:hyperlink>
      <w:r w:rsidRPr="00A82B20">
        <w:rPr>
          <w:rFonts w:ascii="Times New Roman" w:hAnsi="Times New Roman"/>
        </w:rPr>
        <w:t xml:space="preserve"> и </w:t>
      </w:r>
      <w:hyperlink w:anchor="Par1728" w:history="1">
        <w:r w:rsidRPr="00A82B20">
          <w:rPr>
            <w:rFonts w:ascii="Times New Roman" w:hAnsi="Times New Roman"/>
          </w:rPr>
          <w:t>9.3</w:t>
        </w:r>
      </w:hyperlink>
      <w:r w:rsidRPr="00A82B20">
        <w:rPr>
          <w:rFonts w:ascii="Times New Roman" w:hAnsi="Times New Roman"/>
        </w:rPr>
        <w:t xml:space="preserve"> настоящего документа.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5.1.11. Проект планировки производственных зон разрабатывается в соответствии с требованиями </w:t>
      </w:r>
      <w:hyperlink r:id="rId37" w:history="1">
        <w:r w:rsidRPr="00A82B20">
          <w:rPr>
            <w:rFonts w:ascii="Times New Roman" w:hAnsi="Times New Roman"/>
          </w:rPr>
          <w:t>СП 18.13330.2011</w:t>
        </w:r>
      </w:hyperlink>
      <w:r w:rsidRPr="00A82B20">
        <w:rPr>
          <w:rFonts w:ascii="Times New Roman" w:hAnsi="Times New Roman"/>
        </w:rPr>
        <w:t xml:space="preserve"> и предусматривает решение вопросов функционального зонирования промышленных и коммунально-складских районов, а также отдельных предприятий, выделяя в качестве основных функциональные зоны: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административно-общественных центров (производственной зоны, предприятия);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основных производственных объектов;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вспомогательных объектов и подсобных хозяйств;</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складов и транспорта.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5.1.12. Зонирование территории с учетом санитарной классификации производств выполняется с целью снижения влияния вредных выбросов путем последовательного многорядного размещения групп предприятий, удаляя от жилой застройки наиболее неблагоприятные в санитарном отношении объекты.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5.1.13. Проектирование объектов производственной зоны необходимо вести с учетом требований </w:t>
      </w:r>
      <w:hyperlink r:id="rId38" w:history="1">
        <w:r w:rsidRPr="00A82B20">
          <w:rPr>
            <w:rFonts w:ascii="Times New Roman" w:hAnsi="Times New Roman"/>
          </w:rPr>
          <w:t>СП 18.13330</w:t>
        </w:r>
      </w:hyperlink>
      <w:r w:rsidRPr="00A82B20">
        <w:rPr>
          <w:rFonts w:ascii="Times New Roman" w:hAnsi="Times New Roman"/>
        </w:rPr>
        <w:t xml:space="preserve">, </w:t>
      </w:r>
      <w:hyperlink r:id="rId39" w:history="1">
        <w:r w:rsidRPr="00A82B20">
          <w:rPr>
            <w:rFonts w:ascii="Times New Roman" w:hAnsi="Times New Roman"/>
          </w:rPr>
          <w:t>СП 44.13330</w:t>
        </w:r>
      </w:hyperlink>
      <w:r w:rsidRPr="00A82B20">
        <w:rPr>
          <w:rFonts w:ascii="Times New Roman" w:hAnsi="Times New Roman"/>
        </w:rPr>
        <w:t xml:space="preserve">, </w:t>
      </w:r>
      <w:hyperlink r:id="rId40" w:history="1">
        <w:r w:rsidRPr="00A82B20">
          <w:rPr>
            <w:rFonts w:ascii="Times New Roman" w:hAnsi="Times New Roman"/>
          </w:rPr>
          <w:t>СП 43.13330</w:t>
        </w:r>
      </w:hyperlink>
      <w:r w:rsidRPr="00A82B20">
        <w:rPr>
          <w:rFonts w:ascii="Times New Roman" w:hAnsi="Times New Roman"/>
        </w:rPr>
        <w:t xml:space="preserve">, </w:t>
      </w:r>
      <w:hyperlink r:id="rId41" w:history="1">
        <w:r w:rsidRPr="00A82B20">
          <w:rPr>
            <w:rFonts w:ascii="Times New Roman" w:hAnsi="Times New Roman"/>
          </w:rPr>
          <w:t>СП 19.13330</w:t>
        </w:r>
      </w:hyperlink>
      <w:r w:rsidRPr="00A82B20">
        <w:rPr>
          <w:rFonts w:ascii="Times New Roman" w:hAnsi="Times New Roman"/>
        </w:rPr>
        <w:t>, СП 4.13330.</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31" w:name="Par608"/>
      <w:bookmarkEnd w:id="31"/>
      <w:r w:rsidRPr="00A82B20">
        <w:rPr>
          <w:rFonts w:ascii="Times New Roman" w:hAnsi="Times New Roman"/>
          <w:b/>
        </w:rPr>
        <w:lastRenderedPageBreak/>
        <w:t>5.2. Промышленная зона</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rsidP="00542DE8">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5.2.1. В составе производственных зон городов могут формироваться промышленные зоны, предназначенные для размещения преимущественно промышленных предприятий в зависимости от санитарной классификации производств.</w:t>
      </w:r>
    </w:p>
    <w:p w:rsidR="00CF7CAA" w:rsidRPr="00A82B20" w:rsidRDefault="00CF7CAA" w:rsidP="00542DE8">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5.2.2. 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5.2.3.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5.2.4. </w:t>
      </w:r>
      <w:proofErr w:type="gramStart"/>
      <w:r w:rsidRPr="00A82B20">
        <w:rPr>
          <w:rFonts w:ascii="Times New Roman" w:hAnsi="Times New Roman"/>
        </w:rPr>
        <w:t xml:space="preserve">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w:t>
      </w:r>
      <w:hyperlink r:id="rId42" w:history="1">
        <w:r w:rsidRPr="00A82B20">
          <w:rPr>
            <w:rFonts w:ascii="Times New Roman" w:hAnsi="Times New Roman"/>
          </w:rPr>
          <w:t>СП 18.13330</w:t>
        </w:r>
      </w:hyperlink>
      <w:r w:rsidRPr="00A82B20">
        <w:rPr>
          <w:rFonts w:ascii="Times New Roman" w:hAnsi="Times New Roman"/>
        </w:rPr>
        <w:t>.</w:t>
      </w:r>
      <w:proofErr w:type="gramEnd"/>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5.2.5. Плотность застройки кварталов, занимаемых промышленными предприятиями и другими объектами, как правило, не должна превышать показатели, приведенные в </w:t>
      </w:r>
      <w:hyperlink w:anchor="Par2314" w:history="1">
        <w:r w:rsidRPr="00A82B20">
          <w:rPr>
            <w:rFonts w:ascii="Times New Roman" w:hAnsi="Times New Roman"/>
          </w:rPr>
          <w:t>таблице 31</w:t>
        </w:r>
      </w:hyperlink>
      <w:r w:rsidRPr="00A82B20">
        <w:rPr>
          <w:rFonts w:ascii="Times New Roman" w:hAnsi="Times New Roman"/>
        </w:rPr>
        <w:t xml:space="preserve"> настоящих МНГП.</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5.2.6. 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w:t>
      </w:r>
      <w:hyperlink w:anchor="Par2068" w:history="1">
        <w:r w:rsidRPr="00A82B20">
          <w:rPr>
            <w:rFonts w:ascii="Times New Roman" w:hAnsi="Times New Roman"/>
          </w:rPr>
          <w:t>раздела 11</w:t>
        </w:r>
      </w:hyperlink>
      <w:r w:rsidRPr="00A82B20">
        <w:rPr>
          <w:rFonts w:ascii="Times New Roman" w:hAnsi="Times New Roman"/>
        </w:rPr>
        <w:t xml:space="preserve"> МНГП, а также положений об охране подземных вод.</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5.2.7. Для установления санитарно-защитной зоны (СЗЗ) разрабатывается отдельный проект, в котором определяются границы СЗЗ, и обосновывается достаточность ее размера. Проект выполняется на основе утвержденных в установленном порядке методик расчета: рассеивания выбросов в атмосфере для всех загрязняющих веществ, распространения шума, вибрации и электромагнитных полей с учетом фонового загрязнения среды по каждому из факторов за счет вклада действующих, намеченных к строительству или проектируемых предприятий. Проект СЗЗ должен быть согласован Управлением Федеральной службы по надзору в сфере защиты прав потребителей и благополучия человека по Воронежской области. Расчетный размер СЗЗ должен быть подтвержден данными лабораторных исследований. Для предприятий 1 и 2 класса по санитарной классификации достаточность СЗЗ обосновывается дополнительно расчетами риска для здоровья населения.</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5.2.8.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Участки санитарно-защитных зон предприятий не включаются в состав территории предприятий.</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Минимальную площадь озеленения санитарно-защитных зон следует принимать в зависимость от ширины зоны</w:t>
      </w:r>
      <w:proofErr w:type="gramStart"/>
      <w:r w:rsidRPr="00A82B20">
        <w:rPr>
          <w:rFonts w:ascii="Times New Roman" w:hAnsi="Times New Roman"/>
        </w:rPr>
        <w:t xml:space="preserve"> (%):</w:t>
      </w:r>
      <w:proofErr w:type="gramEnd"/>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до 300 м - 60;</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до 1000 м - 50;</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от 1000 до 3000 м - 40;</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свыше 3000 м - 20.</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Озеленение производственной зоны в озеленение СЗЗ не входит.</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5.2.9. СЗЗ или какая-либо ее часть не могут рассматриваться как резервная территория объекта и использоваться для расширения производственной или жилой зоны.</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lastRenderedPageBreak/>
        <w:t xml:space="preserve">5.2.10. В границах СЗЗ возможно размещение коммунально-складских объектов, за исключением складов и хранилищ пищевых продуктов. Расположение на территории СЗЗ объектов жилищно-гражданского строительства, отдыха, садоводств, лечебно-профилактических, оздоровительных, спортивных учреждений общего пользования не разрешается. Перечень объектов, которые допускается и не допускается размещать в пределах СЗЗ, указан в </w:t>
      </w:r>
      <w:hyperlink r:id="rId43" w:history="1">
        <w:r w:rsidRPr="00A82B20">
          <w:rPr>
            <w:rFonts w:ascii="Times New Roman" w:hAnsi="Times New Roman"/>
          </w:rPr>
          <w:t>СанПиН 2.2.1/2.1.1.1200-03</w:t>
        </w:r>
      </w:hyperlink>
      <w:r w:rsidRPr="00A82B20">
        <w:rPr>
          <w:rFonts w:ascii="Times New Roman" w:hAnsi="Times New Roman"/>
        </w:rPr>
        <w:t>.</w:t>
      </w:r>
    </w:p>
    <w:p w:rsidR="00CF7CAA" w:rsidRPr="00A82B20" w:rsidRDefault="00CF7CAA">
      <w:pPr>
        <w:widowControl w:val="0"/>
        <w:autoSpaceDE w:val="0"/>
        <w:autoSpaceDN w:val="0"/>
        <w:adjustRightInd w:val="0"/>
        <w:spacing w:after="0" w:line="240" w:lineRule="auto"/>
        <w:jc w:val="center"/>
        <w:outlineLvl w:val="2"/>
        <w:rPr>
          <w:rFonts w:ascii="Times New Roman" w:hAnsi="Times New Roman"/>
          <w:b/>
        </w:rPr>
      </w:pPr>
      <w:bookmarkStart w:id="32" w:name="Par630"/>
      <w:bookmarkEnd w:id="32"/>
      <w:r w:rsidRPr="00A82B20">
        <w:rPr>
          <w:rFonts w:ascii="Times New Roman" w:hAnsi="Times New Roman"/>
          <w:b/>
        </w:rPr>
        <w:t>5.3. Коммунально-складская зона</w:t>
      </w:r>
    </w:p>
    <w:p w:rsidR="00CF7CAA" w:rsidRPr="00A82B20" w:rsidRDefault="00CF7CAA">
      <w:pPr>
        <w:widowControl w:val="0"/>
        <w:autoSpaceDE w:val="0"/>
        <w:autoSpaceDN w:val="0"/>
        <w:adjustRightInd w:val="0"/>
        <w:spacing w:after="0" w:line="240" w:lineRule="auto"/>
        <w:jc w:val="both"/>
        <w:rPr>
          <w:rFonts w:ascii="Times New Roman" w:hAnsi="Times New Roman"/>
        </w:rPr>
      </w:pP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5.3.1. Коммунально-складские зоны формируются из предприятий коммунально-бытового и транспортного обслуживания, </w:t>
      </w:r>
      <w:proofErr w:type="spellStart"/>
      <w:r w:rsidRPr="00A82B20">
        <w:rPr>
          <w:rFonts w:ascii="Times New Roman" w:hAnsi="Times New Roman"/>
        </w:rPr>
        <w:t>общетоварных</w:t>
      </w:r>
      <w:proofErr w:type="spellEnd"/>
      <w:r w:rsidRPr="00A82B20">
        <w:rPr>
          <w:rFonts w:ascii="Times New Roman" w:hAnsi="Times New Roman"/>
        </w:rPr>
        <w:t xml:space="preserve"> и специализированных складов, предприятий пищевой промышленности.</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5.3.2. Для малых населенных пунктов предусматриваются, как правило, централизованные склады, располагаемые в центрах муниципальных образований или пристанционных поселениях.</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5.3.3. На территориях коммунально-складских зон (районов) следует размещать предприятия пищевой (пищевкусовой, мясной и молочной) промышленности, </w:t>
      </w:r>
      <w:proofErr w:type="spellStart"/>
      <w:r w:rsidRPr="00A82B20">
        <w:rPr>
          <w:rFonts w:ascii="Times New Roman" w:hAnsi="Times New Roman"/>
        </w:rPr>
        <w:t>общетоварные</w:t>
      </w:r>
      <w:proofErr w:type="spellEnd"/>
      <w:r w:rsidRPr="00A82B20">
        <w:rPr>
          <w:rFonts w:ascii="Times New Roman" w:hAnsi="Times New Roman"/>
        </w:rPr>
        <w:t xml:space="preserve"> (продовольственные и непродовольственные), специализированные склады (холодильники, картофеле-, овощ</w:t>
      </w:r>
      <w:proofErr w:type="gramStart"/>
      <w:r w:rsidRPr="00A82B20">
        <w:rPr>
          <w:rFonts w:ascii="Times New Roman" w:hAnsi="Times New Roman"/>
        </w:rPr>
        <w:t>е-</w:t>
      </w:r>
      <w:proofErr w:type="gramEnd"/>
      <w:r w:rsidRPr="00A82B20">
        <w:rPr>
          <w:rFonts w:ascii="Times New Roman" w:hAnsi="Times New Roman"/>
        </w:rPr>
        <w:t xml:space="preserve">, </w:t>
      </w:r>
      <w:proofErr w:type="spellStart"/>
      <w:r w:rsidRPr="00A82B20">
        <w:rPr>
          <w:rFonts w:ascii="Times New Roman" w:hAnsi="Times New Roman"/>
        </w:rPr>
        <w:t>фруктохранилища</w:t>
      </w:r>
      <w:proofErr w:type="spellEnd"/>
      <w:r w:rsidRPr="00A82B20">
        <w:rPr>
          <w:rFonts w:ascii="Times New Roman" w:hAnsi="Times New Roman"/>
        </w:rPr>
        <w:t>), предприятия коммунального, транспортного и бытового обслуживания населения города.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5.3.4. Систему складских комплексов, не связанных с непосредственным повседневным обслуживанием населения, следует формировать за пределами крупнейших городов, приближая их к узлам внешнего, преимущественно железнодорожного, транспорта, логистическим комплексам.</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5.3.5. </w:t>
      </w:r>
      <w:proofErr w:type="gramStart"/>
      <w:r w:rsidRPr="00A82B20">
        <w:rPr>
          <w:rFonts w:ascii="Times New Roman" w:hAnsi="Times New Roman"/>
        </w:rPr>
        <w:t>За пределами территории городов,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w:t>
      </w:r>
      <w:proofErr w:type="gramEnd"/>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5.3.6. Рекомендуемые размеры земельных участков, площадь зданий и вместимость складов, предназначенных для обслуживания поселений, определяются местными градостроительными нормативами или на основе расчета. Рекомендуемые нормативы приведены в </w:t>
      </w:r>
      <w:hyperlink w:anchor="Par5311" w:history="1">
        <w:r w:rsidRPr="00A82B20">
          <w:rPr>
            <w:rFonts w:ascii="Times New Roman" w:hAnsi="Times New Roman"/>
            <w:color w:val="0000FF"/>
          </w:rPr>
          <w:t>приложении 10</w:t>
        </w:r>
      </w:hyperlink>
      <w:r w:rsidRPr="00A82B20">
        <w:rPr>
          <w:rFonts w:ascii="Times New Roman" w:hAnsi="Times New Roman"/>
        </w:rPr>
        <w:t xml:space="preserve"> МНГП.</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5.3.7. Размещение малых предприятий допускается на территории коммунальной </w:t>
      </w:r>
      <w:proofErr w:type="gramStart"/>
      <w:r w:rsidRPr="00A82B20">
        <w:rPr>
          <w:rFonts w:ascii="Times New Roman" w:hAnsi="Times New Roman"/>
        </w:rPr>
        <w:t>зоны</w:t>
      </w:r>
      <w:proofErr w:type="gramEnd"/>
      <w:r w:rsidRPr="00A82B20">
        <w:rPr>
          <w:rFonts w:ascii="Times New Roman" w:hAnsi="Times New Roman"/>
        </w:rPr>
        <w:t xml:space="preserve"> как в отдельных зданиях, так и в многопрофильных (при общей площади каждого предприятия до 500 кв. м). Этажность многопрофильных зданий определяется спецификой производственного процесса с учетом градостроительной значимости застраиваемого участка.</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5.3.8. В многоэтажных многопрофильных зданиях с полезными нагрузками на перекрытия до 1000 кг допускается размещать мастерские по ремонту и эксплуатации </w:t>
      </w:r>
      <w:proofErr w:type="spellStart"/>
      <w:r w:rsidRPr="00A82B20">
        <w:rPr>
          <w:rFonts w:ascii="Times New Roman" w:hAnsi="Times New Roman"/>
        </w:rPr>
        <w:t>электрорадиоприборов</w:t>
      </w:r>
      <w:proofErr w:type="spellEnd"/>
      <w:r w:rsidRPr="00A82B20">
        <w:rPr>
          <w:rFonts w:ascii="Times New Roman" w:hAnsi="Times New Roman"/>
        </w:rPr>
        <w:t>, торгового оборудования, небольшие топографии, предприятия сервиса и тому подобное.</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5.3.9. Предприятия коммунального хозяйства (прачечные, фабрики химчистки) рекомендуется предусматривать в отдельных зданиях.</w:t>
      </w:r>
    </w:p>
    <w:p w:rsidR="00CF7CAA" w:rsidRPr="00A82B20" w:rsidRDefault="00CF7CAA">
      <w:pPr>
        <w:widowControl w:val="0"/>
        <w:autoSpaceDE w:val="0"/>
        <w:autoSpaceDN w:val="0"/>
        <w:adjustRightInd w:val="0"/>
        <w:spacing w:after="0" w:line="240" w:lineRule="auto"/>
        <w:ind w:firstLine="540"/>
        <w:jc w:val="both"/>
        <w:rPr>
          <w:rFonts w:ascii="Times New Roman" w:hAnsi="Times New Roman"/>
        </w:rPr>
      </w:pPr>
      <w:r w:rsidRPr="00A82B20">
        <w:rPr>
          <w:rFonts w:ascii="Times New Roman" w:hAnsi="Times New Roman"/>
        </w:rPr>
        <w:t xml:space="preserve">5.3.10. При размещении перечисленных объектов должны учитываться требования </w:t>
      </w:r>
      <w:hyperlink r:id="rId44" w:history="1">
        <w:r w:rsidRPr="00A82B20">
          <w:rPr>
            <w:rFonts w:ascii="Times New Roman" w:hAnsi="Times New Roman"/>
          </w:rPr>
          <w:t>СП 42-13330</w:t>
        </w:r>
      </w:hyperlink>
      <w:r w:rsidRPr="00A82B20">
        <w:rPr>
          <w:rFonts w:ascii="Times New Roman" w:hAnsi="Times New Roman"/>
        </w:rPr>
        <w:t xml:space="preserve">, </w:t>
      </w:r>
      <w:hyperlink r:id="rId45" w:history="1">
        <w:r w:rsidRPr="00A82B20">
          <w:rPr>
            <w:rFonts w:ascii="Times New Roman" w:hAnsi="Times New Roman"/>
          </w:rPr>
          <w:t>СанПиН 2.2.1/2.1.1.1200</w:t>
        </w:r>
      </w:hyperlink>
      <w:r w:rsidRPr="00A82B20">
        <w:rPr>
          <w:rFonts w:ascii="Times New Roman" w:hAnsi="Times New Roman"/>
        </w:rPr>
        <w:t xml:space="preserve">, </w:t>
      </w:r>
      <w:hyperlink r:id="rId46" w:history="1">
        <w:r w:rsidRPr="00A82B20">
          <w:rPr>
            <w:rFonts w:ascii="Times New Roman" w:hAnsi="Times New Roman"/>
          </w:rPr>
          <w:t>СанПиН 2.1.6.1032-01</w:t>
        </w:r>
      </w:hyperlink>
      <w:r w:rsidRPr="00A82B20">
        <w:rPr>
          <w:rFonts w:ascii="Times New Roman" w:hAnsi="Times New Roman"/>
        </w:rPr>
        <w:t xml:space="preserve">, </w:t>
      </w:r>
      <w:hyperlink r:id="rId47" w:history="1">
        <w:r w:rsidRPr="00A82B20">
          <w:rPr>
            <w:rFonts w:ascii="Times New Roman" w:hAnsi="Times New Roman"/>
          </w:rPr>
          <w:t>ПБ-03-428</w:t>
        </w:r>
      </w:hyperlink>
      <w:r w:rsidRPr="00A82B20">
        <w:rPr>
          <w:rFonts w:ascii="Times New Roman" w:hAnsi="Times New Roman"/>
        </w:rPr>
        <w:t>.</w:t>
      </w:r>
    </w:p>
    <w:p w:rsidR="00CF7CAA" w:rsidRDefault="00CF7CAA">
      <w:pPr>
        <w:widowControl w:val="0"/>
        <w:autoSpaceDE w:val="0"/>
        <w:autoSpaceDN w:val="0"/>
        <w:adjustRightInd w:val="0"/>
        <w:spacing w:after="0" w:line="240" w:lineRule="auto"/>
        <w:jc w:val="both"/>
        <w:rPr>
          <w:rFonts w:cs="Calibri"/>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33" w:name="Par643"/>
      <w:bookmarkEnd w:id="33"/>
      <w:r w:rsidRPr="00A80F55">
        <w:rPr>
          <w:rFonts w:ascii="Times New Roman" w:hAnsi="Times New Roman"/>
          <w:b/>
        </w:rPr>
        <w:t>5.4. Производственная зона сельского населенного пункта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5.4.1. Проектные решения по формированию производственной зоны сельского поселения основываются на анализе сложившейся производственной базы, предложений территориального планирования, рационального использования имеющихся земель сельскохозяйственного назначения и сельскохозяйственных угодий, вовлечения в производство земель фонда перераспределения, проектов землеустройства сельскохозяйственных предприятий, а также экономических, экологических, социально-демографических факторов, влияющих на территориально-пространственную организацию производства (территориальную структуру хозяйства).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5.4.2. Предложения по территориальной организации производственного обслуживания поселения должны учитывать потребности как коллективных хозяйств и кооперативов, так и </w:t>
      </w:r>
      <w:r w:rsidRPr="00A80F55">
        <w:rPr>
          <w:rFonts w:ascii="Times New Roman" w:hAnsi="Times New Roman"/>
        </w:rPr>
        <w:lastRenderedPageBreak/>
        <w:t>субъектов малого предпринимательства.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5.4.3. В сельских населенных пунктах производственная и коммунально-складская зоны, как правило, совмещаются.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5.4.4. Производственная зона может формироваться как самостоятельная для конкретного населенного пункта или создаваться объединенной на несколько населенных пунктов, входящих в состав сельского поселения.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5.4.5. В связи с территориально-пространственной </w:t>
      </w:r>
      <w:proofErr w:type="spellStart"/>
      <w:r w:rsidRPr="00A80F55">
        <w:rPr>
          <w:rFonts w:ascii="Times New Roman" w:hAnsi="Times New Roman"/>
        </w:rPr>
        <w:t>рассредоточенностью</w:t>
      </w:r>
      <w:proofErr w:type="spellEnd"/>
      <w:r w:rsidRPr="00A80F55">
        <w:rPr>
          <w:rFonts w:ascii="Times New Roman" w:hAnsi="Times New Roman"/>
        </w:rPr>
        <w:t xml:space="preserve"> объектов производства и санитарно-гигиеническими требованиями отдельные сельскохозяйственные комплексы могут размещаться вне производственной зоны на обособленных участках территории поселения.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5.4.6. 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а также требованиям </w:t>
      </w:r>
      <w:hyperlink w:anchor="Par1941" w:history="1">
        <w:r w:rsidRPr="00A80F55">
          <w:rPr>
            <w:rFonts w:ascii="Times New Roman" w:hAnsi="Times New Roman"/>
            <w:color w:val="0000FF"/>
          </w:rPr>
          <w:t>раздела 10</w:t>
        </w:r>
      </w:hyperlink>
      <w:r w:rsidRPr="00A80F55">
        <w:rPr>
          <w:rFonts w:ascii="Times New Roman" w:hAnsi="Times New Roman"/>
        </w:rPr>
        <w:t xml:space="preserve"> настоящих МНГП.</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5.4.7.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5.4.8. 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5.4.9. 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5.4.10. 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5.4.11. 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5.4.12. Размеры площадей сельскохозяйственных предприятий принимаются в соответствии с заданием на проектирование.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5.4.13. Противопожарные расстояния между производственными зданиями сельскохозяйственных предприятий принимаются по </w:t>
      </w:r>
      <w:hyperlink r:id="rId48" w:history="1">
        <w:r w:rsidRPr="00A80F55">
          <w:rPr>
            <w:rFonts w:ascii="Times New Roman" w:hAnsi="Times New Roman"/>
            <w:color w:val="0000FF"/>
          </w:rPr>
          <w:t>СП 19.13330.2011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5.4.14. В сельских населенных пунктах при соблюдении санитарно-гигиенических требований и зооветеринарных разрывов от производственных построек до жилых домов могут размещаться крестьянско-фермерские хозяйства различной специализации (в том числе животноводческие фермы с санитарно-защитными зонами, не превышающими 50 м), а также предприятия по переработке сельскохозяйственного сырья, обслуживанию техники, мастерские традиционных промыслов и др.</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5.4.15. В районах усадебной застройки городских населенных пунктов по согласованию с органами санитарно-эпидемиологического надзора допускается размещение мини-ферм.</w:t>
      </w:r>
    </w:p>
    <w:p w:rsidR="00CF7CAA" w:rsidRDefault="00CF7CAA">
      <w:pPr>
        <w:widowControl w:val="0"/>
        <w:autoSpaceDE w:val="0"/>
        <w:autoSpaceDN w:val="0"/>
        <w:adjustRightInd w:val="0"/>
        <w:spacing w:after="0" w:line="240" w:lineRule="auto"/>
        <w:jc w:val="both"/>
        <w:rPr>
          <w:rFonts w:cs="Calibri"/>
        </w:rPr>
      </w:pPr>
    </w:p>
    <w:p w:rsidR="00CF7CAA" w:rsidRDefault="00CF7CAA">
      <w:pPr>
        <w:widowControl w:val="0"/>
        <w:autoSpaceDE w:val="0"/>
        <w:autoSpaceDN w:val="0"/>
        <w:adjustRightInd w:val="0"/>
        <w:spacing w:after="0" w:line="240" w:lineRule="auto"/>
        <w:jc w:val="both"/>
        <w:rPr>
          <w:rFonts w:cs="Calibri"/>
        </w:rPr>
      </w:pPr>
      <w:bookmarkStart w:id="34" w:name="Par661"/>
      <w:bookmarkEnd w:id="34"/>
    </w:p>
    <w:p w:rsidR="00CF7CAA" w:rsidRPr="00A80F55" w:rsidRDefault="00CF7CAA">
      <w:pPr>
        <w:widowControl w:val="0"/>
        <w:autoSpaceDE w:val="0"/>
        <w:autoSpaceDN w:val="0"/>
        <w:adjustRightInd w:val="0"/>
        <w:spacing w:after="0" w:line="240" w:lineRule="auto"/>
        <w:jc w:val="center"/>
        <w:outlineLvl w:val="1"/>
        <w:rPr>
          <w:rFonts w:ascii="Times New Roman" w:hAnsi="Times New Roman"/>
          <w:b/>
        </w:rPr>
      </w:pPr>
      <w:bookmarkStart w:id="35" w:name="Par679"/>
      <w:bookmarkEnd w:id="35"/>
      <w:r w:rsidRPr="00A80F55">
        <w:rPr>
          <w:rFonts w:ascii="Times New Roman" w:hAnsi="Times New Roman"/>
          <w:b/>
        </w:rPr>
        <w:t>6. ЗОНЫ СПЕЦИАЛЬНОГО НАЗНАЧЕНИЯ</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36" w:name="Par681"/>
      <w:bookmarkEnd w:id="36"/>
      <w:r w:rsidRPr="00A80F55">
        <w:rPr>
          <w:rFonts w:ascii="Times New Roman" w:hAnsi="Times New Roman"/>
          <w:b/>
        </w:rPr>
        <w:t>6.1. Общие положения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6.1.1.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6.1.2. Для предприятий, производств и объектов, расположенных в зоне специального назначения, в зависимости от мощности, характера и </w:t>
      </w:r>
      <w:proofErr w:type="gramStart"/>
      <w:r w:rsidRPr="00A80F55">
        <w:rPr>
          <w:rFonts w:ascii="Times New Roman" w:hAnsi="Times New Roman"/>
        </w:rPr>
        <w:t>количества</w:t>
      </w:r>
      <w:proofErr w:type="gramEnd"/>
      <w:r w:rsidRPr="00A80F55">
        <w:rPr>
          <w:rFonts w:ascii="Times New Roman" w:hAnsi="Times New Roman"/>
        </w:rPr>
        <w:t xml:space="preserve"> выделяемых в окружающую среду загрязняющих веществ и других вредных физических факторов на основании санитарной </w:t>
      </w:r>
      <w:r w:rsidRPr="00A80F55">
        <w:rPr>
          <w:rFonts w:ascii="Times New Roman" w:hAnsi="Times New Roman"/>
        </w:rPr>
        <w:lastRenderedPageBreak/>
        <w:t xml:space="preserve">классификации устанавливаются санитарно-защитные зоны в соответствии с требованиями </w:t>
      </w:r>
      <w:hyperlink r:id="rId49" w:history="1">
        <w:r w:rsidRPr="00A80F55">
          <w:rPr>
            <w:rFonts w:ascii="Times New Roman" w:hAnsi="Times New Roman"/>
            <w:color w:val="0000FF"/>
          </w:rPr>
          <w:t>СанПиН 2.2.1/2.1.1.1200-03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37" w:name="Par686"/>
      <w:bookmarkEnd w:id="37"/>
      <w:r w:rsidRPr="00A80F55">
        <w:rPr>
          <w:rFonts w:ascii="Times New Roman" w:hAnsi="Times New Roman"/>
          <w:b/>
        </w:rPr>
        <w:t>6.2. Зоны размещения кладбищ</w:t>
      </w:r>
      <w:proofErr w:type="gramStart"/>
      <w:r w:rsidRPr="00A80F55">
        <w:rPr>
          <w:rFonts w:ascii="Times New Roman" w:hAnsi="Times New Roman"/>
          <w:b/>
        </w:rPr>
        <w:t xml:space="preserve"> .</w:t>
      </w:r>
      <w:proofErr w:type="gramEnd"/>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6.2.1. Нормативные требования к размещению кладбищ установлены </w:t>
      </w:r>
      <w:hyperlink r:id="rId50" w:history="1">
        <w:r w:rsidRPr="00A80F55">
          <w:rPr>
            <w:rFonts w:ascii="Times New Roman" w:hAnsi="Times New Roman"/>
            <w:color w:val="0000FF"/>
          </w:rPr>
          <w:t>СанПиН 2.1.2882-11</w:t>
        </w:r>
      </w:hyperlink>
      <w:r w:rsidRPr="00A80F55">
        <w:rPr>
          <w:rFonts w:ascii="Times New Roman" w:hAnsi="Times New Roman"/>
        </w:rPr>
        <w:t xml:space="preserve"> "Гигиенические требования к размещению, устройству и содержанию кладбищ, зданий и сооружений похоронного назначения".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6.2.2. Санитарно-защитные зоны кладбищ принимаются в соответствии с требованиями </w:t>
      </w:r>
      <w:hyperlink r:id="rId51" w:history="1">
        <w:r w:rsidRPr="00A80F55">
          <w:rPr>
            <w:rFonts w:ascii="Times New Roman" w:hAnsi="Times New Roman"/>
            <w:color w:val="0000FF"/>
          </w:rPr>
          <w:t>СанПиН 2.2.1/2.1.1.1200-03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6.2.3.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Территория санитарно-защитных зон должна быть спланирована, благоустроена и озеленена, иметь транспортные и инженерные коридоры.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6.2.4.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6.2.5.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6.2.6.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6.2.7. Минимально допустимый уровень обеспеченности кладбищами принимать в соответствии с </w:t>
      </w:r>
      <w:hyperlink w:anchor="Par697" w:history="1">
        <w:r w:rsidRPr="00A80F55">
          <w:rPr>
            <w:rFonts w:ascii="Times New Roman" w:hAnsi="Times New Roman"/>
            <w:color w:val="0000FF"/>
          </w:rPr>
          <w:t xml:space="preserve">таблицей </w:t>
        </w:r>
        <w:r>
          <w:rPr>
            <w:rFonts w:ascii="Times New Roman" w:hAnsi="Times New Roman"/>
            <w:color w:val="0000FF"/>
          </w:rPr>
          <w:t>5</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3"/>
        <w:rPr>
          <w:rFonts w:ascii="Times New Roman" w:hAnsi="Times New Roman"/>
        </w:rPr>
      </w:pPr>
      <w:bookmarkStart w:id="38" w:name="Par697"/>
      <w:bookmarkEnd w:id="38"/>
      <w:r>
        <w:rPr>
          <w:rFonts w:ascii="Times New Roman" w:hAnsi="Times New Roman"/>
        </w:rPr>
        <w:t>Таблица 5</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67"/>
        <w:gridCol w:w="4820"/>
        <w:gridCol w:w="2268"/>
        <w:gridCol w:w="1666"/>
      </w:tblGrid>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48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16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48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Кладбище традиционного захоронения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roofErr w:type="gramStart"/>
            <w:r w:rsidRPr="009C70C3">
              <w:rPr>
                <w:rFonts w:ascii="Times New Roman" w:hAnsi="Times New Roman"/>
              </w:rPr>
              <w:t>га</w:t>
            </w:r>
            <w:proofErr w:type="gramEnd"/>
            <w:r w:rsidRPr="009C70C3">
              <w:rPr>
                <w:rFonts w:ascii="Times New Roman" w:hAnsi="Times New Roman"/>
              </w:rPr>
              <w:t xml:space="preserve"> на 1 тыс. чел.</w:t>
            </w:r>
          </w:p>
        </w:tc>
        <w:tc>
          <w:tcPr>
            <w:tcW w:w="16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0,24</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6.2.8.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6.2.9. Расстояние до кладбища традиционного захоронения должно приниматься: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от жилых, общественных зданий, спортивно-оздоровительных и санаторно-курортных комплексов в соответствии с </w:t>
      </w:r>
      <w:hyperlink r:id="rId52" w:history="1">
        <w:r w:rsidRPr="00A80F55">
          <w:rPr>
            <w:rFonts w:ascii="Times New Roman" w:hAnsi="Times New Roman"/>
            <w:color w:val="0000FF"/>
          </w:rPr>
          <w:t>СанПиН 2.2.1/2.1.1.1200-03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A80F55">
        <w:rPr>
          <w:rFonts w:ascii="Times New Roman" w:hAnsi="Times New Roman"/>
        </w:rPr>
        <w:t>водоисточника</w:t>
      </w:r>
      <w:proofErr w:type="spellEnd"/>
      <w:r w:rsidRPr="00A80F55">
        <w:rPr>
          <w:rFonts w:ascii="Times New Roman" w:hAnsi="Times New Roman"/>
        </w:rPr>
        <w:t xml:space="preserve"> и времени фильтрации).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Участки для размещения кладбищ следует располагать с подветренной стороны по отношению к жилой территории.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6.2.10. По истечении 25 лет с последнего захоронения расстояния от кладбища традиционного захоронения до жилой застройки могут быть сокращены до 100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6.2.11. Устройство кладбища осуществляется в соответствии с утвержденным в установленном порядке проектом.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6.2.12. При организации кладбищенских комплексов должны учитываться требования: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зонирования территории (зоны: входная, ритуальная, административно-хозяйственная, </w:t>
      </w:r>
      <w:r w:rsidRPr="00A80F55">
        <w:rPr>
          <w:rFonts w:ascii="Times New Roman" w:hAnsi="Times New Roman"/>
        </w:rPr>
        <w:lastRenderedPageBreak/>
        <w:t>захоронений, а также зеленой защиты по периметру кладбища);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организации подъездных путей и автостоянок;</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водоснабжения, </w:t>
      </w:r>
      <w:proofErr w:type="spellStart"/>
      <w:r w:rsidRPr="00A80F55">
        <w:rPr>
          <w:rFonts w:ascii="Times New Roman" w:hAnsi="Times New Roman"/>
        </w:rPr>
        <w:t>канализования</w:t>
      </w:r>
      <w:proofErr w:type="spellEnd"/>
      <w:r w:rsidRPr="00A80F55">
        <w:rPr>
          <w:rFonts w:ascii="Times New Roman" w:hAnsi="Times New Roman"/>
        </w:rPr>
        <w:t xml:space="preserve">, </w:t>
      </w:r>
      <w:proofErr w:type="spellStart"/>
      <w:r w:rsidRPr="00A80F55">
        <w:rPr>
          <w:rFonts w:ascii="Times New Roman" w:hAnsi="Times New Roman"/>
        </w:rPr>
        <w:t>теплоэлектроснабжения</w:t>
      </w:r>
      <w:proofErr w:type="spellEnd"/>
      <w:r w:rsidRPr="00A80F55">
        <w:rPr>
          <w:rFonts w:ascii="Times New Roman" w:hAnsi="Times New Roman"/>
        </w:rPr>
        <w:t xml:space="preserve"> и благоустройства территории.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Площадь мест захоронения должна составлять 65 - 70% общей площади кладбища.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39" w:name="Par725"/>
      <w:bookmarkEnd w:id="39"/>
      <w:r w:rsidRPr="00A80F55">
        <w:rPr>
          <w:rFonts w:ascii="Times New Roman" w:hAnsi="Times New Roman"/>
          <w:b/>
        </w:rPr>
        <w:t>6.3. Зоны размещения скотомогильников</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6.3.1. Скотомогильники (биотермические ямы) проектируются в соответствии с требованиями "</w:t>
      </w:r>
      <w:hyperlink r:id="rId53" w:history="1">
        <w:r w:rsidRPr="00A80F55">
          <w:rPr>
            <w:rFonts w:ascii="Times New Roman" w:hAnsi="Times New Roman"/>
            <w:color w:val="0000FF"/>
          </w:rPr>
          <w:t>Ветеринарно-санитарных правил</w:t>
        </w:r>
      </w:hyperlink>
      <w:r w:rsidRPr="00A80F55">
        <w:rPr>
          <w:rFonts w:ascii="Times New Roman" w:hAnsi="Times New Roman"/>
        </w:rPr>
        <w:t xml:space="preserve"> сбора, утилизации и уничтожения биологических отходов", утвержденных Минсельхозпродом Российской Федерации 04 декабря 1995 года N 13-7-2/469, и размещаются за границами населенных пунктов.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6.3.2. Скотомогильники (биотермические ямы) предназначены для обеззараживания, уничтожения сжиганием или захоронения биологических отходов.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6.3.3.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санитарно-эпидемиологического надзора.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6.3.4.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6.3.5. Размер санитарно-защитной зоны следует принимать в соответствии с требованиями </w:t>
      </w:r>
      <w:hyperlink r:id="rId54" w:history="1">
        <w:r w:rsidRPr="00A80F55">
          <w:rPr>
            <w:rFonts w:ascii="Times New Roman" w:hAnsi="Times New Roman"/>
            <w:color w:val="0000FF"/>
          </w:rPr>
          <w:t>СанПиН 2.2.1/2.1.1.1200-03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6.3.6. Минимальные расстояния от скотомогильников до скотопрогонов и пастбищ следует принимать 200 м, до автомобильных, железных дорог в зависимости от их категории - 50 - 300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6.3.7. Размещение скотомогильников (биотермических ям) на территории особо охраняемых территорий (в том числе особо охраняемых природных территориях, </w:t>
      </w:r>
      <w:proofErr w:type="spellStart"/>
      <w:r w:rsidRPr="00A80F55">
        <w:rPr>
          <w:rFonts w:ascii="Times New Roman" w:hAnsi="Times New Roman"/>
        </w:rPr>
        <w:t>водоохранных</w:t>
      </w:r>
      <w:proofErr w:type="spellEnd"/>
      <w:r w:rsidRPr="00A80F55">
        <w:rPr>
          <w:rFonts w:ascii="Times New Roman" w:hAnsi="Times New Roman"/>
        </w:rPr>
        <w:t>, пригородных зонах, зонах охраны источников водоснабжения) категорически запрещается.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40" w:name="Par735"/>
      <w:bookmarkEnd w:id="40"/>
      <w:r w:rsidRPr="00A80F55">
        <w:rPr>
          <w:rFonts w:ascii="Times New Roman" w:hAnsi="Times New Roman"/>
          <w:b/>
        </w:rPr>
        <w:t>6.4. Зоны размещения объектов сферы обращения с отходами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CB608A">
      <w:pPr>
        <w:widowControl w:val="0"/>
        <w:autoSpaceDE w:val="0"/>
        <w:autoSpaceDN w:val="0"/>
        <w:adjustRightInd w:val="0"/>
        <w:spacing w:after="0" w:line="240" w:lineRule="auto"/>
        <w:ind w:firstLine="540"/>
        <w:jc w:val="both"/>
        <w:rPr>
          <w:rFonts w:ascii="Times New Roman" w:hAnsi="Times New Roman"/>
          <w:sz w:val="2"/>
          <w:szCs w:val="2"/>
        </w:rPr>
      </w:pPr>
      <w:r w:rsidRPr="00A80F55">
        <w:rPr>
          <w:rFonts w:ascii="Times New Roman" w:hAnsi="Times New Roman"/>
        </w:rPr>
        <w:t>6.4.1. Полигоны твердых бытовых отходов (ТБО) являются специальными сооружениями, предназначенными для изоляции и обезвреживания ТБО, и должны гарантировать санитарно-эпидемиологическую безопасность населения.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6.4.2. Полигоны ТБО проектируются в соответствии с требованиями Федерального </w:t>
      </w:r>
      <w:hyperlink r:id="rId55" w:history="1">
        <w:r w:rsidRPr="00A80F55">
          <w:rPr>
            <w:rFonts w:ascii="Times New Roman" w:hAnsi="Times New Roman"/>
            <w:color w:val="0000FF"/>
          </w:rPr>
          <w:t>закона</w:t>
        </w:r>
      </w:hyperlink>
      <w:r w:rsidRPr="00A80F55">
        <w:rPr>
          <w:rFonts w:ascii="Times New Roman" w:hAnsi="Times New Roman"/>
        </w:rPr>
        <w:t xml:space="preserve"> от 24.06.1998 N 89-ФЗ "Об отходах производства и потребления", </w:t>
      </w:r>
      <w:hyperlink r:id="rId56" w:history="1">
        <w:r w:rsidRPr="00A80F55">
          <w:rPr>
            <w:rFonts w:ascii="Times New Roman" w:hAnsi="Times New Roman"/>
            <w:color w:val="0000FF"/>
          </w:rPr>
          <w:t>СанПиН 2.1.7.1322-03</w:t>
        </w:r>
      </w:hyperlink>
      <w:r w:rsidRPr="00A80F55">
        <w:rPr>
          <w:rFonts w:ascii="Times New Roman" w:hAnsi="Times New Roman"/>
        </w:rPr>
        <w:t xml:space="preserve">, </w:t>
      </w:r>
      <w:hyperlink r:id="rId57" w:history="1">
        <w:r w:rsidRPr="00A80F55">
          <w:rPr>
            <w:rFonts w:ascii="Times New Roman" w:hAnsi="Times New Roman"/>
            <w:color w:val="0000FF"/>
          </w:rPr>
          <w:t>СП 2.1.7.1038-01</w:t>
        </w:r>
      </w:hyperlink>
      <w:r w:rsidRPr="00A80F55">
        <w:rPr>
          <w:rFonts w:ascii="Times New Roman" w:hAnsi="Times New Roman"/>
        </w:rPr>
        <w:t>, «</w:t>
      </w:r>
      <w:hyperlink r:id="rId58" w:history="1">
        <w:r w:rsidRPr="00A80F55">
          <w:rPr>
            <w:rFonts w:ascii="Times New Roman" w:hAnsi="Times New Roman"/>
            <w:color w:val="0000FF"/>
          </w:rPr>
          <w:t>Инструкции</w:t>
        </w:r>
      </w:hyperlink>
      <w:r w:rsidRPr="00A80F55">
        <w:rPr>
          <w:rFonts w:ascii="Times New Roman" w:hAnsi="Times New Roman"/>
        </w:rPr>
        <w:t xml:space="preserve"> по проектированию, эксплуатации и рекультивации полигонов для твердых бытовых отходов», утвержденной Минстроем России от 05.11.1996.</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6.4.3. Места размещения объектов хранения и </w:t>
      </w:r>
      <w:proofErr w:type="gramStart"/>
      <w:r w:rsidRPr="00A80F55">
        <w:rPr>
          <w:rFonts w:ascii="Times New Roman" w:hAnsi="Times New Roman"/>
        </w:rPr>
        <w:t>утилизации</w:t>
      </w:r>
      <w:proofErr w:type="gramEnd"/>
      <w:r w:rsidRPr="00A80F55">
        <w:rPr>
          <w:rFonts w:ascii="Times New Roman" w:hAnsi="Times New Roman"/>
        </w:rPr>
        <w:t xml:space="preserve"> производственных и бытовых и иных отходов размещаются за пределами границ населенных пунктов, лесопарковых, курортных, лечебно-оздоровительных и рекреационных зон на обособленных территориях с обеспечением нормативных санитарно-защитных зон. Размер санитарно-защитной зоны полигона составляет 500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Выбор мест размещения таких объектов осуществляется на основе специальных (геологических, гидрологических и иных) исследований в соответствии с требованиями и в порядке, установленном </w:t>
      </w:r>
      <w:hyperlink r:id="rId59" w:history="1">
        <w:r w:rsidRPr="00A80F55">
          <w:rPr>
            <w:rFonts w:ascii="Times New Roman" w:hAnsi="Times New Roman"/>
            <w:color w:val="0000FF"/>
          </w:rPr>
          <w:t>СанПиН 2.1.7.1322-03</w:t>
        </w:r>
      </w:hyperlink>
      <w:r w:rsidRPr="00A80F55">
        <w:rPr>
          <w:rFonts w:ascii="Times New Roman" w:hAnsi="Times New Roman"/>
        </w:rPr>
        <w:t>, при наличии положительного заключения государственной экологической экспертизы.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6.4.4. Размер санитарно-защитной зоны должен быть уточнен расчетом рассеивания в атмосфере вредных выбросов с последующим проведением натурных исследований и измерений. Границы зоны устанавливаются по изолинии 1 ПДК, если она выходит из пределов нормативной зоны.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6.4.5. При отводе земельного участка определяется срок эксплуатации полигона и мероприятия по возвращению отведенной территории в состояние пригодное для хозяйственного использования (рекультивация).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6.4.6. Проектирование объектов по переработке (утилизации) ТБО следует осуществлять в соответствии с требованиями </w:t>
      </w:r>
      <w:hyperlink r:id="rId60" w:history="1">
        <w:r w:rsidRPr="00A80F55">
          <w:rPr>
            <w:rFonts w:ascii="Times New Roman" w:hAnsi="Times New Roman"/>
            <w:color w:val="0000FF"/>
          </w:rPr>
          <w:t>СанПиН 2.1.7.1322-03</w:t>
        </w:r>
      </w:hyperlink>
      <w:r w:rsidRPr="00A80F55">
        <w:rPr>
          <w:rFonts w:ascii="Times New Roman" w:hAnsi="Times New Roman"/>
        </w:rPr>
        <w:t xml:space="preserve">, </w:t>
      </w:r>
      <w:hyperlink r:id="rId61" w:history="1">
        <w:r w:rsidRPr="00A80F55">
          <w:rPr>
            <w:rFonts w:ascii="Times New Roman" w:hAnsi="Times New Roman"/>
            <w:color w:val="0000FF"/>
          </w:rPr>
          <w:t>СП 2.1.7.1038-01</w:t>
        </w:r>
      </w:hyperlink>
      <w:r w:rsidRPr="00A80F55">
        <w:rPr>
          <w:rFonts w:ascii="Times New Roman" w:hAnsi="Times New Roman"/>
        </w:rPr>
        <w:t xml:space="preserve">, </w:t>
      </w:r>
      <w:hyperlink r:id="rId62" w:history="1">
        <w:r w:rsidRPr="00A80F55">
          <w:rPr>
            <w:rFonts w:ascii="Times New Roman" w:hAnsi="Times New Roman"/>
            <w:color w:val="0000FF"/>
          </w:rPr>
          <w:t>СанПиН 4607-88</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6.4.7. Ориентировочное количество бытовых отходов определяется по расчету. Нормы накопления бытовых отходов отражены в </w:t>
      </w:r>
      <w:hyperlink w:anchor="Par750" w:history="1">
        <w:r w:rsidRPr="00A80F55">
          <w:rPr>
            <w:rFonts w:ascii="Times New Roman" w:hAnsi="Times New Roman"/>
            <w:color w:val="0000FF"/>
          </w:rPr>
          <w:t xml:space="preserve">таблице </w:t>
        </w:r>
        <w:r>
          <w:rPr>
            <w:rFonts w:ascii="Times New Roman" w:hAnsi="Times New Roman"/>
            <w:color w:val="0000FF"/>
          </w:rPr>
          <w:t>6</w:t>
        </w:r>
      </w:hyperlink>
      <w:r w:rsidRPr="00A80F55">
        <w:rPr>
          <w:rFonts w:ascii="Times New Roman" w:hAnsi="Times New Roman"/>
        </w:rPr>
        <w:t>.</w:t>
      </w:r>
    </w:p>
    <w:p w:rsidR="00CF7CAA" w:rsidRDefault="00CF7CAA" w:rsidP="00CB608A">
      <w:pPr>
        <w:spacing w:after="0"/>
        <w:ind w:firstLine="567"/>
        <w:jc w:val="right"/>
        <w:rPr>
          <w:rFonts w:ascii="Times New Roman" w:hAnsi="Times New Roman"/>
          <w:sz w:val="24"/>
          <w:szCs w:val="24"/>
          <w:lang w:eastAsia="ru-RU"/>
        </w:rPr>
      </w:pPr>
    </w:p>
    <w:p w:rsidR="00CF7CAA" w:rsidRPr="006279B8" w:rsidRDefault="00CF7CAA" w:rsidP="00CB608A">
      <w:pPr>
        <w:spacing w:after="0"/>
        <w:ind w:firstLine="567"/>
        <w:jc w:val="right"/>
        <w:rPr>
          <w:rFonts w:ascii="Times New Roman" w:hAnsi="Times New Roman"/>
          <w:color w:val="FF0000"/>
          <w:sz w:val="24"/>
          <w:szCs w:val="24"/>
          <w:lang w:eastAsia="ru-RU"/>
        </w:rPr>
      </w:pPr>
      <w:r w:rsidRPr="000C4466">
        <w:rPr>
          <w:rFonts w:ascii="Times New Roman" w:hAnsi="Times New Roman"/>
          <w:sz w:val="24"/>
          <w:szCs w:val="24"/>
          <w:lang w:eastAsia="ru-RU"/>
        </w:rPr>
        <w:lastRenderedPageBreak/>
        <w:t xml:space="preserve">Таблица </w:t>
      </w:r>
      <w:r>
        <w:rPr>
          <w:rFonts w:ascii="Times New Roman" w:hAnsi="Times New Roman"/>
          <w:sz w:val="24"/>
          <w:szCs w:val="24"/>
          <w:lang w:eastAsia="ru-RU"/>
        </w:rPr>
        <w:t xml:space="preserve">6 </w:t>
      </w:r>
    </w:p>
    <w:p w:rsidR="00CF7CAA" w:rsidRDefault="00CF7CAA" w:rsidP="00CB608A">
      <w:pPr>
        <w:spacing w:after="0"/>
        <w:ind w:firstLine="567"/>
        <w:jc w:val="right"/>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7"/>
        <w:gridCol w:w="2410"/>
        <w:gridCol w:w="2233"/>
      </w:tblGrid>
      <w:tr w:rsidR="00CF7CAA" w:rsidRPr="009C70C3" w:rsidTr="002A3FF2">
        <w:tc>
          <w:tcPr>
            <w:tcW w:w="4928" w:type="dxa"/>
            <w:vMerge w:val="restart"/>
          </w:tcPr>
          <w:p w:rsidR="00CF7CAA" w:rsidRPr="009C70C3" w:rsidRDefault="00CF7CAA" w:rsidP="002A3FF2">
            <w:pPr>
              <w:spacing w:after="0"/>
              <w:rPr>
                <w:rFonts w:ascii="Times New Roman" w:hAnsi="Times New Roman"/>
                <w:lang w:eastAsia="ru-RU"/>
              </w:rPr>
            </w:pPr>
            <w:r w:rsidRPr="009C70C3">
              <w:rPr>
                <w:rFonts w:ascii="Times New Roman" w:hAnsi="Times New Roman"/>
                <w:lang w:eastAsia="ru-RU"/>
              </w:rPr>
              <w:t>Бытовые отходы</w:t>
            </w:r>
          </w:p>
        </w:tc>
        <w:tc>
          <w:tcPr>
            <w:tcW w:w="4643" w:type="dxa"/>
            <w:gridSpan w:val="2"/>
          </w:tcPr>
          <w:p w:rsidR="00CF7CAA" w:rsidRPr="009C70C3" w:rsidRDefault="00CF7CAA" w:rsidP="002A3FF2">
            <w:pPr>
              <w:spacing w:after="0"/>
              <w:rPr>
                <w:rFonts w:ascii="Times New Roman" w:hAnsi="Times New Roman"/>
                <w:lang w:eastAsia="ru-RU"/>
              </w:rPr>
            </w:pPr>
            <w:r w:rsidRPr="009C70C3">
              <w:rPr>
                <w:rFonts w:ascii="Times New Roman" w:hAnsi="Times New Roman"/>
                <w:lang w:eastAsia="ru-RU"/>
              </w:rPr>
              <w:t>Количество бытовых отходов, чел./год</w:t>
            </w:r>
          </w:p>
        </w:tc>
      </w:tr>
      <w:tr w:rsidR="00CF7CAA" w:rsidRPr="009C70C3" w:rsidTr="002A3FF2">
        <w:tc>
          <w:tcPr>
            <w:tcW w:w="4928" w:type="dxa"/>
            <w:vMerge/>
          </w:tcPr>
          <w:p w:rsidR="00CF7CAA" w:rsidRPr="009C70C3" w:rsidRDefault="00CF7CAA" w:rsidP="002A3FF2">
            <w:pPr>
              <w:spacing w:after="0"/>
              <w:rPr>
                <w:rFonts w:ascii="Times New Roman" w:hAnsi="Times New Roman"/>
                <w:lang w:eastAsia="ru-RU"/>
              </w:rPr>
            </w:pPr>
          </w:p>
        </w:tc>
        <w:tc>
          <w:tcPr>
            <w:tcW w:w="2410" w:type="dxa"/>
          </w:tcPr>
          <w:p w:rsidR="00CF7CAA" w:rsidRPr="009C70C3" w:rsidRDefault="00CF7CAA" w:rsidP="002A3FF2">
            <w:pPr>
              <w:spacing w:after="0"/>
              <w:rPr>
                <w:rFonts w:ascii="Times New Roman" w:hAnsi="Times New Roman"/>
                <w:lang w:eastAsia="ru-RU"/>
              </w:rPr>
            </w:pPr>
            <w:r w:rsidRPr="009C70C3">
              <w:rPr>
                <w:rFonts w:ascii="Times New Roman" w:hAnsi="Times New Roman"/>
                <w:lang w:eastAsia="ru-RU"/>
              </w:rPr>
              <w:t>кг</w:t>
            </w:r>
          </w:p>
        </w:tc>
        <w:tc>
          <w:tcPr>
            <w:tcW w:w="2233" w:type="dxa"/>
          </w:tcPr>
          <w:p w:rsidR="00CF7CAA" w:rsidRPr="009C70C3" w:rsidRDefault="00CF7CAA" w:rsidP="002A3FF2">
            <w:pPr>
              <w:spacing w:after="0"/>
              <w:rPr>
                <w:rFonts w:ascii="Times New Roman" w:hAnsi="Times New Roman"/>
                <w:lang w:eastAsia="ru-RU"/>
              </w:rPr>
            </w:pPr>
            <w:r w:rsidRPr="009C70C3">
              <w:rPr>
                <w:rFonts w:ascii="Times New Roman" w:hAnsi="Times New Roman"/>
                <w:lang w:eastAsia="ru-RU"/>
              </w:rPr>
              <w:t>л</w:t>
            </w:r>
          </w:p>
        </w:tc>
      </w:tr>
      <w:tr w:rsidR="00CF7CAA" w:rsidRPr="009C70C3" w:rsidTr="002A3FF2">
        <w:tc>
          <w:tcPr>
            <w:tcW w:w="9571" w:type="dxa"/>
            <w:gridSpan w:val="3"/>
          </w:tcPr>
          <w:p w:rsidR="00CF7CAA" w:rsidRPr="009C70C3" w:rsidRDefault="00CF7CAA" w:rsidP="002A3FF2">
            <w:pPr>
              <w:spacing w:after="0"/>
              <w:rPr>
                <w:rFonts w:ascii="Times New Roman" w:hAnsi="Times New Roman"/>
                <w:lang w:eastAsia="ru-RU"/>
              </w:rPr>
            </w:pPr>
            <w:r w:rsidRPr="009C70C3">
              <w:rPr>
                <w:rFonts w:ascii="Times New Roman" w:hAnsi="Times New Roman"/>
                <w:lang w:eastAsia="ru-RU"/>
              </w:rPr>
              <w:t>Твердые:</w:t>
            </w:r>
          </w:p>
        </w:tc>
      </w:tr>
      <w:tr w:rsidR="00CF7CAA" w:rsidRPr="009C70C3" w:rsidTr="002A3FF2">
        <w:tc>
          <w:tcPr>
            <w:tcW w:w="4928" w:type="dxa"/>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от жилых зданий, оборудованных водопроводом, канализацией, центральным отоплением и газом</w:t>
            </w:r>
          </w:p>
        </w:tc>
        <w:tc>
          <w:tcPr>
            <w:tcW w:w="2410" w:type="dxa"/>
          </w:tcPr>
          <w:p w:rsidR="00CF7CAA" w:rsidRPr="008D6154" w:rsidRDefault="00CF7CAA" w:rsidP="002A3FF2">
            <w:pPr>
              <w:pStyle w:val="Default"/>
              <w:rPr>
                <w:sz w:val="22"/>
                <w:szCs w:val="22"/>
              </w:rPr>
            </w:pPr>
            <w:r>
              <w:rPr>
                <w:sz w:val="22"/>
                <w:szCs w:val="22"/>
              </w:rPr>
              <w:t>190</w:t>
            </w:r>
            <w:r w:rsidRPr="008D6154">
              <w:rPr>
                <w:sz w:val="22"/>
                <w:szCs w:val="22"/>
              </w:rPr>
              <w:t xml:space="preserve"> </w:t>
            </w:r>
          </w:p>
        </w:tc>
        <w:tc>
          <w:tcPr>
            <w:tcW w:w="2233" w:type="dxa"/>
          </w:tcPr>
          <w:p w:rsidR="00CF7CAA" w:rsidRPr="009C70C3" w:rsidRDefault="00CF7CAA" w:rsidP="002A3FF2">
            <w:pPr>
              <w:spacing w:after="0"/>
              <w:rPr>
                <w:rFonts w:ascii="Times New Roman" w:hAnsi="Times New Roman"/>
                <w:lang w:eastAsia="ru-RU"/>
              </w:rPr>
            </w:pPr>
            <w:r w:rsidRPr="009C70C3">
              <w:rPr>
                <w:rFonts w:ascii="Times New Roman" w:hAnsi="Times New Roman"/>
                <w:lang w:eastAsia="ru-RU"/>
              </w:rPr>
              <w:t>900</w:t>
            </w:r>
          </w:p>
        </w:tc>
      </w:tr>
      <w:tr w:rsidR="00CF7CAA" w:rsidRPr="009C70C3" w:rsidTr="002A3FF2">
        <w:tc>
          <w:tcPr>
            <w:tcW w:w="4928" w:type="dxa"/>
          </w:tcPr>
          <w:p w:rsidR="00CF7CAA" w:rsidRPr="009C70C3" w:rsidRDefault="00CF7CAA" w:rsidP="002A3FF2">
            <w:pPr>
              <w:spacing w:after="0"/>
              <w:rPr>
                <w:rFonts w:ascii="Times New Roman" w:hAnsi="Times New Roman"/>
                <w:lang w:eastAsia="ru-RU"/>
              </w:rPr>
            </w:pPr>
            <w:r w:rsidRPr="009C70C3">
              <w:rPr>
                <w:rFonts w:ascii="Times New Roman" w:hAnsi="Times New Roman"/>
                <w:lang w:eastAsia="ru-RU"/>
              </w:rPr>
              <w:t>от прочих жилых зданий</w:t>
            </w:r>
          </w:p>
        </w:tc>
        <w:tc>
          <w:tcPr>
            <w:tcW w:w="2410" w:type="dxa"/>
          </w:tcPr>
          <w:p w:rsidR="00CF7CAA" w:rsidRPr="009C70C3" w:rsidRDefault="00CF7CAA" w:rsidP="002A3FF2">
            <w:pPr>
              <w:spacing w:after="0"/>
              <w:rPr>
                <w:rFonts w:ascii="Times New Roman" w:hAnsi="Times New Roman"/>
                <w:lang w:eastAsia="ru-RU"/>
              </w:rPr>
            </w:pPr>
            <w:r w:rsidRPr="009C70C3">
              <w:rPr>
                <w:rFonts w:ascii="Times New Roman" w:hAnsi="Times New Roman"/>
                <w:lang w:eastAsia="ru-RU"/>
              </w:rPr>
              <w:t>300</w:t>
            </w:r>
          </w:p>
        </w:tc>
        <w:tc>
          <w:tcPr>
            <w:tcW w:w="2233" w:type="dxa"/>
          </w:tcPr>
          <w:p w:rsidR="00CF7CAA" w:rsidRPr="009C70C3" w:rsidRDefault="00CF7CAA" w:rsidP="002A3FF2">
            <w:pPr>
              <w:spacing w:after="0"/>
              <w:rPr>
                <w:rFonts w:ascii="Times New Roman" w:hAnsi="Times New Roman"/>
                <w:lang w:eastAsia="ru-RU"/>
              </w:rPr>
            </w:pPr>
            <w:r w:rsidRPr="009C70C3">
              <w:rPr>
                <w:rFonts w:ascii="Times New Roman" w:hAnsi="Times New Roman"/>
                <w:lang w:eastAsia="ru-RU"/>
              </w:rPr>
              <w:t>1100</w:t>
            </w:r>
          </w:p>
        </w:tc>
      </w:tr>
      <w:tr w:rsidR="00CF7CAA" w:rsidRPr="009C70C3" w:rsidTr="002A3FF2">
        <w:tc>
          <w:tcPr>
            <w:tcW w:w="4928" w:type="dxa"/>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Общее количество по населенному пункту с учетом общественных зданий</w:t>
            </w:r>
          </w:p>
        </w:tc>
        <w:tc>
          <w:tcPr>
            <w:tcW w:w="2410" w:type="dxa"/>
          </w:tcPr>
          <w:p w:rsidR="00CF7CAA" w:rsidRPr="009C70C3" w:rsidRDefault="00CF7CAA" w:rsidP="002A3FF2">
            <w:pPr>
              <w:spacing w:after="0"/>
              <w:rPr>
                <w:rFonts w:ascii="Times New Roman" w:hAnsi="Times New Roman"/>
                <w:lang w:eastAsia="ru-RU"/>
              </w:rPr>
            </w:pPr>
            <w:r w:rsidRPr="009C70C3">
              <w:rPr>
                <w:rFonts w:ascii="Times New Roman" w:hAnsi="Times New Roman"/>
                <w:lang w:eastAsia="ru-RU"/>
              </w:rPr>
              <w:t>280</w:t>
            </w:r>
          </w:p>
        </w:tc>
        <w:tc>
          <w:tcPr>
            <w:tcW w:w="2233" w:type="dxa"/>
          </w:tcPr>
          <w:p w:rsidR="00CF7CAA" w:rsidRPr="009C70C3" w:rsidRDefault="00CF7CAA" w:rsidP="002A3FF2">
            <w:pPr>
              <w:spacing w:after="0"/>
              <w:rPr>
                <w:rFonts w:ascii="Times New Roman" w:hAnsi="Times New Roman"/>
                <w:lang w:eastAsia="ru-RU"/>
              </w:rPr>
            </w:pPr>
            <w:r w:rsidRPr="009C70C3">
              <w:rPr>
                <w:rFonts w:ascii="Times New Roman" w:hAnsi="Times New Roman"/>
                <w:lang w:eastAsia="ru-RU"/>
              </w:rPr>
              <w:t>1400</w:t>
            </w:r>
          </w:p>
        </w:tc>
      </w:tr>
      <w:tr w:rsidR="00CF7CAA" w:rsidRPr="009C70C3" w:rsidTr="002A3FF2">
        <w:tc>
          <w:tcPr>
            <w:tcW w:w="4928" w:type="dxa"/>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Жидкие из выгребов (при отсутствии канализации)</w:t>
            </w:r>
          </w:p>
        </w:tc>
        <w:tc>
          <w:tcPr>
            <w:tcW w:w="2410" w:type="dxa"/>
          </w:tcPr>
          <w:p w:rsidR="00CF7CAA" w:rsidRPr="009C70C3" w:rsidRDefault="00CF7CAA" w:rsidP="002A3FF2">
            <w:pPr>
              <w:spacing w:after="0"/>
              <w:rPr>
                <w:rFonts w:ascii="Times New Roman" w:hAnsi="Times New Roman"/>
                <w:lang w:eastAsia="ru-RU"/>
              </w:rPr>
            </w:pPr>
            <w:r w:rsidRPr="009C70C3">
              <w:rPr>
                <w:rFonts w:ascii="Times New Roman" w:hAnsi="Times New Roman"/>
                <w:lang w:eastAsia="ru-RU"/>
              </w:rPr>
              <w:t>-</w:t>
            </w:r>
          </w:p>
        </w:tc>
        <w:tc>
          <w:tcPr>
            <w:tcW w:w="2233" w:type="dxa"/>
          </w:tcPr>
          <w:p w:rsidR="00CF7CAA" w:rsidRPr="008D6154" w:rsidRDefault="00CF7CAA" w:rsidP="002A3FF2">
            <w:pPr>
              <w:pStyle w:val="Default"/>
              <w:rPr>
                <w:sz w:val="22"/>
                <w:szCs w:val="22"/>
              </w:rPr>
            </w:pPr>
            <w:r>
              <w:rPr>
                <w:sz w:val="22"/>
                <w:szCs w:val="22"/>
              </w:rPr>
              <w:t>2000</w:t>
            </w:r>
          </w:p>
        </w:tc>
      </w:tr>
      <w:tr w:rsidR="00CF7CAA" w:rsidRPr="009C70C3" w:rsidTr="002A3FF2">
        <w:tc>
          <w:tcPr>
            <w:tcW w:w="4928" w:type="dxa"/>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Смет с 1 м</w:t>
            </w:r>
            <w:proofErr w:type="gramStart"/>
            <w:r w:rsidRPr="009C70C3">
              <w:rPr>
                <w:rFonts w:ascii="Times New Roman" w:hAnsi="Times New Roman"/>
                <w:vertAlign w:val="superscript"/>
                <w:lang w:eastAsia="ru-RU"/>
              </w:rPr>
              <w:t>2</w:t>
            </w:r>
            <w:proofErr w:type="gramEnd"/>
            <w:r w:rsidRPr="009C70C3">
              <w:rPr>
                <w:rFonts w:ascii="Times New Roman" w:hAnsi="Times New Roman"/>
                <w:lang w:eastAsia="ru-RU"/>
              </w:rPr>
              <w:t xml:space="preserve"> твердых покрытий улиц, площадей и парков</w:t>
            </w:r>
          </w:p>
        </w:tc>
        <w:tc>
          <w:tcPr>
            <w:tcW w:w="2410" w:type="dxa"/>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5</w:t>
            </w:r>
          </w:p>
        </w:tc>
        <w:tc>
          <w:tcPr>
            <w:tcW w:w="2233" w:type="dxa"/>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8</w:t>
            </w:r>
          </w:p>
        </w:tc>
      </w:tr>
    </w:tbl>
    <w:p w:rsidR="00CF7CAA" w:rsidRDefault="00CF7CAA" w:rsidP="00CB608A">
      <w:pPr>
        <w:ind w:left="567"/>
        <w:contextualSpacing/>
        <w:jc w:val="both"/>
        <w:rPr>
          <w:rFonts w:ascii="Times New Roman" w:hAnsi="Times New Roman"/>
          <w:sz w:val="24"/>
          <w:szCs w:val="24"/>
          <w:lang w:eastAsia="ru-RU"/>
        </w:rPr>
      </w:pPr>
      <w:r>
        <w:rPr>
          <w:rFonts w:ascii="Times New Roman" w:hAnsi="Times New Roman"/>
          <w:sz w:val="24"/>
          <w:szCs w:val="24"/>
          <w:lang w:eastAsia="ru-RU"/>
        </w:rPr>
        <w:t xml:space="preserve">6.4.8. </w:t>
      </w:r>
      <w:r w:rsidRPr="00862221">
        <w:rPr>
          <w:rFonts w:ascii="Times New Roman" w:hAnsi="Times New Roman"/>
          <w:sz w:val="24"/>
          <w:szCs w:val="24"/>
          <w:lang w:eastAsia="ru-RU"/>
        </w:rPr>
        <w:t xml:space="preserve">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w:t>
      </w:r>
      <w:r w:rsidRPr="000C4466">
        <w:rPr>
          <w:rFonts w:ascii="Times New Roman" w:hAnsi="Times New Roman"/>
          <w:sz w:val="24"/>
          <w:szCs w:val="24"/>
          <w:lang w:eastAsia="ru-RU"/>
        </w:rPr>
        <w:t xml:space="preserve">таблице </w:t>
      </w:r>
      <w:r>
        <w:rPr>
          <w:rFonts w:ascii="Times New Roman" w:hAnsi="Times New Roman"/>
          <w:sz w:val="24"/>
          <w:szCs w:val="24"/>
          <w:lang w:eastAsia="ru-RU"/>
        </w:rPr>
        <w:t>7</w:t>
      </w:r>
      <w:r w:rsidRPr="000C4466">
        <w:rPr>
          <w:rFonts w:ascii="Times New Roman" w:hAnsi="Times New Roman"/>
          <w:sz w:val="24"/>
          <w:szCs w:val="24"/>
          <w:lang w:eastAsia="ru-RU"/>
        </w:rPr>
        <w:t>.</w:t>
      </w:r>
    </w:p>
    <w:p w:rsidR="00CF7CAA" w:rsidRDefault="00CF7CAA" w:rsidP="00CB608A">
      <w:pPr>
        <w:ind w:left="567"/>
        <w:contextualSpacing/>
        <w:jc w:val="right"/>
        <w:rPr>
          <w:rFonts w:ascii="Times New Roman" w:hAnsi="Times New Roman"/>
          <w:sz w:val="24"/>
          <w:szCs w:val="24"/>
          <w:lang w:eastAsia="ru-RU"/>
        </w:rPr>
      </w:pPr>
      <w:r w:rsidRPr="000C4466">
        <w:rPr>
          <w:rFonts w:ascii="Times New Roman" w:hAnsi="Times New Roman"/>
          <w:sz w:val="24"/>
          <w:szCs w:val="24"/>
          <w:lang w:eastAsia="ru-RU"/>
        </w:rPr>
        <w:t xml:space="preserve">Таблица </w:t>
      </w:r>
      <w:r>
        <w:rPr>
          <w:rFonts w:ascii="Times New Roman" w:hAnsi="Times New Roman"/>
          <w:sz w:val="24"/>
          <w:szCs w:val="24"/>
          <w:lang w:eastAsia="ru-RU"/>
        </w:rPr>
        <w:t xml:space="preserve"> 7 </w:t>
      </w:r>
    </w:p>
    <w:p w:rsidR="00CF7CAA" w:rsidRDefault="00CF7CAA" w:rsidP="00CB608A">
      <w:pPr>
        <w:ind w:left="567"/>
        <w:contextualSpacing/>
        <w:jc w:val="right"/>
        <w:rPr>
          <w:rFonts w:ascii="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3401"/>
        <w:gridCol w:w="2517"/>
      </w:tblGrid>
      <w:tr w:rsidR="00CF7CAA" w:rsidRPr="009C70C3" w:rsidTr="002A3FF2">
        <w:tc>
          <w:tcPr>
            <w:tcW w:w="1908"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Предприятия и сооружения</w:t>
            </w:r>
          </w:p>
        </w:tc>
        <w:tc>
          <w:tcPr>
            <w:tcW w:w="1777"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 xml:space="preserve">Площади земельных участков на 1000 т бытовых отходов, </w:t>
            </w:r>
            <w:proofErr w:type="gramStart"/>
            <w:r w:rsidRPr="009C70C3">
              <w:rPr>
                <w:rFonts w:ascii="Times New Roman" w:hAnsi="Times New Roman"/>
                <w:lang w:eastAsia="ru-RU"/>
              </w:rPr>
              <w:t>га</w:t>
            </w:r>
            <w:proofErr w:type="gramEnd"/>
          </w:p>
        </w:tc>
        <w:tc>
          <w:tcPr>
            <w:tcW w:w="1315"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 xml:space="preserve">Размеры санитарно-защитных зон, </w:t>
            </w:r>
            <w:proofErr w:type="gramStart"/>
            <w:r w:rsidRPr="009C70C3">
              <w:rPr>
                <w:rFonts w:ascii="Times New Roman" w:hAnsi="Times New Roman"/>
                <w:lang w:eastAsia="ru-RU"/>
              </w:rPr>
              <w:t>м</w:t>
            </w:r>
            <w:proofErr w:type="gramEnd"/>
          </w:p>
        </w:tc>
      </w:tr>
      <w:tr w:rsidR="00CF7CAA" w:rsidRPr="009C70C3" w:rsidTr="002A3FF2">
        <w:tc>
          <w:tcPr>
            <w:tcW w:w="1908"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Склады компоста</w:t>
            </w:r>
          </w:p>
        </w:tc>
        <w:tc>
          <w:tcPr>
            <w:tcW w:w="1777"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0,04</w:t>
            </w:r>
          </w:p>
        </w:tc>
        <w:tc>
          <w:tcPr>
            <w:tcW w:w="1315" w:type="pct"/>
          </w:tcPr>
          <w:p w:rsidR="00CF7CAA" w:rsidRPr="009C70C3" w:rsidRDefault="00CF7CAA" w:rsidP="002A3FF2">
            <w:pPr>
              <w:spacing w:after="0" w:line="240" w:lineRule="auto"/>
              <w:jc w:val="center"/>
              <w:rPr>
                <w:rFonts w:ascii="Times New Roman" w:hAnsi="Times New Roman"/>
                <w:lang w:eastAsia="ru-RU"/>
              </w:rPr>
            </w:pPr>
            <w:r w:rsidRPr="009C70C3">
              <w:rPr>
                <w:rFonts w:ascii="Times New Roman" w:hAnsi="Times New Roman"/>
                <w:lang w:eastAsia="ru-RU"/>
              </w:rPr>
              <w:t>300</w:t>
            </w:r>
          </w:p>
        </w:tc>
      </w:tr>
      <w:tr w:rsidR="00CF7CAA" w:rsidRPr="009C70C3" w:rsidTr="002A3FF2">
        <w:tc>
          <w:tcPr>
            <w:tcW w:w="1908"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Полигоны*</w:t>
            </w:r>
          </w:p>
        </w:tc>
        <w:tc>
          <w:tcPr>
            <w:tcW w:w="1777"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0,02-0,05</w:t>
            </w:r>
          </w:p>
        </w:tc>
        <w:tc>
          <w:tcPr>
            <w:tcW w:w="1315" w:type="pct"/>
          </w:tcPr>
          <w:p w:rsidR="00CF7CAA" w:rsidRPr="009C70C3" w:rsidRDefault="00CF7CAA" w:rsidP="002A3FF2">
            <w:pPr>
              <w:spacing w:after="0" w:line="240" w:lineRule="auto"/>
              <w:jc w:val="center"/>
              <w:rPr>
                <w:rFonts w:ascii="Times New Roman" w:hAnsi="Times New Roman"/>
                <w:lang w:eastAsia="ru-RU"/>
              </w:rPr>
            </w:pPr>
            <w:r w:rsidRPr="009C70C3">
              <w:rPr>
                <w:rFonts w:ascii="Times New Roman" w:hAnsi="Times New Roman"/>
                <w:lang w:eastAsia="ru-RU"/>
              </w:rPr>
              <w:t>500</w:t>
            </w:r>
          </w:p>
        </w:tc>
      </w:tr>
      <w:tr w:rsidR="00CF7CAA" w:rsidRPr="009C70C3" w:rsidTr="002A3FF2">
        <w:tc>
          <w:tcPr>
            <w:tcW w:w="1908"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Поля компостирования</w:t>
            </w:r>
          </w:p>
        </w:tc>
        <w:tc>
          <w:tcPr>
            <w:tcW w:w="1777"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0,5-1</w:t>
            </w:r>
          </w:p>
        </w:tc>
        <w:tc>
          <w:tcPr>
            <w:tcW w:w="1315" w:type="pct"/>
          </w:tcPr>
          <w:p w:rsidR="00CF7CAA" w:rsidRPr="009C70C3" w:rsidRDefault="00CF7CAA" w:rsidP="002A3FF2">
            <w:pPr>
              <w:spacing w:after="0" w:line="240" w:lineRule="auto"/>
              <w:jc w:val="center"/>
              <w:rPr>
                <w:rFonts w:ascii="Times New Roman" w:hAnsi="Times New Roman"/>
                <w:lang w:eastAsia="ru-RU"/>
              </w:rPr>
            </w:pPr>
            <w:r w:rsidRPr="009C70C3">
              <w:rPr>
                <w:rFonts w:ascii="Times New Roman" w:hAnsi="Times New Roman"/>
                <w:lang w:eastAsia="ru-RU"/>
              </w:rPr>
              <w:t>500</w:t>
            </w:r>
          </w:p>
        </w:tc>
      </w:tr>
      <w:tr w:rsidR="00CF7CAA" w:rsidRPr="009C70C3" w:rsidTr="002A3FF2">
        <w:tc>
          <w:tcPr>
            <w:tcW w:w="1908"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Мусороперегрузочные станции</w:t>
            </w:r>
          </w:p>
        </w:tc>
        <w:tc>
          <w:tcPr>
            <w:tcW w:w="1777"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0,04</w:t>
            </w:r>
          </w:p>
        </w:tc>
        <w:tc>
          <w:tcPr>
            <w:tcW w:w="1315" w:type="pct"/>
          </w:tcPr>
          <w:p w:rsidR="00CF7CAA" w:rsidRPr="009C70C3" w:rsidRDefault="00CF7CAA" w:rsidP="002A3FF2">
            <w:pPr>
              <w:spacing w:after="0" w:line="240" w:lineRule="auto"/>
              <w:jc w:val="center"/>
              <w:rPr>
                <w:rFonts w:ascii="Times New Roman" w:hAnsi="Times New Roman"/>
                <w:lang w:eastAsia="ru-RU"/>
              </w:rPr>
            </w:pPr>
            <w:r w:rsidRPr="009C70C3">
              <w:rPr>
                <w:rFonts w:ascii="Times New Roman" w:hAnsi="Times New Roman"/>
                <w:lang w:eastAsia="ru-RU"/>
              </w:rPr>
              <w:t>100</w:t>
            </w:r>
          </w:p>
        </w:tc>
      </w:tr>
      <w:tr w:rsidR="00CF7CAA" w:rsidRPr="009C70C3" w:rsidTr="002A3FF2">
        <w:tc>
          <w:tcPr>
            <w:tcW w:w="1908"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Сливные станции</w:t>
            </w:r>
          </w:p>
        </w:tc>
        <w:tc>
          <w:tcPr>
            <w:tcW w:w="1777"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0,02</w:t>
            </w:r>
          </w:p>
        </w:tc>
        <w:tc>
          <w:tcPr>
            <w:tcW w:w="1315" w:type="pct"/>
          </w:tcPr>
          <w:p w:rsidR="00CF7CAA" w:rsidRPr="009C70C3" w:rsidRDefault="00CF7CAA" w:rsidP="002A3FF2">
            <w:pPr>
              <w:spacing w:after="0" w:line="240" w:lineRule="auto"/>
              <w:jc w:val="center"/>
              <w:rPr>
                <w:rFonts w:ascii="Times New Roman" w:hAnsi="Times New Roman"/>
                <w:lang w:eastAsia="ru-RU"/>
              </w:rPr>
            </w:pPr>
            <w:r w:rsidRPr="009C70C3">
              <w:rPr>
                <w:rFonts w:ascii="Times New Roman" w:hAnsi="Times New Roman"/>
                <w:lang w:eastAsia="ru-RU"/>
              </w:rPr>
              <w:t>300</w:t>
            </w:r>
          </w:p>
        </w:tc>
      </w:tr>
      <w:tr w:rsidR="00CF7CAA" w:rsidRPr="009C70C3" w:rsidTr="002A3FF2">
        <w:tc>
          <w:tcPr>
            <w:tcW w:w="1908"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Поля складирования и захоронения обезвреженных осадков (по сухому веществу)</w:t>
            </w:r>
          </w:p>
        </w:tc>
        <w:tc>
          <w:tcPr>
            <w:tcW w:w="1777" w:type="pct"/>
          </w:tcPr>
          <w:p w:rsidR="00CF7CAA" w:rsidRPr="009C70C3" w:rsidRDefault="00CF7CAA" w:rsidP="002A3FF2">
            <w:pPr>
              <w:spacing w:after="0" w:line="240" w:lineRule="auto"/>
              <w:rPr>
                <w:rFonts w:ascii="Times New Roman" w:hAnsi="Times New Roman"/>
                <w:lang w:eastAsia="ru-RU"/>
              </w:rPr>
            </w:pPr>
            <w:r w:rsidRPr="009C70C3">
              <w:rPr>
                <w:rFonts w:ascii="Times New Roman" w:hAnsi="Times New Roman"/>
                <w:lang w:eastAsia="ru-RU"/>
              </w:rPr>
              <w:t>0,3</w:t>
            </w:r>
          </w:p>
        </w:tc>
        <w:tc>
          <w:tcPr>
            <w:tcW w:w="1315" w:type="pct"/>
          </w:tcPr>
          <w:p w:rsidR="00CF7CAA" w:rsidRPr="009C70C3" w:rsidRDefault="00CF7CAA" w:rsidP="002A3FF2">
            <w:pPr>
              <w:spacing w:after="0" w:line="240" w:lineRule="auto"/>
              <w:jc w:val="center"/>
              <w:rPr>
                <w:rFonts w:ascii="Times New Roman" w:hAnsi="Times New Roman"/>
                <w:lang w:eastAsia="ru-RU"/>
              </w:rPr>
            </w:pPr>
            <w:r w:rsidRPr="009C70C3">
              <w:rPr>
                <w:rFonts w:ascii="Times New Roman" w:hAnsi="Times New Roman"/>
                <w:lang w:eastAsia="ru-RU"/>
              </w:rPr>
              <w:t>1000</w:t>
            </w:r>
          </w:p>
        </w:tc>
      </w:tr>
    </w:tbl>
    <w:p w:rsidR="00CF7CAA" w:rsidRDefault="00CF7CAA" w:rsidP="00CB608A">
      <w:pPr>
        <w:spacing w:before="240" w:after="0"/>
        <w:ind w:firstLine="567"/>
        <w:jc w:val="both"/>
        <w:rPr>
          <w:rFonts w:ascii="Times New Roman" w:hAnsi="Times New Roman"/>
          <w:sz w:val="24"/>
          <w:szCs w:val="24"/>
          <w:lang w:eastAsia="ru-RU"/>
        </w:rPr>
      </w:pPr>
      <w:r w:rsidRPr="00D85B1C">
        <w:rPr>
          <w:rFonts w:ascii="Times New Roman" w:hAnsi="Times New Roman"/>
          <w:sz w:val="24"/>
          <w:szCs w:val="24"/>
          <w:lang w:eastAsia="ru-RU"/>
        </w:rPr>
        <w:t>* - наименьшие размеры площадей полигонов относятся к сооружениям, размещаемым на песчаных грунтах.</w:t>
      </w:r>
    </w:p>
    <w:p w:rsidR="00CF7CAA" w:rsidRDefault="00CF7CAA">
      <w:pPr>
        <w:widowControl w:val="0"/>
        <w:autoSpaceDE w:val="0"/>
        <w:autoSpaceDN w:val="0"/>
        <w:adjustRightInd w:val="0"/>
        <w:spacing w:after="0" w:line="240" w:lineRule="auto"/>
        <w:ind w:firstLine="540"/>
        <w:jc w:val="both"/>
        <w:rPr>
          <w:rFonts w:cs="Calibri"/>
        </w:rPr>
      </w:pPr>
      <w:bookmarkStart w:id="41" w:name="Par750"/>
      <w:bookmarkEnd w:id="41"/>
      <w:r>
        <w:rPr>
          <w:rFonts w:cs="Calibri"/>
        </w:rPr>
        <w:t>6.4.9. Объекты для утилизации отходов производства предназначены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CF7CAA" w:rsidRDefault="00CF7CAA">
      <w:pPr>
        <w:widowControl w:val="0"/>
        <w:autoSpaceDE w:val="0"/>
        <w:autoSpaceDN w:val="0"/>
        <w:adjustRightInd w:val="0"/>
        <w:spacing w:after="0" w:line="240" w:lineRule="auto"/>
        <w:ind w:firstLine="540"/>
        <w:jc w:val="both"/>
        <w:rPr>
          <w:rFonts w:cs="Calibri"/>
        </w:rPr>
      </w:pPr>
      <w:r>
        <w:rPr>
          <w:rFonts w:cs="Calibri"/>
        </w:rPr>
        <w:t xml:space="preserve">6.4.10. Объекты размещения отходов производства проектируются в соответствии с требованиями </w:t>
      </w:r>
      <w:hyperlink r:id="rId63" w:history="1">
        <w:r>
          <w:rPr>
            <w:rFonts w:cs="Calibri"/>
            <w:color w:val="0000FF"/>
          </w:rPr>
          <w:t>СанПиН 2.1.7.1322-03</w:t>
        </w:r>
      </w:hyperlink>
      <w:r>
        <w:rPr>
          <w:rFonts w:cs="Calibri"/>
        </w:rPr>
        <w:t xml:space="preserve">, </w:t>
      </w:r>
      <w:hyperlink r:id="rId64" w:history="1">
        <w:r>
          <w:rPr>
            <w:rFonts w:cs="Calibri"/>
            <w:color w:val="0000FF"/>
          </w:rPr>
          <w:t>СНиП 2.01.28-85</w:t>
        </w:r>
      </w:hyperlink>
      <w:r>
        <w:rPr>
          <w:rFonts w:cs="Calibri"/>
        </w:rPr>
        <w:t>.</w:t>
      </w:r>
    </w:p>
    <w:p w:rsidR="00CF7CAA" w:rsidRDefault="00CF7CAA">
      <w:pPr>
        <w:widowControl w:val="0"/>
        <w:autoSpaceDE w:val="0"/>
        <w:autoSpaceDN w:val="0"/>
        <w:adjustRightInd w:val="0"/>
        <w:spacing w:after="0" w:line="240" w:lineRule="auto"/>
        <w:ind w:firstLine="540"/>
        <w:jc w:val="both"/>
        <w:rPr>
          <w:rFonts w:cs="Calibri"/>
        </w:rPr>
      </w:pPr>
      <w:r>
        <w:rPr>
          <w:rFonts w:cs="Calibri"/>
        </w:rPr>
        <w:t>6.4.11. Объекты для утилизации отходов производства следует размещать за пределами жилой зоны и на обособленных территориях с обеспечением нормативных санитарно-защитных зон.</w:t>
      </w:r>
    </w:p>
    <w:p w:rsidR="00CF7CAA" w:rsidRDefault="00CF7CAA">
      <w:pPr>
        <w:widowControl w:val="0"/>
        <w:autoSpaceDE w:val="0"/>
        <w:autoSpaceDN w:val="0"/>
        <w:adjustRightInd w:val="0"/>
        <w:spacing w:after="0" w:line="240" w:lineRule="auto"/>
        <w:ind w:firstLine="540"/>
        <w:jc w:val="both"/>
        <w:rPr>
          <w:rFonts w:cs="Calibri"/>
        </w:rPr>
      </w:pPr>
      <w:r>
        <w:rPr>
          <w:rFonts w:cs="Calibri"/>
        </w:rPr>
        <w:t>6.4.12. 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6.4.13.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CF7CAA" w:rsidRPr="00E04898" w:rsidRDefault="00CF7CAA">
      <w:pPr>
        <w:widowControl w:val="0"/>
        <w:autoSpaceDE w:val="0"/>
        <w:autoSpaceDN w:val="0"/>
        <w:adjustRightInd w:val="0"/>
        <w:spacing w:after="0" w:line="240" w:lineRule="auto"/>
        <w:jc w:val="both"/>
        <w:rPr>
          <w:rFonts w:ascii="Times New Roman" w:hAnsi="Times New Roman"/>
        </w:rPr>
      </w:pPr>
    </w:p>
    <w:p w:rsidR="00CF7CAA" w:rsidRPr="00E04898" w:rsidRDefault="00CF7CAA">
      <w:pPr>
        <w:widowControl w:val="0"/>
        <w:autoSpaceDE w:val="0"/>
        <w:autoSpaceDN w:val="0"/>
        <w:adjustRightInd w:val="0"/>
        <w:spacing w:after="0" w:line="240" w:lineRule="auto"/>
        <w:jc w:val="center"/>
        <w:outlineLvl w:val="2"/>
        <w:rPr>
          <w:rFonts w:ascii="Times New Roman" w:hAnsi="Times New Roman"/>
          <w:b/>
        </w:rPr>
      </w:pPr>
      <w:bookmarkStart w:id="42" w:name="Par832"/>
      <w:bookmarkEnd w:id="42"/>
      <w:r w:rsidRPr="00E04898">
        <w:rPr>
          <w:rFonts w:ascii="Times New Roman" w:hAnsi="Times New Roman"/>
          <w:b/>
        </w:rPr>
        <w:t>6.5. Зоны военных и режимных объектов</w:t>
      </w:r>
    </w:p>
    <w:p w:rsidR="00CF7CAA" w:rsidRPr="00E04898" w:rsidRDefault="00CF7CAA">
      <w:pPr>
        <w:widowControl w:val="0"/>
        <w:autoSpaceDE w:val="0"/>
        <w:autoSpaceDN w:val="0"/>
        <w:adjustRightInd w:val="0"/>
        <w:spacing w:after="0" w:line="240" w:lineRule="auto"/>
        <w:jc w:val="both"/>
        <w:rPr>
          <w:rFonts w:ascii="Times New Roman" w:hAnsi="Times New Roman"/>
          <w:b/>
        </w:rPr>
      </w:pP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6.5.1. Зоны размещения военных объектов предназначены для размещения объектов, в отношении территорий которых устанавливается особый режим, в том числе </w:t>
      </w:r>
      <w:proofErr w:type="gramStart"/>
      <w:r w:rsidRPr="00E04898">
        <w:rPr>
          <w:rFonts w:ascii="Times New Roman" w:hAnsi="Times New Roman"/>
        </w:rPr>
        <w:t>для</w:t>
      </w:r>
      <w:proofErr w:type="gramEnd"/>
      <w:r w:rsidRPr="00E04898">
        <w:rPr>
          <w:rFonts w:ascii="Times New Roman" w:hAnsi="Times New Roman"/>
        </w:rPr>
        <w:t>:</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 строительства, подготовки и поддержания в необходимой готовности Вооруженных Сил Российской Федерации, воинских формирований и органов (размещение военных организаций, </w:t>
      </w:r>
      <w:r w:rsidRPr="00E04898">
        <w:rPr>
          <w:rFonts w:ascii="Times New Roman" w:hAnsi="Times New Roman"/>
        </w:rPr>
        <w:lastRenderedPageBreak/>
        <w:t>учреждений и других объектов, дислокация войск, проведение учений и иных мероприятий);</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разработки, производства и ремонта вооружения, военной, специальной, космической техники и боеприпасов (испытательных полигонов, мест хранения и уничтожения оружия, в том числе химического, и захоронения отходов);</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размещения запасов материальных ценностей государственного материального резерва.</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При необходимости временного использования земель (территорий) для проведения учений и других мероприятий, связанных с нуждами обороны, земельные участки у собственников земельных участков, землепользователей, землевладельцев и арендаторов земельных участков не изымаются.</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Использование этих земель осуществляется применительно к порядку, установленному для проведения изыскательских работ, а также для зон с особыми условиями использования.</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Порядок использования территорий указанных зон устанавливается федеральными органами исполнительной власти либо местными органами исполнительной власти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Режим использования зоны размещения военных объектов по проектированию, застройке и использованию прилегающих к ним территорий регламентируется ограничениями, накладываемыми деятельностью военных объектов в соответствии с требованиями </w:t>
      </w:r>
      <w:hyperlink r:id="rId65" w:history="1">
        <w:r w:rsidRPr="00E04898">
          <w:rPr>
            <w:rFonts w:ascii="Times New Roman" w:hAnsi="Times New Roman"/>
            <w:color w:val="0000FF"/>
          </w:rPr>
          <w:t>части 7 статьи 93</w:t>
        </w:r>
      </w:hyperlink>
      <w:r w:rsidRPr="00E04898">
        <w:rPr>
          <w:rFonts w:ascii="Times New Roman" w:hAnsi="Times New Roman"/>
        </w:rPr>
        <w:t xml:space="preserve"> Земельного кодекса Российской Федерации.</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6.5.2. В целях обеспечения безопасности хранения вооружения и военной техники, другого военного имущества, защиты населения и объектов производственного, социально-бытового и иного назначения, а также охраны окружающей среды при возникновении чрезвычайных ситуаций техногенного и природного характера на прилегающих к арсеналам, базам и складам Вооруженных Сил Российской Федерации, других войск, воинских формирований и </w:t>
      </w:r>
      <w:proofErr w:type="gramStart"/>
      <w:r w:rsidRPr="00E04898">
        <w:rPr>
          <w:rFonts w:ascii="Times New Roman" w:hAnsi="Times New Roman"/>
        </w:rPr>
        <w:t>органов</w:t>
      </w:r>
      <w:proofErr w:type="gramEnd"/>
      <w:r w:rsidRPr="00E04898">
        <w:rPr>
          <w:rFonts w:ascii="Times New Roman" w:hAnsi="Times New Roman"/>
        </w:rPr>
        <w:t xml:space="preserve"> земельных участках могут устанавливаться запретные зоны и запретные районы.</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6.5.3. Зоны размещения режимных объектов ограниченного доступа предназначены для размещения объектов, в отношении территорий которых устанавливается особый режим.</w:t>
      </w:r>
    </w:p>
    <w:p w:rsidR="00CF7CAA" w:rsidRDefault="00CF7CAA">
      <w:pPr>
        <w:widowControl w:val="0"/>
        <w:autoSpaceDE w:val="0"/>
        <w:autoSpaceDN w:val="0"/>
        <w:adjustRightInd w:val="0"/>
        <w:spacing w:after="0" w:line="240" w:lineRule="auto"/>
        <w:jc w:val="both"/>
        <w:rPr>
          <w:rFonts w:cs="Calibri"/>
        </w:rPr>
      </w:pPr>
    </w:p>
    <w:p w:rsidR="00CF7CAA" w:rsidRPr="00A80F55" w:rsidRDefault="00CF7CAA">
      <w:pPr>
        <w:widowControl w:val="0"/>
        <w:autoSpaceDE w:val="0"/>
        <w:autoSpaceDN w:val="0"/>
        <w:adjustRightInd w:val="0"/>
        <w:spacing w:after="0" w:line="240" w:lineRule="auto"/>
        <w:jc w:val="center"/>
        <w:outlineLvl w:val="1"/>
        <w:rPr>
          <w:rFonts w:ascii="Times New Roman" w:hAnsi="Times New Roman"/>
          <w:b/>
        </w:rPr>
      </w:pPr>
      <w:bookmarkStart w:id="43" w:name="Par845"/>
      <w:bookmarkEnd w:id="43"/>
      <w:r w:rsidRPr="00A80F55">
        <w:rPr>
          <w:rFonts w:ascii="Times New Roman" w:hAnsi="Times New Roman"/>
          <w:b/>
        </w:rPr>
        <w:t>7. ЗОНЫ СЕЛЬСКОХОЗЯЙСТВЕННОГО ИСПОЛЬЗОВАНИЯ</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44" w:name="Par847"/>
      <w:bookmarkEnd w:id="44"/>
      <w:r w:rsidRPr="00A80F55">
        <w:rPr>
          <w:rFonts w:ascii="Times New Roman" w:hAnsi="Times New Roman"/>
          <w:b/>
        </w:rPr>
        <w:t>7.1. Общие положения</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7.1.1. В состав зон сельскохозяйственного использования могут включаться: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 зоны сельскохозяйственных угодий (пашни, сенокосы, пастбища, залежи, земли, занятые многолетними насаждениями);</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Зоны сельскохозяйственного использования могут формироваться в границах и за границами населенных пунктов.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7.1.2. Использование территорий в пределах зон сельскохозяйственного использования, устанавливаемых в границах населенных пунктов, осуществляется в соответствии с видами разрешенного использования, установленными в правилах землепользования и застройки территории.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7.1.3. За границами населенных пунктов зоны сельскохозяйственного использования формируются на землях сельскохозяйственного назначения, предоставленных для нужд сельского хозяйства, а также предназначенных для этих целей.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7.1.4. Границы земель сельскохозяйственного назначения и сельскохозяйственных угодий в их составе обосновываются в схеме территориального планирования Воронежской области.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7.1.5. Перевод сельскохозяйственных угодий в другую категорию земель с целью их предоставления для иных нужд допускается в исключительных случаях, с обязательным соблюдением государственных и общественных интересов в области градостроительной деятельности в порядке, предусмотренном федеральным законодательством.</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45" w:name="Par858"/>
      <w:bookmarkEnd w:id="45"/>
      <w:r w:rsidRPr="00A80F55">
        <w:rPr>
          <w:rFonts w:ascii="Times New Roman" w:hAnsi="Times New Roman"/>
          <w:b/>
        </w:rPr>
        <w:t>7.2. Зоны, предназначенные для ведения садоводства,</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огородничества, дачного хозяйства</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lastRenderedPageBreak/>
        <w:t>7.2.1. Участки садоводческих, огороднических и дачных объединений граждан следует размещать с учетом перспективного развития городских и сельских</w:t>
      </w:r>
      <w:r>
        <w:rPr>
          <w:rFonts w:ascii="Times New Roman" w:hAnsi="Times New Roman"/>
        </w:rPr>
        <w:t xml:space="preserve"> </w:t>
      </w:r>
      <w:r w:rsidRPr="00A80F55">
        <w:rPr>
          <w:rFonts w:ascii="Times New Roman" w:hAnsi="Times New Roman"/>
        </w:rPr>
        <w:t>поселений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w:t>
      </w:r>
      <w:r>
        <w:rPr>
          <w:rFonts w:ascii="Times New Roman" w:hAnsi="Times New Roman"/>
        </w:rPr>
        <w:t>ия, как правило, не более 1,5 ч.</w:t>
      </w:r>
      <w:r w:rsidRPr="00A80F55">
        <w:rPr>
          <w:rFonts w:ascii="Times New Roman" w:hAnsi="Times New Roman"/>
        </w:rPr>
        <w:t xml:space="preserve"> </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7.2.2. </w:t>
      </w:r>
      <w:proofErr w:type="gramStart"/>
      <w:r w:rsidRPr="00A80F55">
        <w:rPr>
          <w:rFonts w:ascii="Times New Roman" w:hAnsi="Times New Roman"/>
        </w:rPr>
        <w:t>Организация и застройка территории садоводческого, огороднического или дачного объединения осуществляется в соответствии с утвержденным органами местного самоуправления проектом планировки садоводческого, огороднического, дачного объединения.</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Проект может разрабатываться как для одной, так и для группы (массива) рядом расположенных территорий садоводческих, огороднических, дачных объединений.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внешних связей с системой городских и сельских</w:t>
      </w:r>
      <w:r>
        <w:rPr>
          <w:rFonts w:ascii="Times New Roman" w:hAnsi="Times New Roman"/>
        </w:rPr>
        <w:t xml:space="preserve"> </w:t>
      </w:r>
      <w:r w:rsidRPr="00A80F55">
        <w:rPr>
          <w:rFonts w:ascii="Times New Roman" w:hAnsi="Times New Roman"/>
        </w:rPr>
        <w:t>поселений;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транспортных коммуникаций;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социальной и инженерной инфраструктуры.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7.2.3. Запрещается размещение территорий садоводческих, огороднических, дачных объединений, а также индивидуальных дачных и садово-огородных участков: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санитарно-защитных зонах промышленных объектов, производств и сооружений;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особо охраняемых природных территориях;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территориях с зарегистрированными залежами полезных ископаемых;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особо ценных сельскохозяйственных угодьях;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резервных территориях для развития населенных пунктов в пределах городского округа, поселения;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7.2.4. </w:t>
      </w:r>
      <w:proofErr w:type="gramStart"/>
      <w:r w:rsidRPr="00A80F55">
        <w:rPr>
          <w:rFonts w:ascii="Times New Roman" w:hAnsi="Times New Roman"/>
        </w:rPr>
        <w:t>Территорию садоводческого, огороднического, дачного объединения и отдельных садовых, огородных, дачных участков необходимо отделять от железных дорог любых категорий и автодорог общего пользования I, II, III категорий санитарно-защитной зоной шириной не менее 50 м, от автодорог IV категории - не менее 25 м с размещением в ней лесополосы шириной не менее 10 м.</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7.2.5. Запрещается проектирование территорий для садоводческих, огороднических и дачных объединений на землях, расположенных под линиями электропередачи напряжением 35 </w:t>
      </w:r>
      <w:proofErr w:type="spellStart"/>
      <w:r w:rsidRPr="00A80F55">
        <w:rPr>
          <w:rFonts w:ascii="Times New Roman" w:hAnsi="Times New Roman"/>
        </w:rPr>
        <w:t>кВА</w:t>
      </w:r>
      <w:proofErr w:type="spellEnd"/>
      <w:r w:rsidRPr="00A80F55">
        <w:rPr>
          <w:rFonts w:ascii="Times New Roman" w:hAnsi="Times New Roman"/>
        </w:rPr>
        <w:t xml:space="preserve"> и выше, а также с пересечением этих земель магистральными газо- и нефтепроводами.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7.2.6. Границы территории садоводческого, огороднического, дачного объединения и отдельных садовых, огородных, дачных участков должны отстоять от крайней нити нефтепродуктопровода на расстоянии не менее 15 м. Указанное расстояние допускается сокращать при соответствующем технико-экономическом обосновании, но не более чем на 30%.</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Размер санитарно-защитной зоны в каждом конкретном случае определяется на основании расчетов рассеивания загрязнений атмосферного воздуха и физических факторов (шума, вибрации, ЭМП) с последующим проведением натурных исследований и измерений.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7.2.7. При пересечении территории садоводческого, огороднического, дачного объединения инженерными коммуникациями надлежит предусматривать санитарно-защитные зоны.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7.2.8. Расстояние от застройки на территории садоводческого, огороднического, дачного объединения до лесных массивов должно быть не менее 15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7.2.9. Противопожарные расстояния между зданиями, сооружениями на территории садоводческих, огороднических и дачных объединений должны обеспечивать нераспространение пожара на соседние здания, сооружения в соответствии с требованиями Федерального </w:t>
      </w:r>
      <w:hyperlink r:id="rId66" w:history="1">
        <w:r w:rsidRPr="00A80F55">
          <w:rPr>
            <w:rFonts w:ascii="Times New Roman" w:hAnsi="Times New Roman"/>
            <w:color w:val="0000FF"/>
          </w:rPr>
          <w:t>закона</w:t>
        </w:r>
      </w:hyperlink>
      <w:r w:rsidRPr="00A80F55">
        <w:rPr>
          <w:rFonts w:ascii="Times New Roman" w:hAnsi="Times New Roman"/>
        </w:rPr>
        <w:t xml:space="preserve"> от 22.07.2008 N 123-ФЗ "Технический регламент о требованиях пожарной безопасности".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7.2.10. </w:t>
      </w:r>
      <w:proofErr w:type="gramStart"/>
      <w:r w:rsidRPr="00A80F55">
        <w:rPr>
          <w:rFonts w:ascii="Times New Roman" w:hAnsi="Times New Roman"/>
        </w:rPr>
        <w:t>Для обеспечения пожаротушения на территории общего пользования садоводческого, огороднического и дачного объединения должны предусматриваться противопожарные водоемы или резервуары вместимостью не менее 25 куб. м при числе участков до 300 и не менее 60 куб. м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7.2.11. На территории общего пользования садоводческого, огороднического, дачного </w:t>
      </w:r>
      <w:r w:rsidRPr="00A80F55">
        <w:rPr>
          <w:rFonts w:ascii="Times New Roman" w:hAnsi="Times New Roman"/>
        </w:rPr>
        <w:lastRenderedPageBreak/>
        <w:t xml:space="preserve">объединения должны быть предусмотрены источники питьевой воды. Вокруг каждого источника должны быть организованы зоны санитарной охраны в соответствии с </w:t>
      </w:r>
      <w:hyperlink r:id="rId67" w:history="1">
        <w:r w:rsidRPr="00A80F55">
          <w:rPr>
            <w:rFonts w:ascii="Times New Roman" w:hAnsi="Times New Roman"/>
            <w:color w:val="0000FF"/>
          </w:rPr>
          <w:t>СанПиН 2.1.4.1110-02</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7.2.12. Сбор, удаление и обезвреживание нечистот в </w:t>
      </w:r>
      <w:proofErr w:type="spellStart"/>
      <w:r w:rsidRPr="00A80F55">
        <w:rPr>
          <w:rFonts w:ascii="Times New Roman" w:hAnsi="Times New Roman"/>
        </w:rPr>
        <w:t>неканализованных</w:t>
      </w:r>
      <w:proofErr w:type="spellEnd"/>
      <w:r w:rsidRPr="00A80F55">
        <w:rPr>
          <w:rFonts w:ascii="Times New Roman" w:hAnsi="Times New Roman"/>
        </w:rPr>
        <w:t xml:space="preserve"> садоводческих, огороднических и дачных объединениях осуществляется в соответствии с требованиями </w:t>
      </w:r>
      <w:hyperlink r:id="rId68" w:history="1">
        <w:r w:rsidRPr="00A80F55">
          <w:rPr>
            <w:rFonts w:ascii="Times New Roman" w:hAnsi="Times New Roman"/>
            <w:color w:val="0000FF"/>
          </w:rPr>
          <w:t>СанПиН 42-128-4690-88</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7.2.13. Отвод поверхностных стоков и дренажных вод с территории садоводческих, огороднических, дачных объединений в кюветы и канавы осуществляется в соответствии с проектом планировки территории садоводческого, огороднического, дачного объединения.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7.2.14. На территории садоводческих, огороднических и дачных объединений и за ее пределами запрещается организация свалок отходов. Бытовые отходы, как правило, должны утилизироваться на индивидуальных участках. Для </w:t>
      </w:r>
      <w:proofErr w:type="spellStart"/>
      <w:r w:rsidRPr="00A80F55">
        <w:rPr>
          <w:rFonts w:ascii="Times New Roman" w:hAnsi="Times New Roman"/>
        </w:rPr>
        <w:t>неутилизируемых</w:t>
      </w:r>
      <w:proofErr w:type="spellEnd"/>
      <w:r w:rsidRPr="00A80F55">
        <w:rPr>
          <w:rFonts w:ascii="Times New Roman" w:hAnsi="Times New Roman"/>
        </w:rPr>
        <w:t xml:space="preserve"> отходов (стекло, металл, полиэтилен и др.) на территории общего пользования должны быть предусмотрены площадки контейнеров для мусора. Площадки для мусорных контейнеров размещаются на расстоянии не менее 20 и не более 100 м от границ садовых участков.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7.2.15. При размещении и проектировании территорий садоводческих, огороднических и дачных объединений следует учитывать требования </w:t>
      </w:r>
      <w:hyperlink r:id="rId69" w:history="1">
        <w:r w:rsidRPr="00A80F55">
          <w:rPr>
            <w:rFonts w:ascii="Times New Roman" w:hAnsi="Times New Roman"/>
            <w:color w:val="0000FF"/>
          </w:rPr>
          <w:t>СНиП 30-02-97*</w:t>
        </w:r>
      </w:hyperlink>
      <w:r w:rsidRPr="00A80F55">
        <w:rPr>
          <w:rFonts w:ascii="Times New Roman" w:hAnsi="Times New Roman"/>
        </w:rPr>
        <w:t xml:space="preserve"> (с изменением N 1).</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46" w:name="Par889"/>
      <w:bookmarkEnd w:id="46"/>
      <w:r w:rsidRPr="00A80F55">
        <w:rPr>
          <w:rFonts w:ascii="Times New Roman" w:hAnsi="Times New Roman"/>
          <w:b/>
        </w:rPr>
        <w:t>7.3. Зоны, предназначенные для ведения личного подсобного,</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фермерского хозяйства</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7.3.1.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7.3.2.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7.3.3. 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7.3.4. Ведение гражданами личного подсобного хозяйства осуществляется в соответствии с требованиями Федерального </w:t>
      </w:r>
      <w:hyperlink r:id="rId70" w:history="1">
        <w:r w:rsidRPr="00A80F55">
          <w:rPr>
            <w:rFonts w:ascii="Times New Roman" w:hAnsi="Times New Roman"/>
            <w:color w:val="0000FF"/>
          </w:rPr>
          <w:t>закона</w:t>
        </w:r>
      </w:hyperlink>
      <w:r w:rsidRPr="00A80F55">
        <w:rPr>
          <w:rFonts w:ascii="Times New Roman" w:hAnsi="Times New Roman"/>
        </w:rPr>
        <w:t xml:space="preserve"> от 07.07.2003 N 112-ФЗ "О личном подсобном хозяйстве" с учетом положений </w:t>
      </w:r>
      <w:hyperlink w:anchor="Par356" w:history="1">
        <w:r w:rsidRPr="00A80F55">
          <w:rPr>
            <w:rFonts w:ascii="Times New Roman" w:hAnsi="Times New Roman"/>
            <w:color w:val="0000FF"/>
          </w:rPr>
          <w:t>раздела 3</w:t>
        </w:r>
      </w:hyperlink>
      <w:r w:rsidRPr="00A80F55">
        <w:rPr>
          <w:rFonts w:ascii="Times New Roman" w:hAnsi="Times New Roman"/>
        </w:rPr>
        <w:t xml:space="preserve"> настоящих МНГП.</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7.3.5. 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из земель сельскохозяйственного назначения и земель иных категорий в соответствии с земельным законодательством Российской Федерации и Воронежской области.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7.3.6. При проектировании крестьянских (фермерских) хозяй</w:t>
      </w:r>
      <w:proofErr w:type="gramStart"/>
      <w:r w:rsidRPr="00A80F55">
        <w:rPr>
          <w:rFonts w:ascii="Times New Roman" w:hAnsi="Times New Roman"/>
        </w:rPr>
        <w:t>ств сл</w:t>
      </w:r>
      <w:proofErr w:type="gramEnd"/>
      <w:r w:rsidRPr="00A80F55">
        <w:rPr>
          <w:rFonts w:ascii="Times New Roman" w:hAnsi="Times New Roman"/>
        </w:rPr>
        <w:t xml:space="preserve">едует руководствоваться нормативными требованиями </w:t>
      </w:r>
      <w:hyperlink r:id="rId71" w:history="1">
        <w:r w:rsidRPr="00A80F55">
          <w:rPr>
            <w:rFonts w:ascii="Times New Roman" w:hAnsi="Times New Roman"/>
            <w:color w:val="0000FF"/>
          </w:rPr>
          <w:t>СП 19.13330.2011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1"/>
        <w:rPr>
          <w:rFonts w:ascii="Times New Roman" w:hAnsi="Times New Roman"/>
          <w:b/>
        </w:rPr>
      </w:pPr>
      <w:bookmarkStart w:id="47" w:name="Par900"/>
      <w:bookmarkEnd w:id="47"/>
      <w:r w:rsidRPr="00A80F55">
        <w:rPr>
          <w:rFonts w:ascii="Times New Roman" w:hAnsi="Times New Roman"/>
          <w:b/>
        </w:rPr>
        <w:t>8. РЕКРЕАЦИОННЫЕ ЗОНЫ</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48" w:name="Par902"/>
      <w:bookmarkEnd w:id="48"/>
      <w:r w:rsidRPr="00A80F55">
        <w:rPr>
          <w:rFonts w:ascii="Times New Roman" w:hAnsi="Times New Roman"/>
          <w:b/>
        </w:rPr>
        <w:t>8.1. Общие требования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8.1.1. Рекреационные зоны предназначены для организации массового отдыха населения, улучшения экологической обстановки городских и сельских</w:t>
      </w:r>
      <w:r>
        <w:rPr>
          <w:rFonts w:ascii="Times New Roman" w:hAnsi="Times New Roman"/>
        </w:rPr>
        <w:t xml:space="preserve"> </w:t>
      </w:r>
      <w:r w:rsidRPr="00A80F55">
        <w:rPr>
          <w:rFonts w:ascii="Times New Roman" w:hAnsi="Times New Roman"/>
        </w:rPr>
        <w:t>поселений и включают парки, городские сады, скверы, городские леса, лесопарки, озелененные территории общего пользования, пляжи, водоемы и иные объекты, используемые в рекреационных целях и формирующие систему открытых пространств городских и сельских</w:t>
      </w:r>
      <w:r>
        <w:rPr>
          <w:rFonts w:ascii="Times New Roman" w:hAnsi="Times New Roman"/>
        </w:rPr>
        <w:t xml:space="preserve"> </w:t>
      </w:r>
      <w:r w:rsidRPr="00A80F55">
        <w:rPr>
          <w:rFonts w:ascii="Times New Roman" w:hAnsi="Times New Roman"/>
        </w:rPr>
        <w:t>поселений.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8.1.2. Рекреационные зоны формируются на землях общего пользования.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8.1.3.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8.1.4. Рекреационные зоны необходимо формировать во взаимосвязи с зелеными зонами городских и сельских поселений, землями сельскохозяйственного назначения, создавая </w:t>
      </w:r>
      <w:r w:rsidRPr="00A80F55">
        <w:rPr>
          <w:rFonts w:ascii="Times New Roman" w:hAnsi="Times New Roman"/>
        </w:rPr>
        <w:lastRenderedPageBreak/>
        <w:t>взаимоувязанный природный каркас.</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8.1.5. В городских и сельских поселениях необходимо предусматривать непрерывную систему озелененных территорий и других открытых пространств.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8.1.6. На особо охраняемых природных территориях рекреационных зон (национальные парки, природные парки, дендрологические парки и ботанические сады, лесопарки, </w:t>
      </w:r>
      <w:proofErr w:type="spellStart"/>
      <w:r w:rsidRPr="00A80F55">
        <w:rPr>
          <w:rFonts w:ascii="Times New Roman" w:hAnsi="Times New Roman"/>
        </w:rPr>
        <w:t>водоохранные</w:t>
      </w:r>
      <w:proofErr w:type="spellEnd"/>
      <w:r w:rsidRPr="00A80F55">
        <w:rPr>
          <w:rFonts w:ascii="Times New Roman" w:hAnsi="Times New Roman"/>
        </w:rPr>
        <w:t xml:space="preserve"> зоны и др.) любая деятельность осуществляется согласно статусу территории и режимам особой охраны.</w:t>
      </w:r>
    </w:p>
    <w:p w:rsidR="00CF7CAA" w:rsidRDefault="00CF7CAA">
      <w:pPr>
        <w:widowControl w:val="0"/>
        <w:autoSpaceDE w:val="0"/>
        <w:autoSpaceDN w:val="0"/>
        <w:adjustRightInd w:val="0"/>
        <w:spacing w:after="0" w:line="240" w:lineRule="auto"/>
        <w:jc w:val="both"/>
        <w:rPr>
          <w:rFonts w:cs="Calibri"/>
        </w:rPr>
      </w:pPr>
    </w:p>
    <w:p w:rsidR="00CF7CAA" w:rsidRPr="00C939A0" w:rsidRDefault="00CF7CAA">
      <w:pPr>
        <w:widowControl w:val="0"/>
        <w:autoSpaceDE w:val="0"/>
        <w:autoSpaceDN w:val="0"/>
        <w:adjustRightInd w:val="0"/>
        <w:spacing w:after="0" w:line="240" w:lineRule="auto"/>
        <w:jc w:val="center"/>
        <w:outlineLvl w:val="2"/>
        <w:rPr>
          <w:rFonts w:ascii="Times New Roman" w:hAnsi="Times New Roman"/>
          <w:b/>
        </w:rPr>
      </w:pPr>
      <w:bookmarkStart w:id="49" w:name="Par911"/>
      <w:bookmarkEnd w:id="49"/>
      <w:r w:rsidRPr="00C939A0">
        <w:rPr>
          <w:rFonts w:ascii="Times New Roman" w:hAnsi="Times New Roman"/>
          <w:b/>
        </w:rPr>
        <w:t>8.2. Зоны городских лесов, лесопарков, зеленых зон</w:t>
      </w:r>
    </w:p>
    <w:p w:rsidR="00CF7CAA" w:rsidRPr="00E04898" w:rsidRDefault="00CF7CAA">
      <w:pPr>
        <w:widowControl w:val="0"/>
        <w:autoSpaceDE w:val="0"/>
        <w:autoSpaceDN w:val="0"/>
        <w:adjustRightInd w:val="0"/>
        <w:spacing w:after="0" w:line="240" w:lineRule="auto"/>
        <w:jc w:val="both"/>
        <w:rPr>
          <w:rFonts w:ascii="Times New Roman" w:hAnsi="Times New Roman"/>
        </w:rPr>
      </w:pP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8.2.1. Городские леса, зеленые зоны (включая лесопарковые зоны) относятся к защитным лесам. В защитных лесах запрещается осуществление деятельности, несовместимой с их целевым назначением и полезными функциями.</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8.2.2. 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 В городских лесах и лесопарковых зонах запрещается:</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использование токсичных химических препаратов для охраны и защиты лесов, в том числе в научных целях;</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осуществление видов деятельности в сфере охотничьего хозяйства;</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ведение сельского хозяйства;</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разработка месторождений полезных ископаемых;</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размещение объектов капитального строительства, за исключением гидротехнических сооружений.</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8.2.3. Зеленые зоны устанавливаются в целях обеспечения защиты населения от неблагоприятных природных и техногенных воздействий, сохранения и оздоровления окружающей среды.</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8.2.4. В пределах пригородных зон городов на землях лесного фонда следует предусматривать формирование зеленых зон. Территориальная организация зеленых зон городов должна предусматривать разделение на лесопарковую и лесохозяйственную части, выделение мест отдыха населения и охраняемых территорий, обеспечивающее выполнение оздоровительных и природоохранных функций леса согласно ГОСТ 17.6.3.01.</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8.2.5. 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8.2.6. Лесопарковые и зеленые зоны могут устанавливаться на землях лесного фонда, землях обороны и безопасности, на которых расположены леса, а также в городских и сельских поселениях, в которых расположены леса (за исключением городских лесов).</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8.2.7. Изменение границ лесопарковых зон, зеленых зон и городских лесов, которое может привести к уменьшению их площади, не допускается.</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При изменении границ лесопарковых зон и зеленых зон площадь исключаемых лесных участков компенсируется включением в границы этих зон лесных участков, площадь которых не меньше площади исключаемых лесных участков и которые расположены на территории того же лесничества (лесопарка) либо на территории ближайших лесничеств (лесопарков).</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8.2.8. Изъятие под застройку земель </w:t>
      </w:r>
      <w:proofErr w:type="spellStart"/>
      <w:r w:rsidRPr="00E04898">
        <w:rPr>
          <w:rFonts w:ascii="Times New Roman" w:hAnsi="Times New Roman"/>
        </w:rPr>
        <w:t>гослесфонда</w:t>
      </w:r>
      <w:proofErr w:type="spellEnd"/>
      <w:r w:rsidRPr="00E04898">
        <w:rPr>
          <w:rFonts w:ascii="Times New Roman" w:hAnsi="Times New Roman"/>
        </w:rPr>
        <w:t xml:space="preserve"> (перевод лесных земель в нелесные) допускается только в исключительных случаях в соответствии с Лесным </w:t>
      </w:r>
      <w:hyperlink r:id="rId72" w:history="1">
        <w:r w:rsidRPr="00E04898">
          <w:rPr>
            <w:rFonts w:ascii="Times New Roman" w:hAnsi="Times New Roman"/>
            <w:color w:val="0000FF"/>
          </w:rPr>
          <w:t>кодексом</w:t>
        </w:r>
      </w:hyperlink>
      <w:r w:rsidRPr="00E04898">
        <w:rPr>
          <w:rFonts w:ascii="Times New Roman" w:hAnsi="Times New Roman"/>
        </w:rPr>
        <w:t xml:space="preserve"> РФ.</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8.2.9. В целях охраны лесопарковых зон допускается возведение ограждений на их территориях.</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8.2.10. При проектировании лесопарковых зон и зеленых зон в их границы не должны включаться земельные участки с расположенными на них объектами недвижимого имущества, размещение которых не допускается Лесным </w:t>
      </w:r>
      <w:hyperlink r:id="rId73" w:history="1">
        <w:r w:rsidRPr="00E04898">
          <w:rPr>
            <w:rFonts w:ascii="Times New Roman" w:hAnsi="Times New Roman"/>
            <w:color w:val="0000FF"/>
          </w:rPr>
          <w:t>кодексом</w:t>
        </w:r>
      </w:hyperlink>
      <w:r w:rsidRPr="00E04898">
        <w:rPr>
          <w:rFonts w:ascii="Times New Roman" w:hAnsi="Times New Roman"/>
        </w:rPr>
        <w:t xml:space="preserve"> Российской Федерации в лесопарковых зонах и зеленых зонах.</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8.2.11. В крупных и больших городах существующие массивы городских лесов следует преобразовывать в городские лесопарки и относить их дополнительно к указанным в </w:t>
      </w:r>
      <w:hyperlink w:anchor="Par146" w:history="1">
        <w:r w:rsidRPr="00E04898">
          <w:rPr>
            <w:rFonts w:ascii="Times New Roman" w:hAnsi="Times New Roman"/>
            <w:color w:val="0000FF"/>
          </w:rPr>
          <w:t>таблице 1</w:t>
        </w:r>
      </w:hyperlink>
      <w:r w:rsidRPr="00E04898">
        <w:rPr>
          <w:rFonts w:ascii="Times New Roman" w:hAnsi="Times New Roman"/>
        </w:rPr>
        <w:t xml:space="preserve"> озелененным территориям общего пользования исходя из расчета не более 5 м/чел.</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8.2.12. В средних, малых городах и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8.2.13. В структуре озелененных территорий общего пользования крупные парки и </w:t>
      </w:r>
      <w:r w:rsidRPr="00E04898">
        <w:rPr>
          <w:rFonts w:ascii="Times New Roman" w:hAnsi="Times New Roman"/>
        </w:rPr>
        <w:lastRenderedPageBreak/>
        <w:t>лесопарки шириной 0,5 км и более должны составлять не менее 10%.</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8.2.14. Расчетное число единовременных посетителей территории парков, лесопарков, лесов, зеленых зон следует принимать (чел/</w:t>
      </w:r>
      <w:proofErr w:type="gramStart"/>
      <w:r w:rsidRPr="00E04898">
        <w:rPr>
          <w:rFonts w:ascii="Times New Roman" w:hAnsi="Times New Roman"/>
        </w:rPr>
        <w:t>га</w:t>
      </w:r>
      <w:proofErr w:type="gramEnd"/>
      <w:r w:rsidRPr="00E04898">
        <w:rPr>
          <w:rFonts w:ascii="Times New Roman" w:hAnsi="Times New Roman"/>
        </w:rPr>
        <w:t>) не более:</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для городских парков - 100;</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парков зон отдыха - 70;</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парков курортов - 50;</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лесопарков (</w:t>
      </w:r>
      <w:proofErr w:type="spellStart"/>
      <w:r w:rsidRPr="00E04898">
        <w:rPr>
          <w:rFonts w:ascii="Times New Roman" w:hAnsi="Times New Roman"/>
        </w:rPr>
        <w:t>лугопарков</w:t>
      </w:r>
      <w:proofErr w:type="spellEnd"/>
      <w:r w:rsidRPr="00E04898">
        <w:rPr>
          <w:rFonts w:ascii="Times New Roman" w:hAnsi="Times New Roman"/>
        </w:rPr>
        <w:t xml:space="preserve">, </w:t>
      </w:r>
      <w:proofErr w:type="spellStart"/>
      <w:r w:rsidRPr="00E04898">
        <w:rPr>
          <w:rFonts w:ascii="Times New Roman" w:hAnsi="Times New Roman"/>
        </w:rPr>
        <w:t>гидропарков</w:t>
      </w:r>
      <w:proofErr w:type="spellEnd"/>
      <w:r w:rsidRPr="00E04898">
        <w:rPr>
          <w:rFonts w:ascii="Times New Roman" w:hAnsi="Times New Roman"/>
        </w:rPr>
        <w:t>) - 10;</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лесов - 1 - 3.</w:t>
      </w: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8.2.15. Функциональные зоны в лесопарковых зонах, площади и границы лесопарковых зон, зеленых зон устанавливаются в соответствии с </w:t>
      </w:r>
      <w:hyperlink r:id="rId74" w:history="1">
        <w:r w:rsidRPr="00E04898">
          <w:rPr>
            <w:rFonts w:ascii="Times New Roman" w:hAnsi="Times New Roman"/>
            <w:color w:val="0000FF"/>
          </w:rPr>
          <w:t>Постановлением</w:t>
        </w:r>
      </w:hyperlink>
      <w:r w:rsidRPr="00E04898">
        <w:rPr>
          <w:rFonts w:ascii="Times New Roman" w:hAnsi="Times New Roman"/>
        </w:rPr>
        <w:t xml:space="preserve"> Правительства РФ от 14 декабря 2009 года N 1007.</w:t>
      </w:r>
    </w:p>
    <w:p w:rsidR="00CF7CAA" w:rsidRPr="00E04898" w:rsidRDefault="00CF7CAA">
      <w:pPr>
        <w:widowControl w:val="0"/>
        <w:pBdr>
          <w:top w:val="single" w:sz="6" w:space="0" w:color="auto"/>
        </w:pBdr>
        <w:autoSpaceDE w:val="0"/>
        <w:autoSpaceDN w:val="0"/>
        <w:adjustRightInd w:val="0"/>
        <w:spacing w:before="100" w:after="100" w:line="240" w:lineRule="auto"/>
        <w:rPr>
          <w:rFonts w:ascii="Times New Roman" w:hAnsi="Times New Roman"/>
          <w:sz w:val="2"/>
          <w:szCs w:val="2"/>
        </w:rPr>
      </w:pPr>
    </w:p>
    <w:p w:rsidR="00CF7CAA" w:rsidRPr="00E04898" w:rsidRDefault="00CF7CAA">
      <w:pPr>
        <w:widowControl w:val="0"/>
        <w:autoSpaceDE w:val="0"/>
        <w:autoSpaceDN w:val="0"/>
        <w:adjustRightInd w:val="0"/>
        <w:spacing w:after="0" w:line="240" w:lineRule="auto"/>
        <w:ind w:firstLine="540"/>
        <w:jc w:val="both"/>
        <w:rPr>
          <w:rFonts w:ascii="Times New Roman" w:hAnsi="Times New Roman"/>
        </w:rPr>
      </w:pPr>
      <w:r w:rsidRPr="00E04898">
        <w:rPr>
          <w:rFonts w:ascii="Times New Roman" w:hAnsi="Times New Roman"/>
        </w:rPr>
        <w:t xml:space="preserve">8.2.16.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в соответствии с </w:t>
      </w:r>
      <w:hyperlink w:anchor="Par3538" w:history="1">
        <w:r w:rsidRPr="00E04898">
          <w:rPr>
            <w:rFonts w:ascii="Times New Roman" w:hAnsi="Times New Roman"/>
            <w:color w:val="0000FF"/>
          </w:rPr>
          <w:t>разделом 13.6.2</w:t>
        </w:r>
      </w:hyperlink>
      <w:r w:rsidRPr="00E04898">
        <w:rPr>
          <w:rFonts w:ascii="Times New Roman" w:hAnsi="Times New Roman"/>
        </w:rPr>
        <w:t xml:space="preserve"> настоящих МНГП.</w:t>
      </w:r>
      <w:r>
        <w:rPr>
          <w:rFonts w:ascii="Times New Roman" w:hAnsi="Times New Roman"/>
        </w:rPr>
        <w:t xml:space="preserve"> </w:t>
      </w:r>
    </w:p>
    <w:p w:rsidR="00CF7CAA" w:rsidRDefault="00CF7CAA">
      <w:pPr>
        <w:widowControl w:val="0"/>
        <w:autoSpaceDE w:val="0"/>
        <w:autoSpaceDN w:val="0"/>
        <w:adjustRightInd w:val="0"/>
        <w:spacing w:after="0" w:line="240" w:lineRule="auto"/>
        <w:jc w:val="both"/>
        <w:rPr>
          <w:rFonts w:cs="Calibri"/>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50" w:name="Par945"/>
      <w:bookmarkEnd w:id="50"/>
      <w:r w:rsidRPr="00A80F55">
        <w:rPr>
          <w:rFonts w:ascii="Times New Roman" w:hAnsi="Times New Roman"/>
          <w:b/>
        </w:rPr>
        <w:t>8.3. Озелененные территории общего пользования</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8.3.1. Озелененные территории включают парки, сады, скверы, бульвары, территории зеленых насаждений. В городских и сельских поселениях следует предусматривать, как правило, непрерывную систему озелененных территорий и других открытых пространств.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8.3.2. Озелененные территории следует проектировать в соответствии с </w:t>
      </w:r>
      <w:hyperlink r:id="rId75" w:history="1">
        <w:r w:rsidRPr="00A80F55">
          <w:rPr>
            <w:rFonts w:ascii="Times New Roman" w:hAnsi="Times New Roman"/>
            <w:color w:val="0000FF"/>
          </w:rPr>
          <w:t>СП 42.13330.2011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8.3.3. Суммарную площадь озелененных территорий общего пользования (парков, а также садов, скверов, бульваров, размещаемых в жилой зоне) для населенных пунктов </w:t>
      </w:r>
      <w:r>
        <w:rPr>
          <w:rFonts w:ascii="Times New Roman" w:hAnsi="Times New Roman"/>
        </w:rPr>
        <w:t>района</w:t>
      </w:r>
      <w:r w:rsidRPr="00A80F55">
        <w:rPr>
          <w:rFonts w:ascii="Times New Roman" w:hAnsi="Times New Roman"/>
        </w:rPr>
        <w:t xml:space="preserve"> следует принимать не </w:t>
      </w:r>
      <w:proofErr w:type="gramStart"/>
      <w:r w:rsidRPr="00A80F55">
        <w:rPr>
          <w:rFonts w:ascii="Times New Roman" w:hAnsi="Times New Roman"/>
        </w:rPr>
        <w:t>менее указанной</w:t>
      </w:r>
      <w:proofErr w:type="gramEnd"/>
      <w:r w:rsidRPr="00A80F55">
        <w:rPr>
          <w:rFonts w:ascii="Times New Roman" w:hAnsi="Times New Roman"/>
        </w:rPr>
        <w:t xml:space="preserve"> в </w:t>
      </w:r>
      <w:hyperlink w:anchor="Par951" w:history="1">
        <w:r w:rsidRPr="00A80F55">
          <w:rPr>
            <w:rFonts w:ascii="Times New Roman" w:hAnsi="Times New Roman"/>
            <w:color w:val="0000FF"/>
          </w:rPr>
          <w:t xml:space="preserve">таблице </w:t>
        </w:r>
        <w:r>
          <w:rPr>
            <w:rFonts w:ascii="Times New Roman" w:hAnsi="Times New Roman"/>
            <w:color w:val="0000FF"/>
          </w:rPr>
          <w:t>8</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F26147">
      <w:pPr>
        <w:widowControl w:val="0"/>
        <w:autoSpaceDE w:val="0"/>
        <w:autoSpaceDN w:val="0"/>
        <w:adjustRightInd w:val="0"/>
        <w:spacing w:after="0" w:line="240" w:lineRule="auto"/>
        <w:jc w:val="right"/>
        <w:outlineLvl w:val="3"/>
        <w:rPr>
          <w:rFonts w:ascii="Times New Roman" w:hAnsi="Times New Roman"/>
        </w:rPr>
      </w:pPr>
      <w:bookmarkStart w:id="51" w:name="Par951"/>
      <w:bookmarkEnd w:id="51"/>
      <w:r>
        <w:rPr>
          <w:rFonts w:ascii="Times New Roman" w:hAnsi="Times New Roman"/>
        </w:rPr>
        <w:t>Таблица 8</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216"/>
        <w:gridCol w:w="4309"/>
      </w:tblGrid>
      <w:tr w:rsidR="00CF7CAA" w:rsidRPr="009C70C3">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населенного пункта</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Суммарная площадь озелененных территорий общего пользования, кв. м/чел</w:t>
            </w:r>
          </w:p>
        </w:tc>
      </w:tr>
      <w:tr w:rsidR="00CF7CAA" w:rsidRPr="009C70C3">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Малый город, поселок городского типа</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8 - 10 &lt;*&gt;</w:t>
            </w:r>
          </w:p>
        </w:tc>
      </w:tr>
      <w:tr w:rsidR="00CF7CAA" w:rsidRPr="009C70C3">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Сельский населенный пункт</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r>
      <w:tr w:rsidR="00CF7CAA" w:rsidRPr="009C70C3">
        <w:tc>
          <w:tcPr>
            <w:tcW w:w="52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Жилой район</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8.3.4. Удельный вес озелененных территорий различного назначения в пределах застройки городских и сельских</w:t>
      </w:r>
      <w:r>
        <w:rPr>
          <w:rFonts w:ascii="Times New Roman" w:hAnsi="Times New Roman"/>
        </w:rPr>
        <w:t xml:space="preserve"> </w:t>
      </w:r>
      <w:r w:rsidRPr="00A80F55">
        <w:rPr>
          <w:rFonts w:ascii="Times New Roman" w:hAnsi="Times New Roman"/>
        </w:rPr>
        <w:t>поселений (уровень озеленения территории застройки) должен быть не менее 40%, а в границах территории жилого района не менее 25%, включая суммарную площадь озелененной территории микрорайона (квартала).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8.3.5. Проект планировки элементов рекреационной зоны населенного пункта разрабатывается для садов, бульваров, парков населенных пунктов.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8.3.6. Проект планировки городского парка предусматривает решение вопросов его зонирования и пространственной организации.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Зонирование территории многофункционального парка рекомендуется принимать ориентировочно в соответствии с </w:t>
      </w:r>
      <w:hyperlink w:anchor="Par971" w:history="1">
        <w:r w:rsidRPr="00A80F55">
          <w:rPr>
            <w:rFonts w:ascii="Times New Roman" w:hAnsi="Times New Roman"/>
            <w:color w:val="0000FF"/>
          </w:rPr>
          <w:t xml:space="preserve">таблицей </w:t>
        </w:r>
        <w:r>
          <w:rPr>
            <w:rFonts w:ascii="Times New Roman" w:hAnsi="Times New Roman"/>
            <w:color w:val="0000FF"/>
          </w:rPr>
          <w:t>9</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F26147">
      <w:pPr>
        <w:widowControl w:val="0"/>
        <w:autoSpaceDE w:val="0"/>
        <w:autoSpaceDN w:val="0"/>
        <w:adjustRightInd w:val="0"/>
        <w:spacing w:after="0" w:line="240" w:lineRule="auto"/>
        <w:jc w:val="right"/>
        <w:outlineLvl w:val="3"/>
        <w:rPr>
          <w:rFonts w:ascii="Times New Roman" w:hAnsi="Times New Roman"/>
        </w:rPr>
      </w:pPr>
      <w:bookmarkStart w:id="52" w:name="Par971"/>
      <w:bookmarkEnd w:id="52"/>
      <w:r>
        <w:rPr>
          <w:rFonts w:ascii="Times New Roman" w:hAnsi="Times New Roman"/>
        </w:rPr>
        <w:t>Таблица 9</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803"/>
        <w:gridCol w:w="2778"/>
      </w:tblGrid>
      <w:tr w:rsidR="00CF7CAA"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Функциональные зоны парка</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Доля от общей площади парка, %</w:t>
            </w:r>
          </w:p>
        </w:tc>
      </w:tr>
      <w:tr w:rsidR="00CF7CAA"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Культурно-просветительных мероприятий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3 - 8</w:t>
            </w:r>
          </w:p>
        </w:tc>
      </w:tr>
      <w:tr w:rsidR="00CF7CAA"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Отдыха детей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5 - 10</w:t>
            </w:r>
          </w:p>
        </w:tc>
      </w:tr>
      <w:tr w:rsidR="00CF7CAA"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lastRenderedPageBreak/>
              <w:t>Массовых мероприятий (зрелища, аттракционы и пр.)</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5 - 17</w:t>
            </w:r>
          </w:p>
        </w:tc>
      </w:tr>
      <w:tr w:rsidR="00CF7CAA"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Физкультурно-оздоровительных мероприятий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10 - 20</w:t>
            </w:r>
          </w:p>
        </w:tc>
      </w:tr>
      <w:tr w:rsidR="00CF7CAA"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Прогулочная</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75 - 40</w:t>
            </w:r>
          </w:p>
        </w:tc>
      </w:tr>
      <w:tr w:rsidR="00CF7CAA" w:rsidRPr="009C70C3">
        <w:tc>
          <w:tcPr>
            <w:tcW w:w="68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Хозяйственная</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2 - 5</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F26147">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8.3.7. Соотношение элементов территории в садах, скверах, бульварах допустимо принимать по </w:t>
      </w:r>
      <w:hyperlink w:anchor="Par991" w:history="1">
        <w:r w:rsidRPr="00A80F55">
          <w:rPr>
            <w:rFonts w:ascii="Times New Roman" w:hAnsi="Times New Roman"/>
            <w:color w:val="0000FF"/>
          </w:rPr>
          <w:t>таблице 1</w:t>
        </w:r>
        <w:r>
          <w:rPr>
            <w:rFonts w:ascii="Times New Roman" w:hAnsi="Times New Roman"/>
            <w:color w:val="0000FF"/>
          </w:rPr>
          <w:t>0</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right"/>
        <w:outlineLvl w:val="3"/>
        <w:rPr>
          <w:rFonts w:ascii="Times New Roman" w:hAnsi="Times New Roman"/>
        </w:rPr>
      </w:pPr>
      <w:bookmarkStart w:id="53" w:name="Par991"/>
      <w:bookmarkEnd w:id="53"/>
      <w:r w:rsidRPr="00A80F55">
        <w:rPr>
          <w:rFonts w:ascii="Times New Roman" w:hAnsi="Times New Roman"/>
        </w:rPr>
        <w:t xml:space="preserve">Таблица </w:t>
      </w:r>
      <w:r>
        <w:rPr>
          <w:rFonts w:ascii="Times New Roman" w:hAnsi="Times New Roman"/>
        </w:rPr>
        <w:t>10</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392"/>
        <w:gridCol w:w="2393"/>
        <w:gridCol w:w="2393"/>
        <w:gridCol w:w="2393"/>
      </w:tblGrid>
      <w:tr w:rsidR="00CF7CAA" w:rsidRPr="009C70C3">
        <w:tc>
          <w:tcPr>
            <w:tcW w:w="23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 нормирования</w:t>
            </w:r>
          </w:p>
        </w:tc>
        <w:tc>
          <w:tcPr>
            <w:tcW w:w="71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Элементы территории (% от общей площади)</w:t>
            </w:r>
          </w:p>
        </w:tc>
      </w:tr>
      <w:tr w:rsidR="00CF7CAA" w:rsidRPr="009C70C3">
        <w:tc>
          <w:tcPr>
            <w:tcW w:w="23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Зеленые насаждения и водоемы</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Аллеи, дорожки, площадки</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Капитальные сооружения</w:t>
            </w:r>
          </w:p>
        </w:tc>
      </w:tr>
      <w:tr w:rsidR="00CF7CAA" w:rsidRPr="009C70C3">
        <w:tc>
          <w:tcPr>
            <w:tcW w:w="23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Сад</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80 - 90</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15 - 8</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5 - 2</w:t>
            </w:r>
          </w:p>
        </w:tc>
      </w:tr>
      <w:tr w:rsidR="00CF7CAA" w:rsidRPr="009C70C3">
        <w:tc>
          <w:tcPr>
            <w:tcW w:w="2392"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Бульвар шириной:</w:t>
            </w:r>
          </w:p>
        </w:tc>
        <w:tc>
          <w:tcPr>
            <w:tcW w:w="2393" w:type="dxa"/>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2393" w:type="dxa"/>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23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более 3</w:t>
            </w:r>
          </w:p>
        </w:tc>
      </w:tr>
      <w:tr w:rsidR="00CF7CAA" w:rsidRPr="009C70C3">
        <w:tc>
          <w:tcPr>
            <w:tcW w:w="2392"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10 - 20 м</w:t>
            </w:r>
          </w:p>
        </w:tc>
        <w:tc>
          <w:tcPr>
            <w:tcW w:w="2393" w:type="dxa"/>
            <w:tcBorders>
              <w:left w:val="single" w:sz="4" w:space="0" w:color="auto"/>
              <w:right w:val="single" w:sz="4" w:space="0" w:color="auto"/>
            </w:tcBorders>
            <w:tcMar>
              <w:top w:w="102" w:type="dxa"/>
              <w:left w:w="62" w:type="dxa"/>
              <w:bottom w:w="102" w:type="dxa"/>
              <w:right w:w="62" w:type="dxa"/>
            </w:tcMar>
            <w:vAlign w:val="cente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70 - 75</w:t>
            </w:r>
          </w:p>
        </w:tc>
        <w:tc>
          <w:tcPr>
            <w:tcW w:w="2393" w:type="dxa"/>
            <w:tcBorders>
              <w:left w:val="single" w:sz="4" w:space="0" w:color="auto"/>
              <w:right w:val="single" w:sz="4" w:space="0" w:color="auto"/>
            </w:tcBorders>
            <w:tcMar>
              <w:top w:w="102" w:type="dxa"/>
              <w:left w:w="62" w:type="dxa"/>
              <w:bottom w:w="102" w:type="dxa"/>
              <w:right w:w="62" w:type="dxa"/>
            </w:tcMar>
            <w:vAlign w:val="cente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30 - 25</w:t>
            </w:r>
          </w:p>
        </w:tc>
        <w:tc>
          <w:tcPr>
            <w:tcW w:w="23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tc>
          <w:tcPr>
            <w:tcW w:w="2392"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более 20 м</w:t>
            </w:r>
          </w:p>
        </w:tc>
        <w:tc>
          <w:tcPr>
            <w:tcW w:w="2393" w:type="dxa"/>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75 - 80</w:t>
            </w:r>
          </w:p>
        </w:tc>
        <w:tc>
          <w:tcPr>
            <w:tcW w:w="2393" w:type="dxa"/>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23 - 17</w:t>
            </w:r>
          </w:p>
        </w:tc>
        <w:tc>
          <w:tcPr>
            <w:tcW w:w="23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8.3.8. Дорожную сеть парковых территорий (дороги, аллеи, тропы) организуется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с учетом возможности проезда детской и инвалидной коляски в обоих направлениях.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пешеходных аллеях следует устраивать площадки для кратковременного отдыха.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Покрытия площадок, дорожно-</w:t>
      </w:r>
      <w:proofErr w:type="spellStart"/>
      <w:r w:rsidRPr="00A80F55">
        <w:rPr>
          <w:rFonts w:ascii="Times New Roman" w:hAnsi="Times New Roman"/>
        </w:rPr>
        <w:t>тропиночной</w:t>
      </w:r>
      <w:proofErr w:type="spellEnd"/>
      <w:r w:rsidRPr="00A80F55">
        <w:rPr>
          <w:rFonts w:ascii="Times New Roman" w:hAnsi="Times New Roman"/>
        </w:rPr>
        <w:t xml:space="preserve">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8.3.9.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пандусами, подпорными стенками, светильниками и др. Число светильников следует определять по нормам освещенности территорий.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8.3.10. Расстояния от зданий и сооружений до зеленых насаждений следует принимать в соответствии с </w:t>
      </w:r>
      <w:hyperlink w:anchor="Par1024" w:history="1">
        <w:r>
          <w:rPr>
            <w:rFonts w:ascii="Times New Roman" w:hAnsi="Times New Roman"/>
            <w:color w:val="0000FF"/>
          </w:rPr>
          <w:t>таблицей 11</w:t>
        </w:r>
      </w:hyperlink>
      <w:r w:rsidRPr="00A80F55">
        <w:rPr>
          <w:rFonts w:ascii="Times New Roman" w:hAnsi="Times New Roman"/>
        </w:rPr>
        <w:t xml:space="preserve"> при условии беспрепятственного подъезда и работы пожарного автотранспорта; от воздушных линий электропередачи - в соответствии с ПУЭ.</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3"/>
        <w:rPr>
          <w:rFonts w:ascii="Times New Roman" w:hAnsi="Times New Roman"/>
        </w:rPr>
      </w:pPr>
      <w:bookmarkStart w:id="54" w:name="Par1024"/>
      <w:bookmarkEnd w:id="54"/>
      <w:r>
        <w:rPr>
          <w:rFonts w:ascii="Times New Roman" w:hAnsi="Times New Roman"/>
        </w:rPr>
        <w:t>Таблица 11</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065"/>
        <w:gridCol w:w="1028"/>
        <w:gridCol w:w="1412"/>
      </w:tblGrid>
      <w:tr w:rsidR="00CF7CAA" w:rsidRPr="009C70C3">
        <w:tc>
          <w:tcPr>
            <w:tcW w:w="706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Здание, сооружение</w:t>
            </w:r>
          </w:p>
        </w:tc>
        <w:tc>
          <w:tcPr>
            <w:tcW w:w="2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Расстояния, </w:t>
            </w:r>
            <w:proofErr w:type="gramStart"/>
            <w:r w:rsidRPr="009C70C3">
              <w:rPr>
                <w:rFonts w:ascii="Times New Roman" w:hAnsi="Times New Roman"/>
              </w:rPr>
              <w:t>м</w:t>
            </w:r>
            <w:proofErr w:type="gramEnd"/>
            <w:r w:rsidRPr="009C70C3">
              <w:rPr>
                <w:rFonts w:ascii="Times New Roman" w:hAnsi="Times New Roman"/>
              </w:rPr>
              <w:t>, от здания, сооружения, объекта до оси</w:t>
            </w:r>
          </w:p>
        </w:tc>
      </w:tr>
      <w:tr w:rsidR="00CF7CAA" w:rsidRPr="009C70C3">
        <w:tc>
          <w:tcPr>
            <w:tcW w:w="706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ствола дерева</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кустарника</w:t>
            </w:r>
          </w:p>
        </w:tc>
      </w:tr>
      <w:tr w:rsidR="00CF7CAA" w:rsidRPr="009C70C3">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Наружная стена здания и сооружения</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r w:rsidR="00CF7CAA" w:rsidRPr="009C70C3">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Край тротуара и садовой дорожки</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r>
      <w:tr w:rsidR="00CF7CAA" w:rsidRPr="009C70C3">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lastRenderedPageBreak/>
              <w:t>Край проезжей части улиц, кромка укрепленной полосы обочины дороги или бровка канавы</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CF7CAA" w:rsidRPr="009C70C3">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Мачта и опора осветительной сети, мостовая опора и эстакада</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CF7CAA" w:rsidRPr="009C70C3">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Подошва откоса, террасы и др.</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r>
      <w:tr w:rsidR="00CF7CAA" w:rsidRPr="009C70C3" w:rsidTr="005F3DFA">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Подошва или внутренняя грань подпорной стенки</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CF7CAA" w:rsidRPr="009C70C3" w:rsidTr="005F3DFA">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Подземные сети:</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5F3DFA">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газопровод,</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CF7CAA" w:rsidRPr="009C70C3" w:rsidTr="005F3DFA">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 xml:space="preserve">канализация тепловая сеть (стенка канала, тоннеля или оболочка при </w:t>
            </w:r>
            <w:proofErr w:type="spellStart"/>
            <w:r w:rsidRPr="009C70C3">
              <w:rPr>
                <w:rFonts w:ascii="Times New Roman" w:hAnsi="Times New Roman"/>
              </w:rPr>
              <w:t>бесканальной</w:t>
            </w:r>
            <w:proofErr w:type="spellEnd"/>
            <w:r w:rsidRPr="009C70C3">
              <w:rPr>
                <w:rFonts w:ascii="Times New Roman" w:hAnsi="Times New Roman"/>
              </w:rPr>
              <w:t xml:space="preserve"> прокладке) водопровод,</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CF7CAA" w:rsidRPr="009C70C3" w:rsidTr="005F3DFA">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дренаж силовой кабель</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CF7CAA" w:rsidRPr="009C70C3" w:rsidTr="005F3DFA">
        <w:tc>
          <w:tcPr>
            <w:tcW w:w="70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и кабель связи</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4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w:t>
            </w:r>
          </w:p>
        </w:tc>
      </w:tr>
    </w:tbl>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Приведенные нормы относятся к деревьям с диаметром кроны не более 5 м и должны быть увеличены для деревьев с кроной большего диаметра.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8.3.12. Деревья, высаживаемые у зданий, не должны препятствовать инсоляции и освещенности жилых и общественных помещений.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55" w:name="Par1068"/>
      <w:bookmarkEnd w:id="55"/>
      <w:r w:rsidRPr="00A80F55">
        <w:rPr>
          <w:rFonts w:ascii="Times New Roman" w:hAnsi="Times New Roman"/>
          <w:b/>
        </w:rPr>
        <w:t>8.4. Зоны размещения мест массового отдыха населения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8.4.1. Зоны отдыха </w:t>
      </w:r>
      <w:proofErr w:type="gramStart"/>
      <w:r w:rsidRPr="00A80F55">
        <w:rPr>
          <w:rFonts w:ascii="Times New Roman" w:hAnsi="Times New Roman"/>
        </w:rPr>
        <w:t>в</w:t>
      </w:r>
      <w:proofErr w:type="gramEnd"/>
      <w:r w:rsidRPr="00A80F55">
        <w:rPr>
          <w:rFonts w:ascii="Times New Roman" w:hAnsi="Times New Roman"/>
        </w:rPr>
        <w:t xml:space="preserve"> </w:t>
      </w:r>
      <w:proofErr w:type="gramStart"/>
      <w:r w:rsidRPr="00A80F55">
        <w:rPr>
          <w:rFonts w:ascii="Times New Roman" w:hAnsi="Times New Roman"/>
        </w:rPr>
        <w:t>городских</w:t>
      </w:r>
      <w:proofErr w:type="gramEnd"/>
      <w:r w:rsidRPr="00A80F55">
        <w:rPr>
          <w:rFonts w:ascii="Times New Roman" w:hAnsi="Times New Roman"/>
        </w:rPr>
        <w:t xml:space="preserve"> и сельских поселений формируются на базе озелененных территорий общего пользования, природных и искусственных водоемов, рек.</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8.4.2. Зоны отдыха следует размещать на расстоянии от санаториев, детских оздоровительных лагерей, детских оздоровительных образовательных организаций санаторного типа, садоводческих товариществ, автомобильных дорог общей сети и железных дорог не менее 500 м, а от домов отдыха - не менее 300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8.4.3. Границы рекреационной зоны отдыха устанавливаются в соответствии с численностью отдыхающих в пиковый период и наличием рекреационных ресурсов, а также транспортной доступностью мест отдыха от мест проживания.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8.4.4. В ее пределах выделяются </w:t>
      </w:r>
      <w:proofErr w:type="spellStart"/>
      <w:r w:rsidRPr="00A80F55">
        <w:rPr>
          <w:rFonts w:ascii="Times New Roman" w:hAnsi="Times New Roman"/>
        </w:rPr>
        <w:t>подзоны</w:t>
      </w:r>
      <w:proofErr w:type="spellEnd"/>
      <w:r w:rsidRPr="00A80F55">
        <w:rPr>
          <w:rFonts w:ascii="Times New Roman" w:hAnsi="Times New Roman"/>
        </w:rPr>
        <w:t xml:space="preserve"> длительного и кратковременного отдыха.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8.4.5. Размещение зон массового кратковременного отдыха для жителей городов рекомендуется предусматривать с учетом традиционно сложившихся мест отдыха в пределах доступности на общественном транспорте не более 1 часа от места проживания.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8.4.6. Размеры территории для массового кратковременного отдыха могут приниматься ориентировочно из расчета 500 - 1000 кв. м/посетителя при площади участка зоны, как правило, не менее 30 га.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8.4.7. При выделении территорий для рекреационной деятельности необходимо учитывать допустимые нагрузки на природный комплекс с учетом типа ландшафта, его состояния.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8.4.8. Допускается строительство в зоне отдыха объектов, связанных непосредственно с рекреационной деятельностью (пансионаты, кемпинги, базы отдыха, пляжи, спортивные и игровые площадки и др.) и с обслуживанием зоны отдыха (загородные рестораны, кафе, центры развлечения, пункты проката и др.).</w:t>
      </w:r>
    </w:p>
    <w:p w:rsidR="00CF7CAA" w:rsidRDefault="00CF7CAA" w:rsidP="00465A1E">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8.4.9. Размещение объектов по обслуживанию зон отдыха (нормы обслуживания открытой сети для районов загородного кратковременного отдыха) рекомендуется принимать по </w:t>
      </w:r>
      <w:hyperlink w:anchor="Par1080" w:history="1">
        <w:r w:rsidRPr="00A80F55">
          <w:rPr>
            <w:rFonts w:ascii="Times New Roman" w:hAnsi="Times New Roman"/>
            <w:color w:val="0000FF"/>
          </w:rPr>
          <w:t>таблице 1</w:t>
        </w:r>
        <w:r>
          <w:rPr>
            <w:rFonts w:ascii="Times New Roman" w:hAnsi="Times New Roman"/>
            <w:color w:val="0000FF"/>
          </w:rPr>
          <w:t>2</w:t>
        </w:r>
      </w:hyperlink>
      <w:r w:rsidRPr="00A80F55">
        <w:rPr>
          <w:rFonts w:ascii="Times New Roman" w:hAnsi="Times New Roman"/>
        </w:rPr>
        <w:t>.</w:t>
      </w:r>
    </w:p>
    <w:p w:rsidR="00CF7CAA" w:rsidRPr="00A80F55" w:rsidRDefault="00CF7CAA" w:rsidP="00465A1E">
      <w:pPr>
        <w:widowControl w:val="0"/>
        <w:autoSpaceDE w:val="0"/>
        <w:autoSpaceDN w:val="0"/>
        <w:adjustRightInd w:val="0"/>
        <w:spacing w:after="0" w:line="240" w:lineRule="auto"/>
        <w:ind w:firstLine="540"/>
        <w:jc w:val="both"/>
        <w:rPr>
          <w:rFonts w:ascii="Times New Roman" w:hAnsi="Times New Roman"/>
        </w:rPr>
      </w:pPr>
    </w:p>
    <w:p w:rsidR="00CF7CAA" w:rsidRDefault="00CF7CAA" w:rsidP="00465A1E">
      <w:pPr>
        <w:widowControl w:val="0"/>
        <w:autoSpaceDE w:val="0"/>
        <w:autoSpaceDN w:val="0"/>
        <w:adjustRightInd w:val="0"/>
        <w:spacing w:after="0" w:line="240" w:lineRule="auto"/>
        <w:jc w:val="right"/>
        <w:outlineLvl w:val="3"/>
        <w:rPr>
          <w:rFonts w:ascii="Times New Roman" w:hAnsi="Times New Roman"/>
        </w:rPr>
      </w:pPr>
      <w:bookmarkStart w:id="56" w:name="Par1080"/>
      <w:bookmarkEnd w:id="56"/>
      <w:r w:rsidRPr="00A80F55">
        <w:rPr>
          <w:rFonts w:ascii="Times New Roman" w:hAnsi="Times New Roman"/>
        </w:rPr>
        <w:t>Таблица 1</w:t>
      </w:r>
      <w:r>
        <w:rPr>
          <w:rFonts w:ascii="Times New Roman" w:hAnsi="Times New Roman"/>
        </w:rPr>
        <w:t>2</w:t>
      </w:r>
    </w:p>
    <w:p w:rsidR="00CF7CAA" w:rsidRPr="00A80F55" w:rsidRDefault="00CF7CAA" w:rsidP="00465A1E">
      <w:pPr>
        <w:widowControl w:val="0"/>
        <w:autoSpaceDE w:val="0"/>
        <w:autoSpaceDN w:val="0"/>
        <w:adjustRightInd w:val="0"/>
        <w:spacing w:after="0" w:line="240" w:lineRule="auto"/>
        <w:jc w:val="right"/>
        <w:outlineLvl w:val="3"/>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794"/>
        <w:gridCol w:w="2977"/>
        <w:gridCol w:w="2800"/>
      </w:tblGrid>
      <w:tr w:rsidR="00CF7CAA"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Учреждения, предприятия, сооружения</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Единица измерения</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 xml:space="preserve">Обеспеченность на 1000 </w:t>
            </w:r>
            <w:r w:rsidRPr="009C70C3">
              <w:rPr>
                <w:rFonts w:ascii="Times New Roman" w:hAnsi="Times New Roman"/>
                <w:sz w:val="20"/>
                <w:szCs w:val="20"/>
              </w:rPr>
              <w:lastRenderedPageBreak/>
              <w:t>отдыхающих</w:t>
            </w:r>
          </w:p>
        </w:tc>
      </w:tr>
      <w:tr w:rsidR="00CF7CAA"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lastRenderedPageBreak/>
              <w:t>Предприятия общественного питания:</w:t>
            </w:r>
          </w:p>
        </w:tc>
        <w:tc>
          <w:tcPr>
            <w:tcW w:w="29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посадочное место</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p>
        </w:tc>
      </w:tr>
      <w:tr w:rsidR="00CF7CAA"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 кафе, закусочные</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28</w:t>
            </w:r>
          </w:p>
        </w:tc>
      </w:tr>
      <w:tr w:rsidR="00CF7CAA"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 столовые</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40</w:t>
            </w:r>
          </w:p>
        </w:tc>
      </w:tr>
      <w:tr w:rsidR="00CF7CAA"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 рестораны</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12</w:t>
            </w:r>
          </w:p>
        </w:tc>
      </w:tr>
      <w:tr w:rsidR="00CF7CAA"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Очаги самостоятельного приготовления пищи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шт.</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5</w:t>
            </w:r>
          </w:p>
        </w:tc>
      </w:tr>
      <w:tr w:rsidR="00CF7CAA"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Магазины:</w:t>
            </w:r>
          </w:p>
        </w:tc>
        <w:tc>
          <w:tcPr>
            <w:tcW w:w="29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рабочее место</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p>
        </w:tc>
      </w:tr>
      <w:tr w:rsidR="00CF7CAA"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 продовольственные</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1 - 1,5</w:t>
            </w:r>
          </w:p>
        </w:tc>
      </w:tr>
      <w:tr w:rsidR="00CF7CAA"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 непродовольственные</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0,5 - 0,8</w:t>
            </w:r>
          </w:p>
        </w:tc>
      </w:tr>
      <w:tr w:rsidR="00CF7CAA"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Пункты проката</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рабочее место</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0,2</w:t>
            </w:r>
          </w:p>
        </w:tc>
      </w:tr>
      <w:tr w:rsidR="00CF7CAA"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Киноплощадки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зрительное место</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20</w:t>
            </w:r>
          </w:p>
        </w:tc>
      </w:tr>
      <w:tr w:rsidR="00CF7CAA"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Танцевальные площадки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кв. м</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20 - 35</w:t>
            </w:r>
          </w:p>
        </w:tc>
      </w:tr>
      <w:tr w:rsidR="00CF7CAA"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Спортгородки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кв. м</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3 800 - 4 000</w:t>
            </w:r>
          </w:p>
        </w:tc>
      </w:tr>
      <w:tr w:rsidR="00CF7CAA"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Лодочные станции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лодки, шт.</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15</w:t>
            </w:r>
          </w:p>
        </w:tc>
      </w:tr>
      <w:tr w:rsidR="00CF7CAA"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Бассейн</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кв. м водного зеркала</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250</w:t>
            </w:r>
          </w:p>
        </w:tc>
      </w:tr>
      <w:tr w:rsidR="00CF7CAA" w:rsidRPr="009C70C3">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proofErr w:type="spellStart"/>
            <w:r w:rsidRPr="009C70C3">
              <w:rPr>
                <w:rFonts w:ascii="Times New Roman" w:hAnsi="Times New Roman"/>
                <w:sz w:val="20"/>
                <w:szCs w:val="20"/>
              </w:rPr>
              <w:t>Велолыжные</w:t>
            </w:r>
            <w:proofErr w:type="spellEnd"/>
            <w:r w:rsidRPr="009C70C3">
              <w:rPr>
                <w:rFonts w:ascii="Times New Roman" w:hAnsi="Times New Roman"/>
                <w:sz w:val="20"/>
                <w:szCs w:val="20"/>
              </w:rPr>
              <w:t xml:space="preserve"> станции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место</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200</w:t>
            </w:r>
          </w:p>
        </w:tc>
      </w:tr>
      <w:tr w:rsidR="00CF7CAA"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Автостоянки</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место</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15</w:t>
            </w:r>
          </w:p>
        </w:tc>
      </w:tr>
      <w:tr w:rsidR="00CF7CAA" w:rsidRPr="009C70C3" w:rsidTr="00350CEE">
        <w:trPr>
          <w:trHeight w:val="249"/>
        </w:trPr>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Пляжи общего пользования:</w:t>
            </w:r>
          </w:p>
        </w:tc>
        <w:tc>
          <w:tcPr>
            <w:tcW w:w="29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га</w:t>
            </w: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p>
        </w:tc>
      </w:tr>
      <w:tr w:rsidR="00CF7CAA" w:rsidRPr="009C70C3" w:rsidTr="00350CEE">
        <w:trPr>
          <w:trHeight w:val="171"/>
        </w:trPr>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r w:rsidRPr="009C70C3">
              <w:rPr>
                <w:rFonts w:ascii="Times New Roman" w:hAnsi="Times New Roman"/>
                <w:sz w:val="20"/>
                <w:szCs w:val="20"/>
              </w:rPr>
              <w:t>- пляж</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F26147">
            <w:pPr>
              <w:widowControl w:val="0"/>
              <w:autoSpaceDE w:val="0"/>
              <w:autoSpaceDN w:val="0"/>
              <w:adjustRightInd w:val="0"/>
              <w:spacing w:after="0"/>
              <w:jc w:val="center"/>
              <w:rPr>
                <w:rFonts w:ascii="Times New Roman" w:hAnsi="Times New Roman"/>
                <w:sz w:val="20"/>
                <w:szCs w:val="20"/>
              </w:rPr>
            </w:pPr>
            <w:r w:rsidRPr="009C70C3">
              <w:rPr>
                <w:rFonts w:ascii="Times New Roman" w:hAnsi="Times New Roman"/>
                <w:sz w:val="20"/>
                <w:szCs w:val="20"/>
              </w:rPr>
              <w:t>0,8 - 1</w:t>
            </w:r>
          </w:p>
        </w:tc>
      </w:tr>
      <w:tr w:rsidR="00CF7CAA" w:rsidRPr="009C70C3" w:rsidTr="00350CEE">
        <w:tc>
          <w:tcPr>
            <w:tcW w:w="3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sz w:val="20"/>
                <w:szCs w:val="20"/>
              </w:rPr>
            </w:pPr>
            <w:r w:rsidRPr="009C70C3">
              <w:rPr>
                <w:rFonts w:ascii="Times New Roman" w:hAnsi="Times New Roman"/>
                <w:sz w:val="20"/>
                <w:szCs w:val="20"/>
              </w:rPr>
              <w:t>- акватория</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sz w:val="20"/>
                <w:szCs w:val="20"/>
              </w:rPr>
            </w:pPr>
          </w:p>
        </w:tc>
        <w:tc>
          <w:tcPr>
            <w:tcW w:w="2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sz w:val="20"/>
                <w:szCs w:val="20"/>
              </w:rPr>
            </w:pPr>
            <w:r w:rsidRPr="009C70C3">
              <w:rPr>
                <w:rFonts w:ascii="Times New Roman" w:hAnsi="Times New Roman"/>
                <w:sz w:val="20"/>
                <w:szCs w:val="20"/>
              </w:rPr>
              <w:t>1 - 2</w:t>
            </w:r>
          </w:p>
        </w:tc>
      </w:tr>
    </w:tbl>
    <w:p w:rsidR="00CF7CAA" w:rsidRDefault="00CF7CAA">
      <w:pPr>
        <w:widowControl w:val="0"/>
        <w:autoSpaceDE w:val="0"/>
        <w:autoSpaceDN w:val="0"/>
        <w:adjustRightInd w:val="0"/>
        <w:spacing w:after="0" w:line="240" w:lineRule="auto"/>
        <w:jc w:val="both"/>
        <w:rPr>
          <w:rFonts w:cs="Calibri"/>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8.4.10. На территории зон отдыха допускается размещать автостоянки, необходимые инженерные сооружения.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в соответствии с требованиями </w:t>
      </w:r>
      <w:hyperlink w:anchor="Par1358" w:history="1">
        <w:r w:rsidRPr="00A80F55">
          <w:rPr>
            <w:rFonts w:ascii="Times New Roman" w:hAnsi="Times New Roman"/>
            <w:color w:val="0000FF"/>
          </w:rPr>
          <w:t>раздела 9.2</w:t>
        </w:r>
      </w:hyperlink>
      <w:r w:rsidRPr="00A80F55">
        <w:rPr>
          <w:rFonts w:ascii="Times New Roman" w:hAnsi="Times New Roman"/>
        </w:rPr>
        <w:t xml:space="preserve"> настоящих МНГП.</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57" w:name="Par1139"/>
      <w:bookmarkEnd w:id="57"/>
      <w:r w:rsidRPr="00A80F55">
        <w:rPr>
          <w:rFonts w:ascii="Times New Roman" w:hAnsi="Times New Roman"/>
          <w:b/>
        </w:rPr>
        <w:t>8.5. Зоны особо охраняемых территорий</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bookmarkStart w:id="58" w:name="Par1141"/>
      <w:bookmarkEnd w:id="58"/>
      <w:r w:rsidRPr="00A80F55">
        <w:rPr>
          <w:rFonts w:ascii="Times New Roman" w:hAnsi="Times New Roman"/>
          <w:b/>
        </w:rPr>
        <w:t>8.5.1. Общие требования</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8.5.1.1. В состав зон особо охраняемых территорий включаются земельные участки, имеющие особое ценное значение - природоохранное, научное, историко-культурное, эстетическое, рекреационное, оздоровительное.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8.5.1.2. Состав земель особо охраняемых территорий, а также порядок отнесения земель к землям особо охраняемых территорий определяются в соответствии с требованиями </w:t>
      </w:r>
      <w:hyperlink r:id="rId76" w:history="1">
        <w:r w:rsidRPr="00A80F55">
          <w:rPr>
            <w:rFonts w:ascii="Times New Roman" w:hAnsi="Times New Roman"/>
            <w:color w:val="0000FF"/>
          </w:rPr>
          <w:t>статьи 94</w:t>
        </w:r>
      </w:hyperlink>
      <w:r w:rsidRPr="00A80F55">
        <w:rPr>
          <w:rFonts w:ascii="Times New Roman" w:hAnsi="Times New Roman"/>
        </w:rPr>
        <w:t xml:space="preserve"> Земельного кодекса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8.5.1.3. Категории земель природоохранного назначения, режимы их использования и </w:t>
      </w:r>
      <w:r w:rsidRPr="00A80F55">
        <w:rPr>
          <w:rFonts w:ascii="Times New Roman" w:hAnsi="Times New Roman"/>
        </w:rPr>
        <w:lastRenderedPageBreak/>
        <w:t xml:space="preserve">охраны определяются в соответствии с требованиями </w:t>
      </w:r>
      <w:hyperlink r:id="rId77" w:history="1">
        <w:r w:rsidRPr="00A80F55">
          <w:rPr>
            <w:rFonts w:ascii="Times New Roman" w:hAnsi="Times New Roman"/>
            <w:color w:val="0000FF"/>
          </w:rPr>
          <w:t>статьи 97</w:t>
        </w:r>
      </w:hyperlink>
      <w:r w:rsidRPr="00A80F55">
        <w:rPr>
          <w:rFonts w:ascii="Times New Roman" w:hAnsi="Times New Roman"/>
        </w:rPr>
        <w:t xml:space="preserve"> Земельного кодекса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8.5.1.4. Подразделение лесов по целевому назначению, в том числе отнесение их к защитным лесам, осуществляется в соответствии с требованиями </w:t>
      </w:r>
      <w:hyperlink r:id="rId78" w:history="1">
        <w:r w:rsidRPr="00A80F55">
          <w:rPr>
            <w:rFonts w:ascii="Times New Roman" w:hAnsi="Times New Roman"/>
            <w:color w:val="0000FF"/>
          </w:rPr>
          <w:t>статей 10</w:t>
        </w:r>
      </w:hyperlink>
      <w:r w:rsidRPr="00A80F55">
        <w:rPr>
          <w:rFonts w:ascii="Times New Roman" w:hAnsi="Times New Roman"/>
        </w:rPr>
        <w:t xml:space="preserve"> и </w:t>
      </w:r>
      <w:hyperlink r:id="rId79" w:history="1">
        <w:r w:rsidRPr="00A80F55">
          <w:rPr>
            <w:rFonts w:ascii="Times New Roman" w:hAnsi="Times New Roman"/>
            <w:color w:val="0000FF"/>
          </w:rPr>
          <w:t>102</w:t>
        </w:r>
      </w:hyperlink>
      <w:r w:rsidRPr="00A80F55">
        <w:rPr>
          <w:rFonts w:ascii="Times New Roman" w:hAnsi="Times New Roman"/>
        </w:rPr>
        <w:t xml:space="preserve"> Лесного кодекса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8.5.1.5. Режимы использования и охраны защитных лесов определяются в соответствии с требованиями </w:t>
      </w:r>
      <w:hyperlink r:id="rId80" w:history="1">
        <w:r w:rsidRPr="00A80F55">
          <w:rPr>
            <w:rFonts w:ascii="Times New Roman" w:hAnsi="Times New Roman"/>
            <w:color w:val="0000FF"/>
          </w:rPr>
          <w:t>статей 103</w:t>
        </w:r>
      </w:hyperlink>
      <w:r w:rsidRPr="00A80F55">
        <w:rPr>
          <w:rFonts w:ascii="Times New Roman" w:hAnsi="Times New Roman"/>
        </w:rPr>
        <w:t xml:space="preserve"> - </w:t>
      </w:r>
      <w:hyperlink r:id="rId81" w:history="1">
        <w:r w:rsidRPr="00A80F55">
          <w:rPr>
            <w:rFonts w:ascii="Times New Roman" w:hAnsi="Times New Roman"/>
            <w:color w:val="0000FF"/>
          </w:rPr>
          <w:t>107</w:t>
        </w:r>
      </w:hyperlink>
      <w:r w:rsidRPr="00A80F55">
        <w:rPr>
          <w:rFonts w:ascii="Times New Roman" w:hAnsi="Times New Roman"/>
        </w:rPr>
        <w:t xml:space="preserve"> Лесного кодекса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8.5.1.6. Ширина </w:t>
      </w:r>
      <w:proofErr w:type="spellStart"/>
      <w:r w:rsidRPr="00A80F55">
        <w:rPr>
          <w:rFonts w:ascii="Times New Roman" w:hAnsi="Times New Roman"/>
        </w:rPr>
        <w:t>водоохранных</w:t>
      </w:r>
      <w:proofErr w:type="spellEnd"/>
      <w:r w:rsidRPr="00A80F55">
        <w:rPr>
          <w:rFonts w:ascii="Times New Roman" w:hAnsi="Times New Roman"/>
        </w:rPr>
        <w:t xml:space="preserve"> зон и прибрежных защитных полос рек, ручьев, каналов, озер, водохранилищ, а также режим их использования определяются в соответствии с требованиями </w:t>
      </w:r>
      <w:hyperlink r:id="rId82" w:history="1">
        <w:r w:rsidRPr="00A80F55">
          <w:rPr>
            <w:rFonts w:ascii="Times New Roman" w:hAnsi="Times New Roman"/>
            <w:color w:val="0000FF"/>
          </w:rPr>
          <w:t>статьи 65</w:t>
        </w:r>
      </w:hyperlink>
      <w:r w:rsidRPr="00A80F55">
        <w:rPr>
          <w:rFonts w:ascii="Times New Roman" w:hAnsi="Times New Roman"/>
        </w:rPr>
        <w:t xml:space="preserve"> Водного кодекса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8.5.1.7. Категории земель рекреационного назначения и режимы их использования определяются в соответствии с требованиями </w:t>
      </w:r>
      <w:hyperlink r:id="rId83" w:history="1">
        <w:r w:rsidRPr="00A80F55">
          <w:rPr>
            <w:rFonts w:ascii="Times New Roman" w:hAnsi="Times New Roman"/>
            <w:color w:val="0000FF"/>
          </w:rPr>
          <w:t>статьи 98</w:t>
        </w:r>
      </w:hyperlink>
      <w:r w:rsidRPr="00A80F55">
        <w:rPr>
          <w:rFonts w:ascii="Times New Roman" w:hAnsi="Times New Roman"/>
        </w:rPr>
        <w:t xml:space="preserve"> Земельного кодекса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8.5.1.8. Категории земель историко-культурного назначения и режимы их использования определяются в соответствии с требованиями </w:t>
      </w:r>
      <w:hyperlink r:id="rId84" w:history="1">
        <w:r w:rsidRPr="00A80F55">
          <w:rPr>
            <w:rFonts w:ascii="Times New Roman" w:hAnsi="Times New Roman"/>
            <w:color w:val="0000FF"/>
          </w:rPr>
          <w:t>статьи 99</w:t>
        </w:r>
      </w:hyperlink>
      <w:r w:rsidRPr="00A80F55">
        <w:rPr>
          <w:rFonts w:ascii="Times New Roman" w:hAnsi="Times New Roman"/>
        </w:rPr>
        <w:t xml:space="preserve"> Земельного кодекса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8.5.1.9. Регулирование деятельности на землях объектов культурного наследия (памятников истории и культуры) и достопримечательных мест, осуществляется в соответствии с требованиями Федерального </w:t>
      </w:r>
      <w:hyperlink r:id="rId85" w:history="1">
        <w:r w:rsidRPr="00A80F55">
          <w:rPr>
            <w:rFonts w:ascii="Times New Roman" w:hAnsi="Times New Roman"/>
            <w:color w:val="0000FF"/>
          </w:rPr>
          <w:t>закона</w:t>
        </w:r>
      </w:hyperlink>
      <w:r w:rsidRPr="00A80F55">
        <w:rPr>
          <w:rFonts w:ascii="Times New Roman" w:hAnsi="Times New Roman"/>
        </w:rPr>
        <w:t xml:space="preserve"> от 25.06.2002 N 73-ФЗ "Об объектах культурного наследия (памятниках истории и культуры) народов Российской Федерации" (с последующими изменениями) и </w:t>
      </w:r>
      <w:hyperlink w:anchor="Par1201" w:history="1">
        <w:r w:rsidRPr="00A80F55">
          <w:rPr>
            <w:rFonts w:ascii="Times New Roman" w:hAnsi="Times New Roman"/>
            <w:color w:val="0000FF"/>
          </w:rPr>
          <w:t>раздела 8.6</w:t>
        </w:r>
      </w:hyperlink>
      <w:r w:rsidRPr="00A80F55">
        <w:rPr>
          <w:rFonts w:ascii="Times New Roman" w:hAnsi="Times New Roman"/>
        </w:rPr>
        <w:t xml:space="preserve"> настоящих МНГП.</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bookmarkStart w:id="59" w:name="Par1153"/>
      <w:bookmarkEnd w:id="59"/>
      <w:r w:rsidRPr="00A80F55">
        <w:rPr>
          <w:rFonts w:ascii="Times New Roman" w:hAnsi="Times New Roman"/>
          <w:b/>
        </w:rPr>
        <w:t>8.5.2. Особо охраняемые природные территории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8.5.2.1. Категории и виды особо охраняемых природных территорий определяются в соответствии с требованиями </w:t>
      </w:r>
      <w:hyperlink r:id="rId86" w:history="1">
        <w:r w:rsidRPr="00A80F55">
          <w:rPr>
            <w:rFonts w:ascii="Times New Roman" w:hAnsi="Times New Roman"/>
            <w:color w:val="0000FF"/>
          </w:rPr>
          <w:t>статьи 2</w:t>
        </w:r>
      </w:hyperlink>
      <w:r w:rsidRPr="00A80F55">
        <w:rPr>
          <w:rFonts w:ascii="Times New Roman" w:hAnsi="Times New Roman"/>
        </w:rPr>
        <w:t xml:space="preserve"> Федерального закона от 14.03.1995 N 33-ФЗ "Об особо охраняемых природных территориях" (с последующими изменениями).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8.5.2.2. К землям особо охраняемых природных территорий относятся земли государственных природных заповедников, государственных природных заказников, памятников природы, национальных парков, природных парков, дендрологических парков, а также земли лечебно-оздоровительных местностей и курортов.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8.5.2.3. В пределах земель особо охраняемых природных территорий изъятие земельных участков или иное прекращение прав на землю для нужд, противоречащих их целевому назначению, не допускается.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8.5.2.4. Все особо охраняемые природные территории учитываются при разработке документов территориального планирования, документации по планировке территории.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8.5.2.5.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в соответствии с требованиями природоохранного законодательства.</w:t>
      </w:r>
    </w:p>
    <w:p w:rsidR="00CF7CAA" w:rsidRDefault="00CF7CAA">
      <w:pPr>
        <w:widowControl w:val="0"/>
        <w:autoSpaceDE w:val="0"/>
        <w:autoSpaceDN w:val="0"/>
        <w:adjustRightInd w:val="0"/>
        <w:spacing w:after="0" w:line="240" w:lineRule="auto"/>
        <w:jc w:val="both"/>
        <w:rPr>
          <w:rFonts w:cs="Calibri"/>
        </w:rPr>
      </w:pPr>
    </w:p>
    <w:p w:rsidR="00CF7CAA" w:rsidRDefault="00CF7CAA">
      <w:pPr>
        <w:widowControl w:val="0"/>
        <w:autoSpaceDE w:val="0"/>
        <w:autoSpaceDN w:val="0"/>
        <w:adjustRightInd w:val="0"/>
        <w:spacing w:after="0" w:line="240" w:lineRule="auto"/>
        <w:jc w:val="both"/>
        <w:rPr>
          <w:rFonts w:cs="Calibri"/>
        </w:rPr>
      </w:pPr>
      <w:bookmarkStart w:id="60" w:name="Par1161"/>
      <w:bookmarkEnd w:id="60"/>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61" w:name="Par1201"/>
      <w:bookmarkEnd w:id="61"/>
      <w:r w:rsidRPr="00A80F55">
        <w:rPr>
          <w:rFonts w:ascii="Times New Roman" w:hAnsi="Times New Roman"/>
          <w:b/>
        </w:rPr>
        <w:t>8.6. Охрана памятников истории и культуры</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8.6.1. Территории объектов культурного наследия относятся к категории особо охраняемых территорий и объектов. Объекты культурного наследия народов Российской Федерации включают памятники истории и культуры (в том числе объекты археологического наследия); достопримечательные места (в том числе места бытования народных художественных промыслов, производств и ремесел), военные и гражданские захоронения.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8.6.2. Правовые аспекты сохранения, использования и государственной охраны объектов культурного наследия, связанные с градостроительной деятельностью и землепользованием, регулируются Градостроительным </w:t>
      </w:r>
      <w:hyperlink r:id="rId87" w:history="1">
        <w:r w:rsidRPr="00A80F55">
          <w:rPr>
            <w:rFonts w:ascii="Times New Roman" w:hAnsi="Times New Roman"/>
            <w:color w:val="0000FF"/>
          </w:rPr>
          <w:t>кодексом</w:t>
        </w:r>
      </w:hyperlink>
      <w:r w:rsidRPr="00A80F55">
        <w:rPr>
          <w:rFonts w:ascii="Times New Roman" w:hAnsi="Times New Roman"/>
        </w:rPr>
        <w:t xml:space="preserve"> Российской Федерации и Земельным </w:t>
      </w:r>
      <w:hyperlink r:id="rId88" w:history="1">
        <w:r w:rsidRPr="00A80F55">
          <w:rPr>
            <w:rFonts w:ascii="Times New Roman" w:hAnsi="Times New Roman"/>
            <w:color w:val="0000FF"/>
          </w:rPr>
          <w:t>кодексом</w:t>
        </w:r>
      </w:hyperlink>
      <w:r w:rsidRPr="00A80F55">
        <w:rPr>
          <w:rFonts w:ascii="Times New Roman" w:hAnsi="Times New Roman"/>
        </w:rPr>
        <w:t xml:space="preserve"> Российской Федерации, федеральными законами: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от 25.06.2002 </w:t>
      </w:r>
      <w:hyperlink r:id="rId89" w:history="1">
        <w:r w:rsidRPr="00A80F55">
          <w:rPr>
            <w:rFonts w:ascii="Times New Roman" w:hAnsi="Times New Roman"/>
            <w:color w:val="0000FF"/>
          </w:rPr>
          <w:t>N 73-ФЗ</w:t>
        </w:r>
      </w:hyperlink>
      <w:r w:rsidRPr="00A80F55">
        <w:rPr>
          <w:rFonts w:ascii="Times New Roman" w:hAnsi="Times New Roman"/>
        </w:rPr>
        <w:t xml:space="preserve"> "Об объектах культурного наследия (памятниках истории и культуры) народов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от 21.12.2001 </w:t>
      </w:r>
      <w:hyperlink r:id="rId90" w:history="1">
        <w:r w:rsidRPr="00A80F55">
          <w:rPr>
            <w:rFonts w:ascii="Times New Roman" w:hAnsi="Times New Roman"/>
            <w:color w:val="0000FF"/>
          </w:rPr>
          <w:t>N 178-ФЗ</w:t>
        </w:r>
      </w:hyperlink>
      <w:r w:rsidRPr="00A80F55">
        <w:rPr>
          <w:rFonts w:ascii="Times New Roman" w:hAnsi="Times New Roman"/>
        </w:rPr>
        <w:t xml:space="preserve"> "О приватизации государственного и муниципального имущества";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от 14.03.1995 </w:t>
      </w:r>
      <w:hyperlink r:id="rId91" w:history="1">
        <w:r w:rsidRPr="00A80F55">
          <w:rPr>
            <w:rFonts w:ascii="Times New Roman" w:hAnsi="Times New Roman"/>
            <w:color w:val="0000FF"/>
          </w:rPr>
          <w:t>N 33-ФЗ</w:t>
        </w:r>
      </w:hyperlink>
      <w:r w:rsidRPr="00A80F55">
        <w:rPr>
          <w:rFonts w:ascii="Times New Roman" w:hAnsi="Times New Roman"/>
        </w:rPr>
        <w:t xml:space="preserve"> "Об особо охраняемых природных территориях".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lastRenderedPageBreak/>
        <w:t>8.6.3. Объекты культурного наследия (памятники истории и культуры) народов Российской Федерации (далее - объекты культурного наследия), находящиеся на территории Воронежской области, подразделяются по историко-культурному значению на категории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федерального значения - обладающие историко-архитектурной, художественной, научной и мемориальной ценностью и имеющие особое значение для истории и культуры Российской Федерации, а также объекты археологического наследия;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регионального значения - обладающие историко-архитектурной, художественной, научной и мемориальной ценностью и имеющие особое значение для истории и культуры Воронежской области;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местного (муниципального) значения - имеющие особое значение для истории и культуры муниципального образования.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8.6.4.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различающиеся режимами использования территорий зон, устанавливаются в целях обеспечения сохранности объекта культурного наследия в его исторической среде на сопряженной с объектом территории. В зависимости от градостроительной и природно-ландшафтной ситуации объект культурного наследия может иметь все виды названных зон или только некоторые из них.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Состав, границы зон охраны объекта культурного наследия, их параметры и регламенты определяются проектом зон охраны объекта культурного наследия, разработка которого является обязательной.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 Разработка </w:t>
      </w:r>
      <w:proofErr w:type="gramStart"/>
      <w:r w:rsidRPr="00A80F55">
        <w:rPr>
          <w:rFonts w:ascii="Times New Roman" w:hAnsi="Times New Roman"/>
        </w:rPr>
        <w:t>проекта зон охраны объекта культурного наследия</w:t>
      </w:r>
      <w:proofErr w:type="gramEnd"/>
      <w:r w:rsidRPr="00A80F55">
        <w:rPr>
          <w:rFonts w:ascii="Times New Roman" w:hAnsi="Times New Roman"/>
        </w:rPr>
        <w:t xml:space="preserve"> основывается в соответствии с </w:t>
      </w:r>
      <w:hyperlink r:id="rId92" w:history="1">
        <w:r w:rsidRPr="00A80F55">
          <w:rPr>
            <w:rFonts w:ascii="Times New Roman" w:hAnsi="Times New Roman"/>
            <w:color w:val="0000FF"/>
          </w:rPr>
          <w:t>Положением</w:t>
        </w:r>
      </w:hyperlink>
      <w:r w:rsidRPr="00A80F55">
        <w:rPr>
          <w:rFonts w:ascii="Times New Roman" w:hAnsi="Times New Roman"/>
        </w:rPr>
        <w:t xml:space="preserve"> о зонах охраны объектов культурного наследия (памятников истории и культуры) народов Российской Федерации, утвержденным Постановлением Российской Федерации от 26.04.2008 N 315.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 Проект зон охраны объекта культурного наследия подлежит государственной историко-культурной экспертизе.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 Границы зон охраны объекта культурного наследия могут не совпадать с границами существующих и (или) существовавших землевладений и землепользований.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8.6.5. В границах зон охраны объектов культурного наследия устанавливаются режимы использования земель и градостроительные регламенты, которые должны обеспечить сохранение планировки, застройки, композиции, природного ландшафта, объемно-пространственной структуры зданий и сооружений, соотношение с природным и созданным человеком окружением. Данные об установленных режимах использования земель и градостроительных регламентах включаются в правила землепользования и застройки муниципальных образований.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8.6.6.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временного наследия), а также режимы использования земель и градостроительные регламенты утверждаются правительством Воронежской области на основании </w:t>
      </w:r>
      <w:proofErr w:type="gramStart"/>
      <w:r w:rsidRPr="00A80F55">
        <w:rPr>
          <w:rFonts w:ascii="Times New Roman" w:hAnsi="Times New Roman"/>
        </w:rPr>
        <w:t>проекта зон охраны объекта культурного наследия</w:t>
      </w:r>
      <w:proofErr w:type="gram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отношении объектов культурного наследия федерального значения - по согласованию с федеральным органом охраны объектов культурного наследия;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отношении объектов культурного наследия регионального и местного (муниципального) значения - по представлению областного органа охраны объектов культурного наследия.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8.6.7. Сведения о наличии зон охраны объекта культурного наследия и об установленных режимах использования земель и градостроительных регламентах включаются в правила землепользования и застройки муниципальных образований, в земельный кадастр, муниципальные системы информационного обеспечения градостроительной деятельности, единый государственный реестр объектов культурного наследия народов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8.6.8. В пределах территории памятника или ансамбля запрещается проведение землеустроительных, земляных, строительных, мелиоративных, хозяйственных и иных работ, за исключением работ по сохранению данного памятника и установленных видов хозяйственной деятельности, не нарушающих целостности памятника или ансамбля и не создающих угрозы их повреждения, разрушения или уничтожения.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8.6.9.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либо на земельном участке или водном объекте, в пределах которых располагаются объекты </w:t>
      </w:r>
      <w:r w:rsidRPr="00A80F55">
        <w:rPr>
          <w:rFonts w:ascii="Times New Roman" w:hAnsi="Times New Roman"/>
        </w:rPr>
        <w:lastRenderedPageBreak/>
        <w:t>археологического наследия, осуществляются по согласованию с органами охраны объектов культурного наследия.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8.6.10. </w:t>
      </w:r>
      <w:proofErr w:type="gramStart"/>
      <w:r w:rsidRPr="00A80F55">
        <w:rPr>
          <w:rFonts w:ascii="Times New Roman" w:hAnsi="Times New Roman"/>
        </w:rPr>
        <w:t>На объектах культурного наследия допускаются ремонтно-реставрационные работы, направленные на обеспечение физической сохранности объекта культурного наследия, в том числе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также научно-исследовательские, изыскательские, проектные и производственные работы, научно-методическое руководство, технический и авторский надзор.</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8.6.11. Допускается различное целевое использование объектов культурного наследия, если это не ухудшает состояние указанных объектов, не наносит вреда окружающей историко-культурной среде, а также не нарушает права и законные интересы других лиц. При этом обязательно выполнение требований: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режима содержания земель историко-культурного назначения;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неизменности облика и интерьера объекта в соответствии с его особенностями, послужившими основанием для включения объекта в реестр и являющимися предметом охраны данного объекта, описанным в его паспорте;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согласования в порядке, установленном Федеральным </w:t>
      </w:r>
      <w:hyperlink r:id="rId93" w:history="1">
        <w:r w:rsidRPr="00A80F55">
          <w:rPr>
            <w:rFonts w:ascii="Times New Roman" w:hAnsi="Times New Roman"/>
            <w:color w:val="0000FF"/>
          </w:rPr>
          <w:t>законом</w:t>
        </w:r>
      </w:hyperlink>
      <w:r w:rsidRPr="00A80F55">
        <w:rPr>
          <w:rFonts w:ascii="Times New Roman" w:hAnsi="Times New Roman"/>
        </w:rPr>
        <w:t xml:space="preserve"> от 25.06.2002 N 73-ФЗ "Об объектах культурного наследия (памятников истории и культуры) народов Российской Федерации", при проектировании и проведении работ на объекте культурного наследия или на его земельном участке;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обеспечения условий доступа к объекту, установленных собственником по согласованию с органами охраны объектов культурного наследия.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1"/>
        <w:rPr>
          <w:rFonts w:ascii="Times New Roman" w:hAnsi="Times New Roman"/>
          <w:b/>
        </w:rPr>
      </w:pPr>
      <w:bookmarkStart w:id="62" w:name="Par1232"/>
      <w:bookmarkEnd w:id="62"/>
      <w:r w:rsidRPr="00A80F55">
        <w:rPr>
          <w:rFonts w:ascii="Times New Roman" w:hAnsi="Times New Roman"/>
          <w:b/>
        </w:rPr>
        <w:t>9. ИНФРАСТРУКТУРА НАСЕЛЕННОГО ПУНКТА</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63" w:name="Par1234"/>
      <w:bookmarkEnd w:id="63"/>
      <w:r w:rsidRPr="00A80F55">
        <w:rPr>
          <w:rFonts w:ascii="Times New Roman" w:hAnsi="Times New Roman"/>
          <w:b/>
        </w:rPr>
        <w:t>9.1. Социальная инфраструктура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9.1.1. Социальная инфраструктура муниципальных образований представлена системой общественного обслуживания населения культурно-бытовыми объектами и строится в соответствии со структурой муниципального образования, типом и планировочной организацией городских и сельских населенных пунктов, его формирующих.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Учреждения и предприятия обслуживания предусматриваются на территории городских и сельских поселений приближенно к местам жительства, работы, а также другим местам концентрации населения.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Центры торгово-бытового обслуживания размещаются, как правило, в увязке с сетью улиц, дорог, пешеходных путей - у остановочных пунктов и пересадочных узлов общественного пассажирского транспорта и выделяются как элементы многофункциональной общественно-деловой зоны.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9.1.2. Объекты, размещаемые в общественно-деловых зонах (учреждения и предприятия обслуживания), в зависимости от вида обслуживания, численности обслуживаемого населения, расположения в планировочной структуре территории, подразделяются на следующие категории: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повседневного обслуживания (местного значения)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 и рассчитанные на население жилых кварталов (микрорайонов); включают в себя: дошкольные организации, общеобразовательные школы, помещения для физкультурно-оздоровительных занятий, предприятия торговли, общественного питания и бытового обслуживания, спортивные и игровые площадки и т.д.;</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периодического обслуживания - учреждения и предприятия, посещаемые населением не реже одного раза в месяц и рассчитанные на население жилого района. Размещаются в общественных центрах районного значения и включают в себя: учреждения начального, среднего и высшего профессионального образования, административные здания, поликлиники, культурно-развлекательные здания и сооружения, рестораны, гипермаркеты, спортивные центры и клубы и т.д.;</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эпизодического обслуживания - учреждения и предприятия, посещаемые населением реже одного раза в месяц. Размещаются в областном центре, районных центрах, </w:t>
      </w:r>
      <w:proofErr w:type="spellStart"/>
      <w:r w:rsidRPr="00A80F55">
        <w:rPr>
          <w:rFonts w:ascii="Times New Roman" w:hAnsi="Times New Roman"/>
        </w:rPr>
        <w:t>подцентрах</w:t>
      </w:r>
      <w:proofErr w:type="spellEnd"/>
      <w:r w:rsidRPr="00A80F55">
        <w:rPr>
          <w:rFonts w:ascii="Times New Roman" w:hAnsi="Times New Roman"/>
        </w:rPr>
        <w:t xml:space="preserve"> и рассчитаны на обслуживание населения с учетом приезжающего населения из других населенных </w:t>
      </w:r>
      <w:r w:rsidRPr="00A80F55">
        <w:rPr>
          <w:rFonts w:ascii="Times New Roman" w:hAnsi="Times New Roman"/>
        </w:rPr>
        <w:lastRenderedPageBreak/>
        <w:t>пунктов с затратами времени на передвижение не более 2 часов.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К учреждениям городского значения относятся: административные, кредитно-финансовые организации, учреждения высшего профессионального образования, лечебные учреждения, рестораны, универмаги, специализированные и комплексные торговые центры, театры, музеи, киноконцертные залы, выставочные центры, спортивные комплексы, гостиницы и т.д.</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9.1.4. Нормы общественного обслуживания должны приниматься в соответствии с требованиями СП 42.13330.2011, </w:t>
      </w:r>
      <w:hyperlink r:id="rId94" w:history="1">
        <w:r w:rsidRPr="00A80F55">
          <w:rPr>
            <w:rFonts w:ascii="Times New Roman" w:hAnsi="Times New Roman"/>
            <w:color w:val="0000FF"/>
          </w:rPr>
          <w:t>приложение</w:t>
        </w:r>
        <w:proofErr w:type="gramStart"/>
        <w:r w:rsidRPr="00A80F55">
          <w:rPr>
            <w:rFonts w:ascii="Times New Roman" w:hAnsi="Times New Roman"/>
            <w:color w:val="0000FF"/>
          </w:rPr>
          <w:t xml:space="preserve"> Ж</w:t>
        </w:r>
        <w:proofErr w:type="gramEnd"/>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9.1.5. Расчетные показатели минимально допустимого уровня обеспеченности и максимально допустимого уровня территориальной доступности объектов общественного обслуживания регионального значения, а также местного значения следует принимать в соответствии с таблицами </w:t>
      </w:r>
      <w:hyperlink w:anchor="Par2405" w:history="1">
        <w:r w:rsidRPr="00A80F55">
          <w:rPr>
            <w:rFonts w:ascii="Times New Roman" w:hAnsi="Times New Roman"/>
            <w:color w:val="0000FF"/>
          </w:rPr>
          <w:t>раздела 12.4</w:t>
        </w:r>
      </w:hyperlink>
      <w:r w:rsidRPr="00A80F55">
        <w:rPr>
          <w:rFonts w:ascii="Times New Roman" w:hAnsi="Times New Roman"/>
        </w:rPr>
        <w:t xml:space="preserve"> настоящих МНГП.</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9.1.6. Потребности в объектах обслуживания, превышающих социальную норму, должно базироваться на </w:t>
      </w:r>
      <w:proofErr w:type="spellStart"/>
      <w:r w:rsidRPr="00A80F55">
        <w:rPr>
          <w:rFonts w:ascii="Times New Roman" w:hAnsi="Times New Roman"/>
        </w:rPr>
        <w:t>предпроектных</w:t>
      </w:r>
      <w:proofErr w:type="spellEnd"/>
      <w:r w:rsidRPr="00A80F55">
        <w:rPr>
          <w:rFonts w:ascii="Times New Roman" w:hAnsi="Times New Roman"/>
        </w:rPr>
        <w:t xml:space="preserve"> исследованиях, формирующих социальный заказ.</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Во всех случаях следует предусматривать в застройке резервирование строительных объемов для размещения коммерческих учреждений.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9.1.7. </w:t>
      </w:r>
      <w:r w:rsidR="00350040">
        <w:rPr>
          <w:rFonts w:ascii="Times New Roman" w:hAnsi="Times New Roman"/>
        </w:rPr>
        <w:t>Для городского поселения</w:t>
      </w:r>
      <w:r w:rsidRPr="00A80F55">
        <w:rPr>
          <w:rFonts w:ascii="Times New Roman" w:hAnsi="Times New Roman"/>
        </w:rPr>
        <w:t xml:space="preserve"> следует предусматривать дополнительные мощности учреждений торговли, общественного питания и бытового обслуживания в связи с использованием указанных объектов приезжим населением.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 зависимости от размеров миграционных потоков, удаленности тяготеющих населенных пунктов от центра, удобства организации транспортных связей с ним, административного статуса и социально-культурного потенциала центра следует предусматривать дополнительные мощности указанных учреждений в соответствии с </w:t>
      </w:r>
      <w:hyperlink w:anchor="Par1252" w:history="1">
        <w:r w:rsidRPr="00A80F55">
          <w:rPr>
            <w:rFonts w:ascii="Times New Roman" w:hAnsi="Times New Roman"/>
            <w:color w:val="0000FF"/>
          </w:rPr>
          <w:t>таблицей 1</w:t>
        </w:r>
        <w:r>
          <w:rPr>
            <w:rFonts w:ascii="Times New Roman" w:hAnsi="Times New Roman"/>
            <w:color w:val="0000FF"/>
          </w:rPr>
          <w:t>3</w:t>
        </w:r>
      </w:hyperlink>
      <w:r w:rsidRPr="00A80F55">
        <w:rPr>
          <w:rFonts w:ascii="Times New Roman" w:hAnsi="Times New Roman"/>
        </w:rPr>
        <w:t>.</w:t>
      </w:r>
    </w:p>
    <w:p w:rsidR="00CF7CAA" w:rsidRPr="00A80F55" w:rsidRDefault="00CF7CAA" w:rsidP="0064613C">
      <w:pPr>
        <w:widowControl w:val="0"/>
        <w:autoSpaceDE w:val="0"/>
        <w:autoSpaceDN w:val="0"/>
        <w:adjustRightInd w:val="0"/>
        <w:spacing w:after="0" w:line="240" w:lineRule="auto"/>
        <w:jc w:val="center"/>
        <w:outlineLvl w:val="3"/>
        <w:rPr>
          <w:rFonts w:ascii="Times New Roman" w:hAnsi="Times New Roman"/>
        </w:rPr>
      </w:pPr>
      <w:bookmarkStart w:id="64" w:name="Par1252"/>
      <w:bookmarkEnd w:id="64"/>
      <w:r>
        <w:rPr>
          <w:rFonts w:ascii="Times New Roman" w:hAnsi="Times New Roman"/>
        </w:rPr>
        <w:t xml:space="preserve">                                                                                                                                        </w:t>
      </w:r>
      <w:r w:rsidRPr="00A80F55">
        <w:rPr>
          <w:rFonts w:ascii="Times New Roman" w:hAnsi="Times New Roman"/>
        </w:rPr>
        <w:t>Табли</w:t>
      </w:r>
      <w:r>
        <w:rPr>
          <w:rFonts w:ascii="Times New Roman" w:hAnsi="Times New Roman"/>
        </w:rPr>
        <w:t>ца 13</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613"/>
        <w:gridCol w:w="1984"/>
        <w:gridCol w:w="1984"/>
      </w:tblGrid>
      <w:tr w:rsidR="00CF7CAA" w:rsidRPr="009C70C3">
        <w:tc>
          <w:tcPr>
            <w:tcW w:w="561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Ранг центра</w:t>
            </w:r>
          </w:p>
        </w:tc>
        <w:tc>
          <w:tcPr>
            <w:tcW w:w="396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Дополнительные мощности учреждений, %</w:t>
            </w:r>
          </w:p>
        </w:tc>
      </w:tr>
      <w:tr w:rsidR="00CF7CAA" w:rsidRPr="009C70C3">
        <w:tc>
          <w:tcPr>
            <w:tcW w:w="561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торговли и общественного питания</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бытового обслуживания</w:t>
            </w:r>
          </w:p>
        </w:tc>
      </w:tr>
      <w:tr w:rsidR="00CF7CAA" w:rsidRPr="009C70C3">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350040">
            <w:pPr>
              <w:widowControl w:val="0"/>
              <w:autoSpaceDE w:val="0"/>
              <w:autoSpaceDN w:val="0"/>
              <w:adjustRightInd w:val="0"/>
              <w:spacing w:after="0" w:line="240" w:lineRule="auto"/>
              <w:rPr>
                <w:rFonts w:ascii="Times New Roman" w:hAnsi="Times New Roman"/>
              </w:rPr>
            </w:pPr>
            <w:r>
              <w:rPr>
                <w:rFonts w:ascii="Times New Roman" w:hAnsi="Times New Roman"/>
              </w:rPr>
              <w:t xml:space="preserve">Городское поселение </w:t>
            </w:r>
            <w:proofErr w:type="gramStart"/>
            <w:r>
              <w:rPr>
                <w:rFonts w:ascii="Times New Roman" w:hAnsi="Times New Roman"/>
              </w:rPr>
              <w:t>–г</w:t>
            </w:r>
            <w:proofErr w:type="gramEnd"/>
            <w:r>
              <w:rPr>
                <w:rFonts w:ascii="Times New Roman" w:hAnsi="Times New Roman"/>
              </w:rPr>
              <w:t>ород Семилуки</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9.1.</w:t>
      </w:r>
      <w:r w:rsidR="00350040">
        <w:rPr>
          <w:rFonts w:ascii="Times New Roman" w:hAnsi="Times New Roman"/>
        </w:rPr>
        <w:t>8</w:t>
      </w:r>
      <w:r w:rsidRPr="00A80F55">
        <w:rPr>
          <w:rFonts w:ascii="Times New Roman" w:hAnsi="Times New Roman"/>
        </w:rPr>
        <w:t xml:space="preserve">. Размещение муниципальных бань обязательны в </w:t>
      </w:r>
      <w:r w:rsidR="00350040">
        <w:rPr>
          <w:rFonts w:ascii="Times New Roman" w:hAnsi="Times New Roman"/>
        </w:rPr>
        <w:t>городском поселении-город Семилуки</w:t>
      </w:r>
      <w:r w:rsidRPr="00A80F55">
        <w:rPr>
          <w:rFonts w:ascii="Times New Roman" w:hAnsi="Times New Roman"/>
        </w:rPr>
        <w:t xml:space="preserve"> </w:t>
      </w:r>
      <w:proofErr w:type="gramStart"/>
      <w:r w:rsidRPr="00A80F55">
        <w:rPr>
          <w:rFonts w:ascii="Times New Roman" w:hAnsi="Times New Roman"/>
        </w:rPr>
        <w:t>городах</w:t>
      </w:r>
      <w:proofErr w:type="gramEnd"/>
      <w:r w:rsidRPr="00A80F55">
        <w:rPr>
          <w:rFonts w:ascii="Times New Roman" w:hAnsi="Times New Roman"/>
        </w:rPr>
        <w:t xml:space="preserve"> - в каждом жилом районе.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9.1.11. Допускается встраивать в жилые дома и пристраивать к ним объекты обслуживания, не оказывающие вредного воздействия </w:t>
      </w:r>
      <w:proofErr w:type="gramStart"/>
      <w:r w:rsidRPr="00A80F55">
        <w:rPr>
          <w:rFonts w:ascii="Times New Roman" w:hAnsi="Times New Roman"/>
        </w:rPr>
        <w:t>на</w:t>
      </w:r>
      <w:proofErr w:type="gramEnd"/>
      <w:r w:rsidRPr="00A80F55">
        <w:rPr>
          <w:rFonts w:ascii="Times New Roman" w:hAnsi="Times New Roman"/>
        </w:rPr>
        <w:t xml:space="preserve"> </w:t>
      </w:r>
      <w:proofErr w:type="gramStart"/>
      <w:r w:rsidRPr="00A80F55">
        <w:rPr>
          <w:rFonts w:ascii="Times New Roman" w:hAnsi="Times New Roman"/>
        </w:rPr>
        <w:t>проживающих</w:t>
      </w:r>
      <w:proofErr w:type="gramEnd"/>
      <w:r w:rsidRPr="00A80F55">
        <w:rPr>
          <w:rFonts w:ascii="Times New Roman" w:hAnsi="Times New Roman"/>
        </w:rPr>
        <w:t>, при соблюдении требований пожарной, санитарно-гигиенической и экологической безопасности и проведения согласований с указанными органами, в том числе обеспечение: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обособленных от жилой территории входов для посетителей;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обособленных подъездов, площадок для парковки автомобилей, обслуживающих встроенный объект;</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самостоятельных шахт для вентиляции;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отделения нежилых помещений </w:t>
      </w:r>
      <w:proofErr w:type="gramStart"/>
      <w:r w:rsidRPr="00A80F55">
        <w:rPr>
          <w:rFonts w:ascii="Times New Roman" w:hAnsi="Times New Roman"/>
        </w:rPr>
        <w:t>от</w:t>
      </w:r>
      <w:proofErr w:type="gramEnd"/>
      <w:r w:rsidRPr="00A80F55">
        <w:rPr>
          <w:rFonts w:ascii="Times New Roman" w:hAnsi="Times New Roman"/>
        </w:rPr>
        <w:t xml:space="preserve"> жилых противопожарными, звукоизолирующими перекрытиями и перегородками;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доля встроенного нежилого фонда в общем объеме фонда на участке жилой застройки не должна превышать 20%;</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перечень объектов, которые не допускается встраивать в жилые дома, приводится в </w:t>
      </w:r>
      <w:hyperlink w:anchor="Par4659" w:history="1">
        <w:r w:rsidRPr="00A80F55">
          <w:rPr>
            <w:rFonts w:ascii="Times New Roman" w:hAnsi="Times New Roman"/>
            <w:color w:val="0000FF"/>
          </w:rPr>
          <w:t>приложении N 5</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9.1.12. Расстояния от зданий учреждений и предприятий обслуживания до стен соседних зданий и красных линий следует принимать не менее приведенных в </w:t>
      </w:r>
      <w:hyperlink w:anchor="Par1283" w:history="1">
        <w:r w:rsidRPr="00A80F55">
          <w:rPr>
            <w:rFonts w:ascii="Times New Roman" w:hAnsi="Times New Roman"/>
            <w:color w:val="0000FF"/>
          </w:rPr>
          <w:t>таблице 1</w:t>
        </w:r>
        <w:r>
          <w:rPr>
            <w:rFonts w:ascii="Times New Roman" w:hAnsi="Times New Roman"/>
            <w:color w:val="0000FF"/>
          </w:rPr>
          <w:t>4</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64613C">
      <w:pPr>
        <w:widowControl w:val="0"/>
        <w:autoSpaceDE w:val="0"/>
        <w:autoSpaceDN w:val="0"/>
        <w:adjustRightInd w:val="0"/>
        <w:spacing w:after="0" w:line="240" w:lineRule="auto"/>
        <w:jc w:val="right"/>
        <w:outlineLvl w:val="3"/>
        <w:rPr>
          <w:rFonts w:ascii="Times New Roman" w:hAnsi="Times New Roman"/>
        </w:rPr>
      </w:pPr>
      <w:bookmarkStart w:id="65" w:name="Par1283"/>
      <w:bookmarkEnd w:id="65"/>
      <w:r w:rsidRPr="00A80F55">
        <w:rPr>
          <w:rFonts w:ascii="Times New Roman" w:hAnsi="Times New Roman"/>
        </w:rPr>
        <w:t>Таблица 1</w:t>
      </w:r>
      <w:r>
        <w:rPr>
          <w:rFonts w:ascii="Times New Roman" w:hAnsi="Times New Roman"/>
        </w:rPr>
        <w:t>4</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948"/>
        <w:gridCol w:w="1020"/>
        <w:gridCol w:w="1417"/>
        <w:gridCol w:w="1020"/>
        <w:gridCol w:w="3061"/>
      </w:tblGrid>
      <w:tr w:rsidR="00CF7CAA" w:rsidRPr="009C70C3">
        <w:tc>
          <w:tcPr>
            <w:tcW w:w="29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Здания (земельные участки) </w:t>
            </w:r>
            <w:r w:rsidRPr="009C70C3">
              <w:rPr>
                <w:rFonts w:ascii="Times New Roman" w:hAnsi="Times New Roman"/>
              </w:rPr>
              <w:lastRenderedPageBreak/>
              <w:t>учреждений и предприятий обслуживания</w:t>
            </w:r>
          </w:p>
        </w:tc>
        <w:tc>
          <w:tcPr>
            <w:tcW w:w="651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 xml:space="preserve">Расстояния от зданий (границ участков) учреждений и </w:t>
            </w:r>
            <w:r w:rsidRPr="009C70C3">
              <w:rPr>
                <w:rFonts w:ascii="Times New Roman" w:hAnsi="Times New Roman"/>
              </w:rPr>
              <w:lastRenderedPageBreak/>
              <w:t>предприятий обслуживания, метры</w:t>
            </w:r>
          </w:p>
        </w:tc>
      </w:tr>
      <w:tr w:rsidR="00CF7CAA" w:rsidRPr="009C70C3">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43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красной линии</w:t>
            </w:r>
          </w:p>
        </w:tc>
        <w:tc>
          <w:tcPr>
            <w:tcW w:w="10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стен жилых домов</w:t>
            </w:r>
          </w:p>
        </w:tc>
        <w:tc>
          <w:tcPr>
            <w:tcW w:w="30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зданий общеобразовательных школ, детских дошкольных и лечебных организаций</w:t>
            </w:r>
          </w:p>
        </w:tc>
      </w:tr>
      <w:tr w:rsidR="00CF7CAA" w:rsidRPr="009C70C3">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 городах</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 сельских поселениях</w:t>
            </w:r>
          </w:p>
        </w:tc>
        <w:tc>
          <w:tcPr>
            <w:tcW w:w="10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c>
          <w:tcPr>
            <w:tcW w:w="30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дошкольные организации и общеобразовательные школы (стены здания)</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40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нормам инсоляции и освещенности</w:t>
            </w:r>
          </w:p>
        </w:tc>
      </w:tr>
      <w:tr w:rsidR="00CF7CAA" w:rsidRPr="009C70C3">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Приемные пункты вторичного сырья</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r>
      <w:tr w:rsidR="00CF7CAA" w:rsidRPr="009C70C3">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Пожарные депо</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CF7CAA" w:rsidRPr="009C70C3">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Кладбища традиционного захоронения и крематории</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Участки детских дошкольных организаций, вновь размещаемых больниц не должны примыкать непосредственно к магистральным улицам.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На земельном участке больницы необходимо предусматривать отдельные въезды в зоны </w:t>
      </w:r>
      <w:proofErr w:type="gramStart"/>
      <w:r w:rsidRPr="00A80F55">
        <w:rPr>
          <w:rFonts w:ascii="Times New Roman" w:hAnsi="Times New Roman"/>
        </w:rPr>
        <w:t>хозяйственную</w:t>
      </w:r>
      <w:proofErr w:type="gramEnd"/>
      <w:r w:rsidRPr="00A80F55">
        <w:rPr>
          <w:rFonts w:ascii="Times New Roman" w:hAnsi="Times New Roman"/>
        </w:rPr>
        <w:t xml:space="preserve"> и корпусов: лечебных - для инфекционных и неинфекционных больных (отдельно) и патологоанатомического.</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9.1.13. Общую площадь объектов обслуживания на единицу измерения допускается ориентировочно принимать по </w:t>
      </w:r>
      <w:hyperlink w:anchor="Par1323" w:history="1">
        <w:r w:rsidRPr="00A80F55">
          <w:rPr>
            <w:rFonts w:ascii="Times New Roman" w:hAnsi="Times New Roman"/>
            <w:color w:val="0000FF"/>
          </w:rPr>
          <w:t>таблице 1</w:t>
        </w:r>
        <w:r>
          <w:rPr>
            <w:rFonts w:ascii="Times New Roman" w:hAnsi="Times New Roman"/>
            <w:color w:val="0000FF"/>
          </w:rPr>
          <w:t>5</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64613C">
      <w:pPr>
        <w:widowControl w:val="0"/>
        <w:autoSpaceDE w:val="0"/>
        <w:autoSpaceDN w:val="0"/>
        <w:adjustRightInd w:val="0"/>
        <w:spacing w:after="0" w:line="240" w:lineRule="auto"/>
        <w:jc w:val="right"/>
        <w:outlineLvl w:val="3"/>
        <w:rPr>
          <w:rFonts w:ascii="Times New Roman" w:hAnsi="Times New Roman"/>
        </w:rPr>
      </w:pPr>
      <w:bookmarkStart w:id="66" w:name="Par1323"/>
      <w:bookmarkEnd w:id="66"/>
      <w:r w:rsidRPr="00A80F55">
        <w:rPr>
          <w:rFonts w:ascii="Times New Roman" w:hAnsi="Times New Roman"/>
        </w:rPr>
        <w:t xml:space="preserve">Таблица </w:t>
      </w:r>
      <w:r>
        <w:rPr>
          <w:rFonts w:ascii="Times New Roman" w:hAnsi="Times New Roman"/>
        </w:rPr>
        <w:t>15</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503"/>
        <w:gridCol w:w="2976"/>
        <w:gridCol w:w="2092"/>
      </w:tblGrid>
      <w:tr w:rsidR="00CF7CAA"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Учреждения и предприятия обслуживания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Общая площадь, кв. м на единицу измерения</w:t>
            </w:r>
          </w:p>
        </w:tc>
      </w:tr>
      <w:tr w:rsidR="00CF7CAA"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дошкольные учреждения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место</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11 - 13</w:t>
            </w:r>
          </w:p>
        </w:tc>
      </w:tr>
      <w:tr w:rsidR="00CF7CAA"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Общеобразовательные школы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место</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15 - 20</w:t>
            </w:r>
          </w:p>
        </w:tc>
      </w:tr>
      <w:tr w:rsidR="00CF7CAA"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Магазины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кв. м торговой площади</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2 - 3</w:t>
            </w:r>
          </w:p>
        </w:tc>
      </w:tr>
      <w:tr w:rsidR="00CF7CAA"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общественного питания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посадочное место</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6 - 8</w:t>
            </w:r>
          </w:p>
        </w:tc>
      </w:tr>
      <w:tr w:rsidR="00CF7CAA"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бытового обслуживания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рабочее место</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r>
      <w:tr w:rsidR="00CF7CAA"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Кинотеатры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место</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3 - 5</w:t>
            </w:r>
          </w:p>
        </w:tc>
      </w:tr>
      <w:tr w:rsidR="00CF7CAA"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Клубы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место</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2 - 5</w:t>
            </w:r>
          </w:p>
        </w:tc>
      </w:tr>
      <w:tr w:rsidR="00CF7CAA"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Библиотеки</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тыс. томов</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CF7CAA" w:rsidRPr="009C70C3">
        <w:tc>
          <w:tcPr>
            <w:tcW w:w="4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Поликлиники</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посещение в смену</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10 - 15</w:t>
            </w:r>
          </w:p>
        </w:tc>
      </w:tr>
    </w:tbl>
    <w:p w:rsidR="00CF7CAA" w:rsidRDefault="00CF7CAA">
      <w:pPr>
        <w:widowControl w:val="0"/>
        <w:autoSpaceDE w:val="0"/>
        <w:autoSpaceDN w:val="0"/>
        <w:adjustRightInd w:val="0"/>
        <w:spacing w:after="0" w:line="240" w:lineRule="auto"/>
        <w:jc w:val="both"/>
        <w:rPr>
          <w:rFonts w:cs="Calibri"/>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Примечание. Общая площадь общественного здания определяется как сумма площадей всех этажей (включая технические, </w:t>
      </w:r>
      <w:proofErr w:type="gramStart"/>
      <w:r w:rsidRPr="00A80F55">
        <w:rPr>
          <w:rFonts w:ascii="Times New Roman" w:hAnsi="Times New Roman"/>
        </w:rPr>
        <w:t>мансардный</w:t>
      </w:r>
      <w:proofErr w:type="gramEnd"/>
      <w:r w:rsidRPr="00A80F55">
        <w:rPr>
          <w:rFonts w:ascii="Times New Roman" w:hAnsi="Times New Roman"/>
        </w:rPr>
        <w:t>, цокольный и подвальные).</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67" w:name="Par1358"/>
      <w:bookmarkEnd w:id="67"/>
      <w:r w:rsidRPr="00A80F55">
        <w:rPr>
          <w:rFonts w:ascii="Times New Roman" w:hAnsi="Times New Roman"/>
          <w:b/>
        </w:rPr>
        <w:t>9.2. Транспортная инфраструктура</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bookmarkStart w:id="68" w:name="Par1360"/>
      <w:bookmarkEnd w:id="68"/>
      <w:r w:rsidRPr="00A80F55">
        <w:rPr>
          <w:rFonts w:ascii="Times New Roman" w:hAnsi="Times New Roman"/>
          <w:b/>
        </w:rPr>
        <w:t>9.2.1. Общие положения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 Зона транспортной инфраструктуры предусматривается для размещения объектов и сооружений транспортной инфраструктуры - железнодорожного, автомобильного, речного, воздушного и трубопроводного транспорта с учетом их перспективного развития,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 Сооружения и коммуникации транспортной инфраструктуры, располагаемые на территориях иных территориальных зон, размещаются с учетом требований настоящего раздела.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 При территориальном планировании следует предусматривать единую систему транспорта и улично-дорожной сети в увязке с планировочной структурой городского округа, поселения и прилегающей к нему территории, обеспечивающую удобные, быстрые и безопасные транспортные связи со всеми функциональными зонами, другими поселениями, объектами внешнего транспорта и автомобильными дорогами общей сети.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9.2.1.6. Конструкцию дорожной одежды и вид покрытия следует принимать исходя из транспортно-эксплуатационных требований и категории проектируемой дороги с учетом интенсивности движения.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9.2.1.7. В местах массового посещения (железнодорожные, автобусные,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9.2.1.8. В центральной части городского поселения необходимо предусматривать создание системы наземных автостоянок для временного хранения легковых автомобилей с обязательным выделением мест под бесплатную автостоянку.</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9.2.1.9. Проектирование элементов обустройства автомобильных дорог следует выполнять в соответствии с </w:t>
      </w:r>
      <w:hyperlink r:id="rId95" w:history="1">
        <w:r w:rsidRPr="00A80F55">
          <w:rPr>
            <w:rFonts w:ascii="Times New Roman" w:hAnsi="Times New Roman"/>
            <w:color w:val="0000FF"/>
          </w:rPr>
          <w:t xml:space="preserve">ГОСТ </w:t>
        </w:r>
        <w:proofErr w:type="gramStart"/>
        <w:r w:rsidRPr="00A80F55">
          <w:rPr>
            <w:rFonts w:ascii="Times New Roman" w:hAnsi="Times New Roman"/>
            <w:color w:val="0000FF"/>
          </w:rPr>
          <w:t>Р</w:t>
        </w:r>
        <w:proofErr w:type="gramEnd"/>
        <w:r w:rsidRPr="00A80F55">
          <w:rPr>
            <w:rFonts w:ascii="Times New Roman" w:hAnsi="Times New Roman"/>
            <w:color w:val="0000FF"/>
          </w:rPr>
          <w:t xml:space="preserve"> 52766-2007</w:t>
        </w:r>
      </w:hyperlink>
      <w:r w:rsidRPr="00A80F55">
        <w:rPr>
          <w:rFonts w:ascii="Times New Roman" w:hAnsi="Times New Roman"/>
        </w:rPr>
        <w:t xml:space="preserve"> "Дороги автомобильные общего пользования. Элементы обустройства. Общие требования".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9.2.1.10. Затраты времени на передвижение от мест проживания до мест работы (в один конец) в городских и сельских населенных пунктах не должны превышать показателей, установленных </w:t>
      </w:r>
      <w:hyperlink r:id="rId96" w:history="1">
        <w:r w:rsidRPr="00A80F55">
          <w:rPr>
            <w:rFonts w:ascii="Times New Roman" w:hAnsi="Times New Roman"/>
            <w:color w:val="0000FF"/>
          </w:rPr>
          <w:t>СП 42.13330.2011*</w:t>
        </w:r>
      </w:hyperlink>
      <w:r w:rsidRPr="00A80F55">
        <w:rPr>
          <w:rFonts w:ascii="Times New Roman" w:hAnsi="Times New Roman"/>
        </w:rPr>
        <w:t xml:space="preserve"> (30 - 40 минут).</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9.2.1.11. Пропускную способность сети улиц, дорог, транспортных пересечений, а также число мест хранения автомобилей следует определять расчетным путем для территории каждого района и городского округа с учетом реальных возможностей развития транспортной инфраструктуры и тенденций роста количества транспортных средств.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9.2.1.12. Автомобильные дороги в зависимости от условий проезда и доступа к ним транспортных средств подразделяются на автомагистрали, скоростные дороги и обычные дороги.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9.2.1.13. Категорию автодорог следует устанавливать в соответствии с </w:t>
      </w:r>
      <w:hyperlink r:id="rId97" w:history="1">
        <w:r w:rsidRPr="00A80F55">
          <w:rPr>
            <w:rFonts w:ascii="Times New Roman" w:hAnsi="Times New Roman"/>
            <w:color w:val="0000FF"/>
          </w:rPr>
          <w:t xml:space="preserve">ГОСТ </w:t>
        </w:r>
        <w:proofErr w:type="gramStart"/>
        <w:r w:rsidRPr="00A80F55">
          <w:rPr>
            <w:rFonts w:ascii="Times New Roman" w:hAnsi="Times New Roman"/>
            <w:color w:val="0000FF"/>
          </w:rPr>
          <w:t>Р</w:t>
        </w:r>
        <w:proofErr w:type="gramEnd"/>
        <w:r w:rsidRPr="00A80F55">
          <w:rPr>
            <w:rFonts w:ascii="Times New Roman" w:hAnsi="Times New Roman"/>
            <w:color w:val="0000FF"/>
          </w:rPr>
          <w:t xml:space="preserve"> 52398-2005</w:t>
        </w:r>
      </w:hyperlink>
      <w:r w:rsidRPr="00A80F55">
        <w:rPr>
          <w:rFonts w:ascii="Times New Roman" w:hAnsi="Times New Roman"/>
        </w:rPr>
        <w:t xml:space="preserve"> "Классификация автомобильных дорог".</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9.2.1.14. Для автомобильных дорог устанавливается граница полосы отвода и придорожная полоса.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A80F55">
      <w:pPr>
        <w:widowControl w:val="0"/>
        <w:autoSpaceDE w:val="0"/>
        <w:autoSpaceDN w:val="0"/>
        <w:adjustRightInd w:val="0"/>
        <w:spacing w:after="0" w:line="240" w:lineRule="auto"/>
        <w:jc w:val="right"/>
        <w:outlineLvl w:val="4"/>
        <w:rPr>
          <w:rFonts w:ascii="Times New Roman" w:hAnsi="Times New Roman"/>
        </w:rPr>
      </w:pPr>
      <w:bookmarkStart w:id="69" w:name="Par1377"/>
      <w:bookmarkEnd w:id="69"/>
      <w:r>
        <w:rPr>
          <w:rFonts w:ascii="Times New Roman" w:hAnsi="Times New Roman"/>
        </w:rPr>
        <w:t>Таблица 16</w:t>
      </w:r>
    </w:p>
    <w:p w:rsidR="00CF7CAA" w:rsidRPr="00A80F55" w:rsidRDefault="00CF7CAA" w:rsidP="00A80F55">
      <w:pPr>
        <w:widowControl w:val="0"/>
        <w:autoSpaceDE w:val="0"/>
        <w:autoSpaceDN w:val="0"/>
        <w:adjustRightInd w:val="0"/>
        <w:spacing w:after="0" w:line="240" w:lineRule="auto"/>
        <w:jc w:val="right"/>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025"/>
        <w:gridCol w:w="567"/>
        <w:gridCol w:w="680"/>
        <w:gridCol w:w="340"/>
        <w:gridCol w:w="397"/>
        <w:gridCol w:w="340"/>
        <w:gridCol w:w="340"/>
        <w:gridCol w:w="737"/>
        <w:gridCol w:w="737"/>
        <w:gridCol w:w="283"/>
        <w:gridCol w:w="425"/>
        <w:gridCol w:w="737"/>
      </w:tblGrid>
      <w:tr w:rsidR="00CF7CAA" w:rsidRPr="009C70C3">
        <w:tc>
          <w:tcPr>
            <w:tcW w:w="402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Граница полосы отвода для размещения автомобильных дорог регионального или </w:t>
            </w:r>
            <w:r w:rsidRPr="009C70C3">
              <w:rPr>
                <w:rFonts w:ascii="Times New Roman" w:hAnsi="Times New Roman"/>
              </w:rPr>
              <w:lastRenderedPageBreak/>
              <w:t>межмуниципального значения</w:t>
            </w:r>
          </w:p>
        </w:tc>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м</w:t>
            </w:r>
          </w:p>
        </w:tc>
        <w:tc>
          <w:tcPr>
            <w:tcW w:w="5016"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Категория автодороги</w:t>
            </w:r>
          </w:p>
        </w:tc>
      </w:tr>
      <w:tr w:rsidR="00CF7CAA" w:rsidRPr="009C70C3">
        <w:tc>
          <w:tcPr>
            <w:tcW w:w="402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roofErr w:type="gramStart"/>
            <w:r w:rsidRPr="009C70C3">
              <w:rPr>
                <w:rFonts w:ascii="Times New Roman" w:hAnsi="Times New Roman"/>
              </w:rPr>
              <w:t>I</w:t>
            </w:r>
            <w:proofErr w:type="gramEnd"/>
            <w:r w:rsidRPr="009C70C3">
              <w:rPr>
                <w:rFonts w:ascii="Times New Roman" w:hAnsi="Times New Roman"/>
              </w:rPr>
              <w:t>А</w:t>
            </w:r>
          </w:p>
        </w:tc>
        <w:tc>
          <w:tcPr>
            <w:tcW w:w="73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roofErr w:type="gramStart"/>
            <w:r w:rsidRPr="009C70C3">
              <w:rPr>
                <w:rFonts w:ascii="Times New Roman" w:hAnsi="Times New Roman"/>
              </w:rPr>
              <w:t>I</w:t>
            </w:r>
            <w:proofErr w:type="gramEnd"/>
            <w:r w:rsidRPr="009C70C3">
              <w:rPr>
                <w:rFonts w:ascii="Times New Roman" w:hAnsi="Times New Roman"/>
              </w:rPr>
              <w:t>Б</w:t>
            </w:r>
          </w:p>
        </w:tc>
        <w:tc>
          <w:tcPr>
            <w:tcW w:w="6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roofErr w:type="gramStart"/>
            <w:r w:rsidRPr="009C70C3">
              <w:rPr>
                <w:rFonts w:ascii="Times New Roman" w:hAnsi="Times New Roman"/>
              </w:rPr>
              <w:t>I</w:t>
            </w:r>
            <w:proofErr w:type="gramEnd"/>
            <w:r w:rsidRPr="009C70C3">
              <w:rPr>
                <w:rFonts w:ascii="Times New Roman" w:hAnsi="Times New Roman"/>
              </w:rPr>
              <w:t>В</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III</w:t>
            </w:r>
          </w:p>
        </w:tc>
        <w:tc>
          <w:tcPr>
            <w:tcW w:w="70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IV</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V</w:t>
            </w:r>
          </w:p>
        </w:tc>
      </w:tr>
      <w:tr w:rsidR="00CF7CAA" w:rsidRPr="009C70C3">
        <w:tc>
          <w:tcPr>
            <w:tcW w:w="402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5016"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Определяется расчетным путем в соответствии с </w:t>
            </w:r>
            <w:hyperlink r:id="rId98" w:history="1">
              <w:r w:rsidRPr="009C70C3">
                <w:rPr>
                  <w:rFonts w:ascii="Times New Roman" w:hAnsi="Times New Roman"/>
                  <w:color w:val="0000FF"/>
                </w:rPr>
                <w:t>Постановлением</w:t>
              </w:r>
            </w:hyperlink>
            <w:r w:rsidRPr="009C70C3">
              <w:rPr>
                <w:rFonts w:ascii="Times New Roman" w:hAnsi="Times New Roman"/>
              </w:rPr>
              <w:t xml:space="preserve"> Правительства РФ от 2 сентября 2009 года N 717 "О нормах отвода земель для размещения автомобильных дорог и (или) объектов дорожного сервиса"</w:t>
            </w:r>
          </w:p>
        </w:tc>
      </w:tr>
      <w:tr w:rsidR="00CF7CAA" w:rsidRPr="009C70C3">
        <w:tc>
          <w:tcPr>
            <w:tcW w:w="402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lastRenderedPageBreak/>
              <w:t>Придорожная полоса для автомобильных дорог регионального или межмуниципального значения</w:t>
            </w:r>
          </w:p>
        </w:tc>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5016"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Категория автодороги</w:t>
            </w:r>
          </w:p>
        </w:tc>
      </w:tr>
      <w:tr w:rsidR="00CF7CAA" w:rsidRPr="009C70C3">
        <w:tc>
          <w:tcPr>
            <w:tcW w:w="402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0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w:t>
            </w:r>
          </w:p>
        </w:tc>
        <w:tc>
          <w:tcPr>
            <w:tcW w:w="73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w:t>
            </w:r>
          </w:p>
        </w:tc>
        <w:tc>
          <w:tcPr>
            <w:tcW w:w="107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III</w:t>
            </w:r>
          </w:p>
        </w:tc>
        <w:tc>
          <w:tcPr>
            <w:tcW w:w="10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IV</w:t>
            </w:r>
          </w:p>
        </w:tc>
        <w:tc>
          <w:tcPr>
            <w:tcW w:w="11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V</w:t>
            </w:r>
          </w:p>
        </w:tc>
      </w:tr>
      <w:tr w:rsidR="00CF7CAA" w:rsidRPr="009C70C3">
        <w:tc>
          <w:tcPr>
            <w:tcW w:w="402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75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75</w:t>
            </w:r>
          </w:p>
        </w:tc>
        <w:tc>
          <w:tcPr>
            <w:tcW w:w="209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1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r>
    </w:tbl>
    <w:p w:rsidR="00CF7CAA" w:rsidRDefault="00CF7CAA">
      <w:pPr>
        <w:widowControl w:val="0"/>
        <w:autoSpaceDE w:val="0"/>
        <w:autoSpaceDN w:val="0"/>
        <w:adjustRightInd w:val="0"/>
        <w:spacing w:after="0" w:line="240" w:lineRule="auto"/>
        <w:jc w:val="both"/>
        <w:rPr>
          <w:rFonts w:cs="Calibri"/>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9.2.1.15. Автомобильные дороги общей сети I, II, III категорий следует проектировать в обход поселений с устройством подъездов к ним. В целях обеспечения в дальнейшем возможной реконструкции дорог принимают расстояние от бровки земляного полотна до линии застройки населенных пунктов в соответствии с генеральными планами дорог.</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Расстояния от бровки земляного полотна указанных дорог до застройки необходимо принимать не менее: до жилой застройки - 100 м, до садоводческих товариществ - 50 м; для дорог IV категории следует принимать соответственно 50 и 25 м. Для защиты застройки от шума следует предусматривать мероприятия по шумовой защите, в том числе </w:t>
      </w:r>
      <w:proofErr w:type="spellStart"/>
      <w:r w:rsidRPr="00A80F55">
        <w:rPr>
          <w:rFonts w:ascii="Times New Roman" w:hAnsi="Times New Roman"/>
        </w:rPr>
        <w:t>шумозащитные</w:t>
      </w:r>
      <w:proofErr w:type="spellEnd"/>
      <w:r w:rsidRPr="00A80F55">
        <w:rPr>
          <w:rFonts w:ascii="Times New Roman" w:hAnsi="Times New Roman"/>
        </w:rPr>
        <w:t xml:space="preserve"> устройства и полосу зеленых насаждений вдоль дороги шириной не менее 10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 отдельных случаях, когда по технико-экономическим расчетам установлена целесообразность </w:t>
      </w:r>
      <w:proofErr w:type="gramStart"/>
      <w:r w:rsidRPr="00A80F55">
        <w:rPr>
          <w:rFonts w:ascii="Times New Roman" w:hAnsi="Times New Roman"/>
        </w:rPr>
        <w:t>проложить</w:t>
      </w:r>
      <w:proofErr w:type="gramEnd"/>
      <w:r w:rsidRPr="00A80F55">
        <w:rPr>
          <w:rFonts w:ascii="Times New Roman" w:hAnsi="Times New Roman"/>
        </w:rPr>
        <w:t xml:space="preserve"> дороги I - III категорий через населенные пункты, их предусматривают в соответствии с требованиями </w:t>
      </w:r>
      <w:hyperlink r:id="rId99" w:history="1">
        <w:r w:rsidRPr="00A80F55">
          <w:rPr>
            <w:rFonts w:ascii="Times New Roman" w:hAnsi="Times New Roman"/>
            <w:color w:val="0000FF"/>
          </w:rPr>
          <w:t>СП 42.13330.2011</w:t>
        </w:r>
      </w:hyperlink>
      <w:r w:rsidRPr="00A80F55">
        <w:rPr>
          <w:rFonts w:ascii="Times New Roman" w:hAnsi="Times New Roman"/>
        </w:rPr>
        <w:t xml:space="preserve"> и санитарных правил и норм.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9.2.1.16. При проектировании автомобильных дорог необходимо предусматривать мероприятия по охране окружающей среды, обеспечивающие минимальное нарушение сложившихся экологических, геологических, гидрологических и других естественных условий.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9.2.1.17. Прокладку трассы автомобильных дорог следует выполнять с учетом минимального воздействия на окружающую среду.</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сельскохозяйственных угодьях трассы следует прокладывать по границам полей севооборота или хозяйств.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Не допускается прокладка трасс по зонам особо охраняемых природных территорий.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Вдоль рек, озер и других водных объектов трассы следует прокладывать за </w:t>
      </w:r>
      <w:proofErr w:type="gramStart"/>
      <w:r w:rsidRPr="00A80F55">
        <w:rPr>
          <w:rFonts w:ascii="Times New Roman" w:hAnsi="Times New Roman"/>
        </w:rPr>
        <w:t>пределами</w:t>
      </w:r>
      <w:proofErr w:type="gramEnd"/>
      <w:r w:rsidRPr="00A80F55">
        <w:rPr>
          <w:rFonts w:ascii="Times New Roman" w:hAnsi="Times New Roman"/>
        </w:rPr>
        <w:t xml:space="preserve"> установленных для них защитных зон.</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районах размещения курортов, домов отдыха, пансионатов, оздоровительных лагерей трассы следует прокладывать за пределами установленных вокруг них санитарных зон.</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9.2.1.18. Сеть улиц и дорог (улично-дорожная сеть) городских и сельских поселений располагается в различных территориальных зонах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A80F55">
        <w:rPr>
          <w:rFonts w:ascii="Times New Roman" w:hAnsi="Times New Roman"/>
        </w:rPr>
        <w:t>шумозащитных</w:t>
      </w:r>
      <w:proofErr w:type="spellEnd"/>
      <w:r w:rsidRPr="00A80F55">
        <w:rPr>
          <w:rFonts w:ascii="Times New Roman" w:hAnsi="Times New Roman"/>
        </w:rPr>
        <w:t xml:space="preserve"> устройств, установки технических средств информации и организации движения.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9.2.1.19.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и сельских поселений следует назначать в соответствии с классификацией, приведенной в </w:t>
      </w:r>
      <w:hyperlink r:id="rId100" w:history="1">
        <w:r w:rsidRPr="00A80F55">
          <w:rPr>
            <w:rFonts w:ascii="Times New Roman" w:hAnsi="Times New Roman"/>
            <w:color w:val="0000FF"/>
          </w:rPr>
          <w:t>СП 42.13330.2011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9.2.1.20. Пропускную способность сети улиц, дорог и транспортных пересечений, число мест хранения автомобилей следует определять исходя из расчетного уровня автомобилизации.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Уровень автомобилизации в муниципальных образованиях  </w:t>
      </w:r>
      <w:r w:rsidRPr="008538B0">
        <w:rPr>
          <w:rFonts w:ascii="Times New Roman" w:hAnsi="Times New Roman"/>
        </w:rPr>
        <w:t>Семилукского муниципального района</w:t>
      </w:r>
      <w:r w:rsidRPr="00A80F55">
        <w:rPr>
          <w:rFonts w:ascii="Times New Roman" w:hAnsi="Times New Roman"/>
        </w:rPr>
        <w:t xml:space="preserve"> следует устанавливать на основе достигнутых показателей, принимая на исходный период: 300 машин на 1000 жителей и 350 машин на 1000 жителей на расчетный срок, а также 25 - 40 грузовых автомобилей в зависимости от состава парка. Число мотоциклов и мопедов на 1000 чел. следует принимать 50 - 100 единиц для городов с населением свыше 100 тыс. чел. и 100 - 150 единиц для остальных поселений.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lastRenderedPageBreak/>
        <w:t xml:space="preserve">Уровень автомобилизации может уточняться для конкретных муниципальных образований. Указанный уровень автомобилизации допускается уменьшать или увеличивать в зависимости от местных условий </w:t>
      </w:r>
      <w:r w:rsidRPr="008538B0">
        <w:rPr>
          <w:rFonts w:ascii="Times New Roman" w:hAnsi="Times New Roman"/>
        </w:rPr>
        <w:t>городских поселений Семилукского района Воронежской области</w:t>
      </w:r>
      <w:r w:rsidRPr="00A80F55">
        <w:rPr>
          <w:rFonts w:ascii="Times New Roman" w:hAnsi="Times New Roman"/>
        </w:rPr>
        <w:t>, но не более чем на 25%.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9.2.1.21. Расчетные параметры улиц и дорог городов и сельских поселений следует принимать в соответствии с </w:t>
      </w:r>
      <w:hyperlink w:anchor="Par5010" w:history="1">
        <w:r w:rsidRPr="00A80F55">
          <w:rPr>
            <w:rFonts w:ascii="Times New Roman" w:hAnsi="Times New Roman"/>
            <w:color w:val="0000FF"/>
          </w:rPr>
          <w:t>приложением 9</w:t>
        </w:r>
      </w:hyperlink>
      <w:r w:rsidRPr="00A80F55">
        <w:rPr>
          <w:rFonts w:ascii="Times New Roman" w:hAnsi="Times New Roman"/>
        </w:rPr>
        <w:t xml:space="preserve"> настоящих МНГП.</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9.2.1.22.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и дорог в красных линиях принимается, </w:t>
      </w:r>
      <w:proofErr w:type="gramStart"/>
      <w:r w:rsidRPr="00A80F55">
        <w:rPr>
          <w:rFonts w:ascii="Times New Roman" w:hAnsi="Times New Roman"/>
        </w:rPr>
        <w:t>м</w:t>
      </w:r>
      <w:proofErr w:type="gramEnd"/>
      <w:r w:rsidRPr="00A80F55">
        <w:rPr>
          <w:rFonts w:ascii="Times New Roman" w:hAnsi="Times New Roman"/>
        </w:rPr>
        <w:t>: магистральных дорог - 50 - 75; магистральных улиц - 40 - 80; улиц и дорог местного значения - 15 - 25.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9.2.1.23. Для движения автобусов и троллейбусов на магистральных улицах и дорогах в больших, крупных и крупнейших городах следует предусматривать крайнюю полосу шириной 4 м; для пропуска автобусов в часы пик при интенсивности более 40 </w:t>
      </w:r>
      <w:proofErr w:type="spellStart"/>
      <w:proofErr w:type="gramStart"/>
      <w:r w:rsidRPr="00A80F55">
        <w:rPr>
          <w:rFonts w:ascii="Times New Roman" w:hAnsi="Times New Roman"/>
        </w:rPr>
        <w:t>ед</w:t>
      </w:r>
      <w:proofErr w:type="spellEnd"/>
      <w:proofErr w:type="gramEnd"/>
      <w:r w:rsidRPr="00A80F55">
        <w:rPr>
          <w:rFonts w:ascii="Times New Roman" w:hAnsi="Times New Roman"/>
        </w:rPr>
        <w:t xml:space="preserve">/ч, а в условиях реконструкции - более 20 </w:t>
      </w:r>
      <w:proofErr w:type="spellStart"/>
      <w:r w:rsidRPr="00A80F55">
        <w:rPr>
          <w:rFonts w:ascii="Times New Roman" w:hAnsi="Times New Roman"/>
        </w:rPr>
        <w:t>ед</w:t>
      </w:r>
      <w:proofErr w:type="spellEnd"/>
      <w:r w:rsidRPr="00A80F55">
        <w:rPr>
          <w:rFonts w:ascii="Times New Roman" w:hAnsi="Times New Roman"/>
        </w:rPr>
        <w:t>/ч допускается устройство обособленной проезжей части шириной 8 - 12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магистральных дорогах с преимущественным движением грузовых автомобилей допускается увеличивать ширину полосы движения до 4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 местностях с объемом </w:t>
      </w:r>
      <w:proofErr w:type="spellStart"/>
      <w:r w:rsidRPr="00A80F55">
        <w:rPr>
          <w:rFonts w:ascii="Times New Roman" w:hAnsi="Times New Roman"/>
        </w:rPr>
        <w:t>снегоприноса</w:t>
      </w:r>
      <w:proofErr w:type="spellEnd"/>
      <w:r w:rsidRPr="00A80F55">
        <w:rPr>
          <w:rFonts w:ascii="Times New Roman" w:hAnsi="Times New Roman"/>
        </w:rPr>
        <w:t xml:space="preserve"> за зиму более 600 куб. м/</w:t>
      </w:r>
      <w:proofErr w:type="gramStart"/>
      <w:r w:rsidRPr="00A80F55">
        <w:rPr>
          <w:rFonts w:ascii="Times New Roman" w:hAnsi="Times New Roman"/>
        </w:rPr>
        <w:t>м</w:t>
      </w:r>
      <w:proofErr w:type="gramEnd"/>
      <w:r w:rsidRPr="00A80F55">
        <w:rPr>
          <w:rFonts w:ascii="Times New Roman" w:hAnsi="Times New Roman"/>
        </w:rPr>
        <w:t xml:space="preserve"> в пределах проезжей части улиц и дорог следует предусматривать полосы шириной до 3 м для складирования снега.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ширину пешеходной части тротуаров и дорожек не включаются площади, необходимые для размещения киосков, скамеек и т.п.</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9.2.1.24. В условиях реконструкции на улицах местного значения, а также при расчетном пешеходном движении менее 50 чел/</w:t>
      </w:r>
      <w:proofErr w:type="gramStart"/>
      <w:r w:rsidRPr="00A80F55">
        <w:rPr>
          <w:rFonts w:ascii="Times New Roman" w:hAnsi="Times New Roman"/>
        </w:rPr>
        <w:t>ч</w:t>
      </w:r>
      <w:proofErr w:type="gramEnd"/>
      <w:r w:rsidRPr="00A80F55">
        <w:rPr>
          <w:rFonts w:ascii="Times New Roman" w:hAnsi="Times New Roman"/>
        </w:rPr>
        <w:t xml:space="preserve"> в обоих направлениях допускается устройство тротуаров и дорожек шириной 1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9.2.1.25.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и подземного пространства для перспективного строительства.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9.2.1.26. В малых, средних городах, а также в условиях реконструкции и при организации одностороннего движения транспорта допускается использовать параметры магистральных улиц районного значения для проектирования магистральных улиц общегородского 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9.2.1.27.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На магистральных улицах районного значения допускается предусматривать велосипедные дорожки по краю проезжих частей, выделенные разделительными полосами.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Ширина велосипедной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 Наименьшие расстояния безопасности от края велодорожки следует принимать, </w:t>
      </w:r>
      <w:proofErr w:type="gramStart"/>
      <w:r w:rsidRPr="00A80F55">
        <w:rPr>
          <w:rFonts w:ascii="Times New Roman" w:hAnsi="Times New Roman"/>
        </w:rPr>
        <w:t>м</w:t>
      </w:r>
      <w:proofErr w:type="gram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до проезжей части, опор транспортных сооружений и деревьев - 0,75;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до тротуаров - 0,5;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до стоянок автомобилей и остановок общественного транспорта - 1,5.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Тротуары и велосипедные дорожки следует устраивать приподнятыми на 15 см над уровнем проездов.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9.2.1.28. </w:t>
      </w:r>
      <w:proofErr w:type="gramStart"/>
      <w:r w:rsidRPr="00A80F55">
        <w:rPr>
          <w:rFonts w:ascii="Times New Roman" w:hAnsi="Times New Roman"/>
        </w:rPr>
        <w:t xml:space="preserve">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w:t>
      </w:r>
      <w:proofErr w:type="spellStart"/>
      <w:r w:rsidRPr="00A80F55">
        <w:rPr>
          <w:rFonts w:ascii="Times New Roman" w:hAnsi="Times New Roman"/>
        </w:rPr>
        <w:t>шумозащитных</w:t>
      </w:r>
      <w:proofErr w:type="spellEnd"/>
      <w:r w:rsidRPr="00A80F55">
        <w:rPr>
          <w:rFonts w:ascii="Times New Roman" w:hAnsi="Times New Roman"/>
        </w:rPr>
        <w:t xml:space="preserve"> устройств, обеспечивающих требования СП </w:t>
      </w:r>
      <w:hyperlink r:id="rId101" w:history="1">
        <w:r w:rsidRPr="00A80F55">
          <w:rPr>
            <w:rFonts w:ascii="Times New Roman" w:hAnsi="Times New Roman"/>
            <w:color w:val="0000FF"/>
          </w:rPr>
          <w:t>СН 2.2.4/2.1.8.562-96</w:t>
        </w:r>
      </w:hyperlink>
      <w:r w:rsidRPr="00A80F55">
        <w:rPr>
          <w:rFonts w:ascii="Times New Roman" w:hAnsi="Times New Roman"/>
        </w:rPr>
        <w:t xml:space="preserve">, </w:t>
      </w:r>
      <w:hyperlink r:id="rId102" w:history="1">
        <w:r w:rsidRPr="00A80F55">
          <w:rPr>
            <w:rFonts w:ascii="Times New Roman" w:hAnsi="Times New Roman"/>
            <w:color w:val="0000FF"/>
          </w:rPr>
          <w:t>СП 51.13330</w:t>
        </w:r>
      </w:hyperlink>
      <w:r w:rsidRPr="00A80F55">
        <w:rPr>
          <w:rFonts w:ascii="Times New Roman" w:hAnsi="Times New Roman"/>
        </w:rPr>
        <w:t xml:space="preserve">, не менее 25 м. Расстояние от края основной проезжей части улиц, местных или боковых проездов до </w:t>
      </w:r>
      <w:r w:rsidRPr="00A80F55">
        <w:rPr>
          <w:rFonts w:ascii="Times New Roman" w:hAnsi="Times New Roman"/>
        </w:rPr>
        <w:lastRenderedPageBreak/>
        <w:t>линии застройки следует принимать не более 25 м. В случаях</w:t>
      </w:r>
      <w:proofErr w:type="gramEnd"/>
      <w:r w:rsidRPr="00A80F55">
        <w:rPr>
          <w:rFonts w:ascii="Times New Roman" w:hAnsi="Times New Roman"/>
        </w:rPr>
        <w:t xml:space="preserve">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9.2.1.29.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A80F55">
        <w:rPr>
          <w:rFonts w:ascii="Times New Roman" w:hAnsi="Times New Roman"/>
        </w:rPr>
        <w:t>поребрики</w:t>
      </w:r>
      <w:proofErr w:type="spellEnd"/>
      <w:r w:rsidRPr="00A80F55">
        <w:rPr>
          <w:rFonts w:ascii="Times New Roman" w:hAnsi="Times New Roman"/>
        </w:rPr>
        <w:t>) на пути следования не должна превышать 5 см; не допускаются крутые (более 100 промилле) короткие рампы, а также продольные уклоны тротуаров и пешеходных дорог более 50 промилле. На путях с уклонами 30 - 60 промилле необходимо не реже чем через 100 м устраивать горизонтальные участки длиной не менее 5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9.2.1.30. Радиусы закругления проезжей части улиц и дорог по кромке тротуаров и разделительных полос следует принимать не менее: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магистральных улиц и дорог регулируемого движения - 8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улиц и дорог местного значения - 5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транспортных площадях - 12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- 8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общественного транспорта (троллейбус, автобус) радиусы закругления устанавливаются в соответствии с техническими требованиями эксплуатации этих видов транспорта.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9.2.1.31.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9.2.1.32. На нерегулируемых перекрестках и примыканиях улиц и дорог, а также на пешеходных переходах необходимо предусматривать треугольники видимости в соответствии с требованиями </w:t>
      </w:r>
      <w:hyperlink r:id="rId103" w:history="1">
        <w:r w:rsidRPr="00A80F55">
          <w:rPr>
            <w:rFonts w:ascii="Times New Roman" w:hAnsi="Times New Roman"/>
            <w:color w:val="0000FF"/>
          </w:rPr>
          <w:t>СП 42.13330.2011*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70" w:name="Par1445"/>
      <w:bookmarkEnd w:id="70"/>
      <w:r w:rsidRPr="00A80F55">
        <w:rPr>
          <w:rFonts w:ascii="Times New Roman" w:hAnsi="Times New Roman"/>
        </w:rPr>
        <w:t xml:space="preserve">9.2.1.33. Организация въездов на территорию кварталов жилой застройки и внутриквартальных проездов должна выполняться в соответствии с требованиями </w:t>
      </w:r>
      <w:hyperlink r:id="rId104" w:history="1">
        <w:r w:rsidRPr="00A80F55">
          <w:rPr>
            <w:rFonts w:ascii="Times New Roman" w:hAnsi="Times New Roman"/>
            <w:color w:val="0000FF"/>
          </w:rPr>
          <w:t>СП 42.13330.2011*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въезды на территорию кварталов, а также сквозные проезды в зданиях предусматриваются на расстоянии не более 300 м один от другого, а в реконструируемых районах при </w:t>
      </w:r>
      <w:proofErr w:type="spellStart"/>
      <w:r w:rsidRPr="00A80F55">
        <w:rPr>
          <w:rFonts w:ascii="Times New Roman" w:hAnsi="Times New Roman"/>
        </w:rPr>
        <w:t>периметральной</w:t>
      </w:r>
      <w:proofErr w:type="spellEnd"/>
      <w:r w:rsidRPr="00A80F55">
        <w:rPr>
          <w:rFonts w:ascii="Times New Roman" w:hAnsi="Times New Roman"/>
        </w:rPr>
        <w:t xml:space="preserve"> застройке - не более 180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примыкания </w:t>
      </w:r>
      <w:proofErr w:type="gramStart"/>
      <w:r w:rsidRPr="00A80F55">
        <w:rPr>
          <w:rFonts w:ascii="Times New Roman" w:hAnsi="Times New Roman"/>
        </w:rPr>
        <w:t>проездов</w:t>
      </w:r>
      <w:proofErr w:type="gramEnd"/>
      <w:r w:rsidRPr="00A80F55">
        <w:rPr>
          <w:rFonts w:ascii="Times New Roman" w:hAnsi="Times New Roman"/>
        </w:rPr>
        <w:t xml:space="preserve"> к проезжим частям магистральных улиц регулируемого движения допускаются на расстояниях не менее 50 м от стоп-линий перекрестков, при этом до остановки общественного транспорта должно быть не менее 20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подъезда к группам жилых зданий, крупным учреждениям и предприятиям обслуживания, торговым центрам могут предусматриваться основные проезды шириной 6,0 м (с учетом возможности устройства временных стоянок);</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второстепенные, однополосные проезды шириной 3,5 м допускаются к нежилым объектам при устройстве разъездных площадок шириной 6 м и длиной 15 м через каждые 75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тупиковые внутриквартальные проезды должны иметь протяженность не более 150 м и заканчиваться поворотными площадками </w:t>
      </w:r>
      <w:hyperlink w:anchor="Par1445" w:history="1">
        <w:r w:rsidRPr="00A80F55">
          <w:rPr>
            <w:rFonts w:ascii="Times New Roman" w:hAnsi="Times New Roman"/>
            <w:color w:val="0000FF"/>
          </w:rPr>
          <w:t>(п. 9.2.1.33)</w:t>
        </w:r>
      </w:hyperlink>
      <w:r w:rsidRPr="00A80F55">
        <w:rPr>
          <w:rFonts w:ascii="Times New Roman" w:hAnsi="Times New Roman"/>
        </w:rPr>
        <w:t xml:space="preserve"> или кольцом с радиусом оси проезда, обеспечивающим возможность разворота мусоровозов, уборочных и пожарных машин;</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рампы длиной соответственно 1,5 и 3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9.2.1.34. Плотность сети линий наземного общественного пассажирского транспорта следует принимать в зависимости от функционального использования и интенсивности пассажиропотоков в пределах 1,5 - 2,5 км/кв. км.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9.2.1.35. Размещение автозаправочных станций (АЗС) и дорожных станций технического </w:t>
      </w:r>
      <w:r w:rsidRPr="00A80F55">
        <w:rPr>
          <w:rFonts w:ascii="Times New Roman" w:hAnsi="Times New Roman"/>
        </w:rPr>
        <w:lastRenderedPageBreak/>
        <w:t>обслуживания (СТО) должно производиться на основе экономических и статистических изысканий.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9.2.1.36. СТО автомобилей следует проектировать из расчета один пост на 100 - 150 легковых автомобилей.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9.2.1.37. АЗС следует проектировать из расчета одна топливораздаточная колонка на 500 легковых автомобилей.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9.2.1.38. АЗС и СТО рекомендуется размещать в границах промышленных и коммунально-складских зон, на магистралях при въезде в город, на территории автотранспортных предприятий.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9.2.1.39. </w:t>
      </w:r>
      <w:proofErr w:type="gramStart"/>
      <w:r w:rsidRPr="00A80F55">
        <w:rPr>
          <w:rFonts w:ascii="Times New Roman" w:hAnsi="Times New Roman"/>
        </w:rPr>
        <w:t xml:space="preserve">Автозаправочные станции для легкового автотранспорта, оборудованные системой </w:t>
      </w:r>
      <w:proofErr w:type="spellStart"/>
      <w:r w:rsidRPr="00A80F55">
        <w:rPr>
          <w:rFonts w:ascii="Times New Roman" w:hAnsi="Times New Roman"/>
        </w:rPr>
        <w:t>закольцовки</w:t>
      </w:r>
      <w:proofErr w:type="spellEnd"/>
      <w:r w:rsidRPr="00A80F55">
        <w:rPr>
          <w:rFonts w:ascii="Times New Roman" w:hAnsi="Times New Roman"/>
        </w:rPr>
        <w:t xml:space="preserve"> паров бензина, и </w:t>
      </w:r>
      <w:proofErr w:type="spellStart"/>
      <w:r w:rsidRPr="00A80F55">
        <w:rPr>
          <w:rFonts w:ascii="Times New Roman" w:hAnsi="Times New Roman"/>
        </w:rPr>
        <w:t>автогазозаправочные</w:t>
      </w:r>
      <w:proofErr w:type="spellEnd"/>
      <w:r w:rsidRPr="00A80F55">
        <w:rPr>
          <w:rFonts w:ascii="Times New Roman" w:hAnsi="Times New Roman"/>
        </w:rPr>
        <w:t xml:space="preserve"> станции с компрессорами внутри помещения с количеством заправок не более 500 м/сутки без объектов технического обслуживания автомобилей и станции технического обслуживания легковых автомобилей до 5 постов (без малярно-жестяных работ) допускается размещать в пределах жилой зоны при расстоянии до окружающей застройки не менее 50 м.</w:t>
      </w:r>
      <w:proofErr w:type="gramEnd"/>
    </w:p>
    <w:p w:rsidR="00CF7CAA" w:rsidRDefault="00CF7CAA">
      <w:pPr>
        <w:widowControl w:val="0"/>
        <w:autoSpaceDE w:val="0"/>
        <w:autoSpaceDN w:val="0"/>
        <w:adjustRightInd w:val="0"/>
        <w:spacing w:after="0" w:line="240" w:lineRule="auto"/>
        <w:ind w:firstLine="540"/>
        <w:jc w:val="both"/>
        <w:rPr>
          <w:rFonts w:cs="Calibri"/>
        </w:rPr>
      </w:pPr>
      <w:r w:rsidRPr="00A80F55">
        <w:rPr>
          <w:rFonts w:ascii="Times New Roman" w:hAnsi="Times New Roman"/>
        </w:rPr>
        <w:t xml:space="preserve">Расстояния от объектов по обслуживанию автомобилей до жилых, общественных зданий, а также до участков дошкольных образовательных и общеобразовательных организаций, лечебных учреждений стационарного типа, размещаемых на селитебных территориях, следует принимать в соответствии с требованиями </w:t>
      </w:r>
      <w:hyperlink r:id="rId105" w:history="1">
        <w:r w:rsidRPr="00A80F55">
          <w:rPr>
            <w:rFonts w:ascii="Times New Roman" w:hAnsi="Times New Roman"/>
            <w:color w:val="0000FF"/>
          </w:rPr>
          <w:t>СанПиН 2.2.1/2.1.1.1200-03</w:t>
        </w:r>
      </w:hyperlink>
      <w:r w:rsidRPr="00A80F55">
        <w:rPr>
          <w:rFonts w:ascii="Times New Roman" w:hAnsi="Times New Roman"/>
        </w:rPr>
        <w:t xml:space="preserve"> по </w:t>
      </w:r>
      <w:hyperlink w:anchor="Par1460" w:history="1">
        <w:r w:rsidRPr="00A80F55">
          <w:rPr>
            <w:rFonts w:ascii="Times New Roman" w:hAnsi="Times New Roman"/>
            <w:color w:val="0000FF"/>
          </w:rPr>
          <w:t>таблице 1</w:t>
        </w:r>
        <w:r>
          <w:rPr>
            <w:rFonts w:ascii="Times New Roman" w:hAnsi="Times New Roman"/>
            <w:color w:val="0000FF"/>
          </w:rPr>
          <w:t>7</w:t>
        </w:r>
      </w:hyperlink>
      <w:r>
        <w:rPr>
          <w:rFonts w:cs="Calibri"/>
        </w:rPr>
        <w:t>.</w:t>
      </w:r>
    </w:p>
    <w:p w:rsidR="00CF7CAA" w:rsidRDefault="00CF7CAA">
      <w:pPr>
        <w:widowControl w:val="0"/>
        <w:autoSpaceDE w:val="0"/>
        <w:autoSpaceDN w:val="0"/>
        <w:adjustRightInd w:val="0"/>
        <w:spacing w:after="0" w:line="240" w:lineRule="auto"/>
        <w:ind w:firstLine="540"/>
        <w:jc w:val="both"/>
        <w:rPr>
          <w:rFonts w:cs="Calibri"/>
        </w:rPr>
      </w:pPr>
    </w:p>
    <w:p w:rsidR="00CF7CAA" w:rsidRPr="00A80F55" w:rsidRDefault="00CF7CAA" w:rsidP="00A80F55">
      <w:pPr>
        <w:widowControl w:val="0"/>
        <w:autoSpaceDE w:val="0"/>
        <w:autoSpaceDN w:val="0"/>
        <w:adjustRightInd w:val="0"/>
        <w:spacing w:after="0" w:line="240" w:lineRule="auto"/>
        <w:jc w:val="right"/>
        <w:outlineLvl w:val="4"/>
        <w:rPr>
          <w:rFonts w:ascii="Times New Roman" w:hAnsi="Times New Roman"/>
        </w:rPr>
      </w:pPr>
      <w:bookmarkStart w:id="71" w:name="Par1460"/>
      <w:bookmarkEnd w:id="71"/>
      <w:r w:rsidRPr="00A80F55">
        <w:rPr>
          <w:rFonts w:ascii="Times New Roman" w:hAnsi="Times New Roman"/>
        </w:rPr>
        <w:t>Таблица 1</w:t>
      </w:r>
      <w:r>
        <w:rPr>
          <w:rFonts w:ascii="Times New Roman" w:hAnsi="Times New Roman"/>
        </w:rPr>
        <w:t>7</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767"/>
        <w:gridCol w:w="1701"/>
      </w:tblGrid>
      <w:tr w:rsidR="00CF7CAA" w:rsidRPr="009C70C3">
        <w:tc>
          <w:tcPr>
            <w:tcW w:w="77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Объекты по обслуживанию автомобилей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Расстояние, </w:t>
            </w:r>
            <w:proofErr w:type="gramStart"/>
            <w:r w:rsidRPr="009C70C3">
              <w:rPr>
                <w:rFonts w:ascii="Times New Roman" w:hAnsi="Times New Roman"/>
              </w:rPr>
              <w:t>м</w:t>
            </w:r>
            <w:proofErr w:type="gramEnd"/>
            <w:r w:rsidRPr="009C70C3">
              <w:rPr>
                <w:rFonts w:ascii="Times New Roman" w:hAnsi="Times New Roman"/>
              </w:rPr>
              <w:t>, не менее</w:t>
            </w:r>
          </w:p>
        </w:tc>
      </w:tr>
      <w:tr w:rsidR="00CF7CAA" w:rsidRPr="009C70C3">
        <w:tc>
          <w:tcPr>
            <w:tcW w:w="77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Легковых автомобилей до 5 постов (без малярно-жестяных работ)</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r>
      <w:tr w:rsidR="00CF7CAA" w:rsidRPr="009C70C3">
        <w:tc>
          <w:tcPr>
            <w:tcW w:w="77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Легковых, грузовых автомобилей, не более 10 постов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r>
      <w:tr w:rsidR="00CF7CAA" w:rsidRPr="009C70C3">
        <w:tc>
          <w:tcPr>
            <w:tcW w:w="77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Грузовых автомобилей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r w:rsidR="00CF7CAA" w:rsidRPr="009C70C3">
        <w:tc>
          <w:tcPr>
            <w:tcW w:w="77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Грузовых автомобилей и сельскохозяйственной техники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Санитарно-защитные зоны для моечных пунктов принимаются в соответствии с требованиями </w:t>
      </w:r>
      <w:hyperlink r:id="rId106" w:history="1">
        <w:r w:rsidRPr="00A80F55">
          <w:rPr>
            <w:rFonts w:ascii="Times New Roman" w:hAnsi="Times New Roman"/>
            <w:color w:val="0000FF"/>
          </w:rPr>
          <w:t>СанПиН 2.2.1/2.1.1.1200-03</w:t>
        </w:r>
      </w:hyperlink>
      <w:r w:rsidRPr="00A80F55">
        <w:rPr>
          <w:rFonts w:ascii="Times New Roman" w:hAnsi="Times New Roman"/>
        </w:rPr>
        <w:t>, в том числе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моек грузовых автомобилей портального типа - 100 (размещаются в границах промышленных и коммунально-складских зон, на магистралях на въезде в городской округ, поселение, на территории автотранспортных предприятий);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моек автомобилей с количеством постов от 2 до 5 - 100;</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моек автомобилей до двух постов - 50.</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9.2.1.40. Запрещается размещение АЗС и СТО на территории рекреационных зон.</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9.2.1.41. Сооружения и устройства для хранения и обслуживания транспортных средств: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парковка (парковочное место) - специально обозначенное и при необходимости обустроенное и оборудованное место, </w:t>
      </w:r>
      <w:proofErr w:type="gramStart"/>
      <w:r w:rsidRPr="00A80F55">
        <w:rPr>
          <w:rFonts w:ascii="Times New Roman" w:hAnsi="Times New Roman"/>
        </w:rPr>
        <w:t>являющееся</w:t>
      </w:r>
      <w:proofErr w:type="gramEnd"/>
      <w:r w:rsidRPr="00A80F55">
        <w:rPr>
          <w:rFonts w:ascii="Times New Roman" w:hAnsi="Times New Roman"/>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80F55">
        <w:rPr>
          <w:rFonts w:ascii="Times New Roman" w:hAnsi="Times New Roman"/>
        </w:rPr>
        <w:t>подэстакадных</w:t>
      </w:r>
      <w:proofErr w:type="spellEnd"/>
      <w:r w:rsidRPr="00A80F55">
        <w:rPr>
          <w:rFonts w:ascii="Times New Roman" w:hAnsi="Times New Roman"/>
        </w:rPr>
        <w:t xml:space="preserve"> или </w:t>
      </w:r>
      <w:proofErr w:type="spellStart"/>
      <w:r w:rsidRPr="00A80F55">
        <w:rPr>
          <w:rFonts w:ascii="Times New Roman" w:hAnsi="Times New Roman"/>
        </w:rPr>
        <w:t>подмостовых</w:t>
      </w:r>
      <w:proofErr w:type="spellEnd"/>
      <w:r w:rsidRPr="00A80F55">
        <w:rPr>
          <w:rFonts w:ascii="Times New Roman" w:hAnsi="Times New Roman"/>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 автостоянки (автостоянка, наземный гараж-стоянка, гараж-стоянка, подземный гараж-стоянка, открытые стоянки, стоянки автомашин) - здание, сооружение (часть здания), открытые площадки, предназначенные для хранения автомобилей.</w:t>
      </w:r>
      <w:proofErr w:type="gramEnd"/>
      <w:r w:rsidRPr="00A80F55">
        <w:rPr>
          <w:rFonts w:ascii="Times New Roman" w:hAnsi="Times New Roman"/>
        </w:rPr>
        <w:t xml:space="preserve"> Автостоянки для хранения автомобилей могут быть оборудованы навесами, легкими ограждениями боксов, смотровыми эстакадами. Автостоянки могут устраиваться </w:t>
      </w:r>
      <w:proofErr w:type="gramStart"/>
      <w:r w:rsidRPr="00A80F55">
        <w:rPr>
          <w:rFonts w:ascii="Times New Roman" w:hAnsi="Times New Roman"/>
        </w:rPr>
        <w:t>внеуличными</w:t>
      </w:r>
      <w:proofErr w:type="gramEnd"/>
      <w:r w:rsidRPr="00A80F55">
        <w:rPr>
          <w:rFonts w:ascii="Times New Roman" w:hAnsi="Times New Roman"/>
        </w:rPr>
        <w:t xml:space="preserve"> (в том числе в виде карманов при расширении проезжей части) либо уличными (на проезжей части обозначенными разметкой);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гостевые стоянки - открытые площадки, предназначенные для временной парковки </w:t>
      </w:r>
      <w:r w:rsidRPr="00A80F55">
        <w:rPr>
          <w:rFonts w:ascii="Times New Roman" w:hAnsi="Times New Roman"/>
        </w:rPr>
        <w:lastRenderedPageBreak/>
        <w:t>легковых автомобилей посетителей жилых зон (в том числе для парковки легковых автомобилей к жилым домам);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гаражи-стоянки - здания и сооружения, предназначенные для хранения или парковки автомобилей, не имеющие оборудования для технического обслуживания автомобилей, за исключением простейших устройств - моек, смотровых ям, эстакад. Гаражи-стоянки могут иметь полное или неполное наружное ограждение;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гаражи - здания, предназначенные для длительного хранения, парковки, технического обслуживания автомобилей.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9.2.1.42. Гаражами, стоянками для долговременного (постоянного) хранения транспортных средств должно обеспечиваться до 90% всего транспорта населенного пункта при доступности мест хранения машин для районов новой застройки, как правило, не далее 800 м. В условиях реконструкции доступность гаражей допускается принимать до 1500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9.2.1.43. 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9.2.1.44. Гаражи и стоянки долговременного хранения индивидуальных транспортных средств могут размещаться: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территориях коммунально-складских и производственных зон;</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санитарно-защитных зонах производственных предприятий и железных дорог;</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овражистых территориях, участках с резким перепадом рельефа, а также в виде капитальных объектов на территории жилой зоны (многоэтажных наземных, подземных и встроенных гаражей, охраняемых стоянок).</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9.2.1.45. Норматив обеспечения автостоянками, гаражами для долговременного (постоянного) хранения транспортных средств должен обеспечиваться в границах земельного участка, предоставленного для комплексного освоения в целях жилищного строительства (свободные от застройки земли), при подготовке документации по планировке территории.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9.2.1.46. При подготовке документации по планировке территории допускается формирование отдельных земельных участков для размещения автостоянок открытого (закрытого) типа для долговременного хранения транспортных средств жителей квартала, микрорайона.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9.2.1.47. Расчетное число мест хранения автотранспорта, а также парковки машин при новой застройке устанавливается в зависимости от уровня автомобилизации.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9.2.1.48. На территории жилых районов и микрорайонов в больших, крупных и крупнейших городах следует предусматривать места для хранения автомобилей в подземных гаражах из расчета не менее 25 </w:t>
      </w:r>
      <w:proofErr w:type="spellStart"/>
      <w:r w:rsidRPr="00A80F55">
        <w:rPr>
          <w:rFonts w:ascii="Times New Roman" w:hAnsi="Times New Roman"/>
        </w:rPr>
        <w:t>машино</w:t>
      </w:r>
      <w:proofErr w:type="spellEnd"/>
      <w:r w:rsidRPr="00A80F55">
        <w:rPr>
          <w:rFonts w:ascii="Times New Roman" w:hAnsi="Times New Roman"/>
        </w:rPr>
        <w:t>-мест на 1000 жителей.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9.2.1.49. Подземные гаражи-стоянки допускается размещать под общественными и жилыми зданиями, а также на незастроенной территории - под проездами, улицами, площадями, скверами, газонами, хозяйственными площадками, гостевыми автостоянками - при условии выполнения нормативных требований организации въездов в гаражи и выездов из них.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9.2.1.50. Наземные автостоянки для долговременного хранения автомобилей следует располагать на участках, предназначенных в дальнейшем под гаражное строительство или резервируемых для перспективного строительства других объектов и сооружений.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9.2.1.51. Рекомендуется широкое использование встроенных и встроенно-пристроенных гаражей в жилых и общественных зданиях, за исключением школ, детских дошкольных учреждений, лечебных учреждений со стационаром и культурно-зрелищных учреждений. Встроенные (встроенно-пристроенные) гаражи (стоянки) следует проектировать в соответствии с требованиями </w:t>
      </w:r>
      <w:hyperlink r:id="rId107" w:history="1">
        <w:r w:rsidRPr="00A80F55">
          <w:rPr>
            <w:rFonts w:ascii="Times New Roman" w:hAnsi="Times New Roman"/>
            <w:color w:val="0000FF"/>
          </w:rPr>
          <w:t>СП 54.13330.2011</w:t>
        </w:r>
      </w:hyperlink>
      <w:r w:rsidRPr="00A80F55">
        <w:rPr>
          <w:rFonts w:ascii="Times New Roman" w:hAnsi="Times New Roman"/>
        </w:rPr>
        <w:t xml:space="preserve">, </w:t>
      </w:r>
      <w:hyperlink r:id="rId108" w:history="1">
        <w:r w:rsidRPr="00A80F55">
          <w:rPr>
            <w:rFonts w:ascii="Times New Roman" w:hAnsi="Times New Roman"/>
            <w:color w:val="0000FF"/>
          </w:rPr>
          <w:t>СП 55.13330.2011</w:t>
        </w:r>
      </w:hyperlink>
      <w:r w:rsidRPr="00A80F55">
        <w:rPr>
          <w:rFonts w:ascii="Times New Roman" w:hAnsi="Times New Roman"/>
        </w:rPr>
        <w:t xml:space="preserve">, </w:t>
      </w:r>
      <w:hyperlink r:id="rId109" w:history="1">
        <w:r w:rsidRPr="00A80F55">
          <w:rPr>
            <w:rFonts w:ascii="Times New Roman" w:hAnsi="Times New Roman"/>
            <w:color w:val="0000FF"/>
          </w:rPr>
          <w:t>СП 42.13330.2011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9.2.1.52. Расстояние пешеходных подходов от стоянок для временного хранения легковых автомобилей следует принимать не более (м):</w:t>
      </w:r>
    </w:p>
    <w:p w:rsidR="00CF7CAA" w:rsidRDefault="00CF7CAA">
      <w:pPr>
        <w:widowControl w:val="0"/>
        <w:autoSpaceDE w:val="0"/>
        <w:autoSpaceDN w:val="0"/>
        <w:adjustRightInd w:val="0"/>
        <w:spacing w:after="0" w:line="240" w:lineRule="auto"/>
        <w:jc w:val="both"/>
        <w:rPr>
          <w:rFonts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8504"/>
        <w:gridCol w:w="1134"/>
      </w:tblGrid>
      <w:tr w:rsidR="00CF7CAA" w:rsidRPr="009C70C3">
        <w:tc>
          <w:tcPr>
            <w:tcW w:w="8504"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 входов в жилые дома</w:t>
            </w:r>
          </w:p>
        </w:tc>
        <w:tc>
          <w:tcPr>
            <w:tcW w:w="1134"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r>
      <w:tr w:rsidR="00CF7CAA" w:rsidRPr="009C70C3">
        <w:tc>
          <w:tcPr>
            <w:tcW w:w="8504"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 пассажирских помещений вокзалов, входов в места крупных учреждений торговли и общественного питания</w:t>
            </w:r>
          </w:p>
        </w:tc>
        <w:tc>
          <w:tcPr>
            <w:tcW w:w="1134"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r>
      <w:tr w:rsidR="00CF7CAA" w:rsidRPr="009C70C3">
        <w:tc>
          <w:tcPr>
            <w:tcW w:w="8504"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 прочих учреждений и предприятий обслуживания населения и административных зданий</w:t>
            </w:r>
          </w:p>
        </w:tc>
        <w:tc>
          <w:tcPr>
            <w:tcW w:w="1134"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w:t>
            </w:r>
          </w:p>
        </w:tc>
      </w:tr>
      <w:tr w:rsidR="00CF7CAA" w:rsidRPr="009C70C3">
        <w:tc>
          <w:tcPr>
            <w:tcW w:w="8504"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lastRenderedPageBreak/>
              <w:t>до входов в парки, на выставки и стадионы</w:t>
            </w:r>
          </w:p>
        </w:tc>
        <w:tc>
          <w:tcPr>
            <w:tcW w:w="1134"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9.2.1.53. На эксплуатируемой кровле подземного гаража-стоянки допускается размещать площадки отдыха, детские, спортивные, игровые и другие сооружения на расстоянии 15 м от вентиляционных шахт, въездов-выездов, проездов при условии озеленения эксплуатируемой кровли и обеспечении ПДК (предельно допустимой концентрации) в устье выброса в атмосферу.</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9.2.1.54. Стоянки и гаражи (многоэтажные, наземные, подземные), размещаемые в пределах микрорайона, рекомендуется располагать на обособленных участках, при въезде на территорию микрорайона.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9.2.1.55. Въезды в гаражи-стоянки и выезды из них следует предусматривать на улицы районного и местного значения, проезды.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9.2.1.56. Вентиляционные шахты подземных гаражей должны предусматриваться в соответствии с требованиями </w:t>
      </w:r>
      <w:hyperlink r:id="rId110" w:history="1">
        <w:r w:rsidRPr="00A80F55">
          <w:rPr>
            <w:rFonts w:ascii="Times New Roman" w:hAnsi="Times New Roman"/>
            <w:color w:val="0000FF"/>
          </w:rPr>
          <w:t>ВСН 01-89</w:t>
        </w:r>
      </w:hyperlink>
      <w:r w:rsidRPr="00A80F55">
        <w:rPr>
          <w:rFonts w:ascii="Times New Roman" w:hAnsi="Times New Roman"/>
        </w:rPr>
        <w:t xml:space="preserve">, </w:t>
      </w:r>
      <w:hyperlink r:id="rId111" w:history="1">
        <w:r w:rsidRPr="00A80F55">
          <w:rPr>
            <w:rFonts w:ascii="Times New Roman" w:hAnsi="Times New Roman"/>
            <w:color w:val="0000FF"/>
          </w:rPr>
          <w:t>СП 113.13330.2012</w:t>
        </w:r>
      </w:hyperlink>
      <w:r w:rsidRPr="00A80F55">
        <w:rPr>
          <w:rFonts w:ascii="Times New Roman" w:hAnsi="Times New Roman"/>
        </w:rPr>
        <w:t xml:space="preserve">, </w:t>
      </w:r>
      <w:hyperlink r:id="rId112" w:history="1">
        <w:r w:rsidRPr="00A80F55">
          <w:rPr>
            <w:rFonts w:ascii="Times New Roman" w:hAnsi="Times New Roman"/>
            <w:color w:val="0000FF"/>
          </w:rPr>
          <w:t>СНиП 41-01-2003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9.2.1.57. Размер земельных участков гаражей и стоянок легковых автомобилей в зависимости от их этажности следует принимать на одно </w:t>
      </w:r>
      <w:proofErr w:type="spellStart"/>
      <w:r w:rsidRPr="00A80F55">
        <w:rPr>
          <w:rFonts w:ascii="Times New Roman" w:hAnsi="Times New Roman"/>
        </w:rPr>
        <w:t>машино</w:t>
      </w:r>
      <w:proofErr w:type="spellEnd"/>
      <w:r w:rsidRPr="00A80F55">
        <w:rPr>
          <w:rFonts w:ascii="Times New Roman" w:hAnsi="Times New Roman"/>
        </w:rPr>
        <w:t xml:space="preserve">-место в соответствии с </w:t>
      </w:r>
      <w:hyperlink w:anchor="Par1514" w:history="1">
        <w:r w:rsidRPr="00A80F55">
          <w:rPr>
            <w:rFonts w:ascii="Times New Roman" w:hAnsi="Times New Roman"/>
            <w:color w:val="0000FF"/>
          </w:rPr>
          <w:t xml:space="preserve">таблицей </w:t>
        </w:r>
        <w:r>
          <w:rPr>
            <w:rFonts w:ascii="Times New Roman" w:hAnsi="Times New Roman"/>
            <w:color w:val="0000FF"/>
          </w:rPr>
          <w:t>18</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72" w:name="Par1514"/>
      <w:bookmarkEnd w:id="72"/>
      <w:r w:rsidRPr="00A80F55">
        <w:rPr>
          <w:rFonts w:ascii="Times New Roman" w:hAnsi="Times New Roman"/>
        </w:rPr>
        <w:t xml:space="preserve">Таблица </w:t>
      </w:r>
      <w:r>
        <w:rPr>
          <w:rFonts w:ascii="Times New Roman" w:hAnsi="Times New Roman"/>
        </w:rPr>
        <w:t>18</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942"/>
        <w:gridCol w:w="6629"/>
      </w:tblGrid>
      <w:tr w:rsidR="00CF7CAA"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Этажность гаражей</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Площадь участка на одно </w:t>
            </w:r>
            <w:proofErr w:type="spellStart"/>
            <w:r w:rsidRPr="009C70C3">
              <w:rPr>
                <w:rFonts w:ascii="Times New Roman" w:hAnsi="Times New Roman"/>
              </w:rPr>
              <w:t>машино</w:t>
            </w:r>
            <w:proofErr w:type="spellEnd"/>
            <w:r w:rsidRPr="009C70C3">
              <w:rPr>
                <w:rFonts w:ascii="Times New Roman" w:hAnsi="Times New Roman"/>
              </w:rPr>
              <w:t>-место, кв. м</w:t>
            </w:r>
          </w:p>
        </w:tc>
      </w:tr>
      <w:tr w:rsidR="00CF7CAA"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1</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r w:rsidR="00CF7CAA"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2</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20,0</w:t>
            </w:r>
          </w:p>
        </w:tc>
      </w:tr>
      <w:tr w:rsidR="00CF7CAA"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3</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w:t>
            </w:r>
          </w:p>
        </w:tc>
      </w:tr>
      <w:tr w:rsidR="00CF7CAA"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4</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12,0</w:t>
            </w:r>
          </w:p>
        </w:tc>
      </w:tr>
      <w:tr w:rsidR="00CF7CAA"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5</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r>
      <w:tr w:rsidR="00CF7CAA" w:rsidRPr="009C70C3">
        <w:tc>
          <w:tcPr>
            <w:tcW w:w="2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наземные стоянки</w:t>
            </w:r>
          </w:p>
        </w:tc>
        <w:tc>
          <w:tcPr>
            <w:tcW w:w="6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 с учетом подъездных путей и маневрирования</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9.2.1.58. Боксовые гаражи в системе жилой застройки могут использоваться только для размещения транспортных средств инвалидов с радиусом доступности до 200 м от входа.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9.2.1.59. Допускается предусматривать открытые стоянки для временного пребывания автомобилей в пределах внутриквартальных проездов (при недопущении сокращения габаритов проездов до ширины </w:t>
      </w:r>
      <w:proofErr w:type="gramStart"/>
      <w:r w:rsidRPr="00A80F55">
        <w:rPr>
          <w:rFonts w:ascii="Times New Roman" w:hAnsi="Times New Roman"/>
        </w:rPr>
        <w:t>менее нормативной</w:t>
      </w:r>
      <w:proofErr w:type="gramEnd"/>
      <w:r w:rsidRPr="00A80F55">
        <w:rPr>
          <w:rFonts w:ascii="Times New Roman" w:hAnsi="Times New Roman"/>
        </w:rPr>
        <w:t>), а также улиц и дорог, ограничивающих жилые кварталы (при недопущении сокращения проезжей части таких улиц и дорог). Условия и возможность использования территории общего пользования для стоянок автомобилей определяются органом местного самоуправления.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Орган местного самоуправления для жилой застройки предусматривает возможность использования земельных участков для строительства, размещения автостоянок для хранения автомобилей на территориях, непригодных для жилой застройки, позволяющих обеспечивать норматив размещения автостоянок на микрорайон в целом.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9.2.1.60. Разрыв от автостоянок (автостоянка, наземный гараж-стоянка, гараж-стоянка, подземный гараж-стоянка, открытые стоянки, стоянки автомашин) для хранения легкового автотранспорта до зданий различного назначения следует применять в соответствии с </w:t>
      </w:r>
      <w:hyperlink w:anchor="Par1538" w:history="1">
        <w:r w:rsidRPr="00A80F55">
          <w:rPr>
            <w:rFonts w:ascii="Times New Roman" w:hAnsi="Times New Roman"/>
            <w:color w:val="0000FF"/>
          </w:rPr>
          <w:t xml:space="preserve">таблицей </w:t>
        </w:r>
        <w:r>
          <w:rPr>
            <w:rFonts w:ascii="Times New Roman" w:hAnsi="Times New Roman"/>
            <w:color w:val="0000FF"/>
          </w:rPr>
          <w:t>19</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73" w:name="Par1536"/>
      <w:bookmarkEnd w:id="73"/>
      <w:r w:rsidRPr="00A80F55">
        <w:rPr>
          <w:rFonts w:ascii="Times New Roman" w:hAnsi="Times New Roman"/>
        </w:rPr>
        <w:t xml:space="preserve">Таблица </w:t>
      </w:r>
      <w:r>
        <w:rPr>
          <w:rFonts w:ascii="Times New Roman" w:hAnsi="Times New Roman"/>
        </w:rPr>
        <w:t>19</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bookmarkStart w:id="74" w:name="Par1538"/>
      <w:bookmarkEnd w:id="74"/>
      <w:r w:rsidRPr="00A80F55">
        <w:rPr>
          <w:rFonts w:ascii="Times New Roman" w:hAnsi="Times New Roman"/>
        </w:rPr>
        <w:t>Разрыв от сооружений для хранения легкового автотранспорта</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до объектов застройки</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28"/>
        <w:gridCol w:w="1134"/>
        <w:gridCol w:w="1134"/>
        <w:gridCol w:w="1247"/>
        <w:gridCol w:w="1247"/>
        <w:gridCol w:w="1247"/>
      </w:tblGrid>
      <w:tr w:rsidR="00CF7CAA" w:rsidRPr="009C70C3">
        <w:tc>
          <w:tcPr>
            <w:tcW w:w="362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Объекты, до которых исчисляется разрыв</w:t>
            </w:r>
          </w:p>
        </w:tc>
        <w:tc>
          <w:tcPr>
            <w:tcW w:w="6009"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Расстояние, </w:t>
            </w:r>
            <w:proofErr w:type="gramStart"/>
            <w:r w:rsidRPr="009C70C3">
              <w:rPr>
                <w:rFonts w:ascii="Times New Roman" w:hAnsi="Times New Roman"/>
              </w:rPr>
              <w:t>м</w:t>
            </w:r>
            <w:proofErr w:type="gramEnd"/>
          </w:p>
        </w:tc>
      </w:tr>
      <w:tr w:rsidR="00CF7CAA" w:rsidRPr="009C70C3">
        <w:tc>
          <w:tcPr>
            <w:tcW w:w="362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6009"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Открытые автостоянки и паркинги вместимостью, </w:t>
            </w:r>
            <w:proofErr w:type="spellStart"/>
            <w:r w:rsidRPr="009C70C3">
              <w:rPr>
                <w:rFonts w:ascii="Times New Roman" w:hAnsi="Times New Roman"/>
              </w:rPr>
              <w:t>машино</w:t>
            </w:r>
            <w:proofErr w:type="spellEnd"/>
            <w:r w:rsidRPr="009C70C3">
              <w:rPr>
                <w:rFonts w:ascii="Times New Roman" w:hAnsi="Times New Roman"/>
              </w:rPr>
              <w:t>-мест</w:t>
            </w:r>
          </w:p>
        </w:tc>
      </w:tr>
      <w:tr w:rsidR="00CF7CAA"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и менее</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11 - 50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51 - 100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101 - 300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свыше 300</w:t>
            </w:r>
          </w:p>
        </w:tc>
      </w:tr>
      <w:tr w:rsidR="00CF7CAA"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Фасады жилых домов и торцы с окнами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r>
      <w:tr w:rsidR="00CF7CAA"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Торцы жилых домов без окон</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r>
      <w:tr w:rsidR="00CF7CAA"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Территории школ, детских учреждений, профессиональных технических училищ, техникумов, площадок для отдыха, игр и спорта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r>
      <w:tr w:rsidR="00CF7CAA"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расчетам</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расчетам</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расчетам</w:t>
            </w:r>
          </w:p>
        </w:tc>
      </w:tr>
    </w:tbl>
    <w:p w:rsidR="00CF7CAA" w:rsidRDefault="00CF7CAA">
      <w:pPr>
        <w:widowControl w:val="0"/>
        <w:autoSpaceDE w:val="0"/>
        <w:autoSpaceDN w:val="0"/>
        <w:adjustRightInd w:val="0"/>
        <w:spacing w:after="0" w:line="240" w:lineRule="auto"/>
        <w:jc w:val="both"/>
        <w:rPr>
          <w:rFonts w:cs="Calibri"/>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Наземные гаражи-стоянки, паркинги, автостоянки вместимостью свыше 500 </w:t>
      </w:r>
      <w:proofErr w:type="spellStart"/>
      <w:r w:rsidRPr="00A80F55">
        <w:rPr>
          <w:rFonts w:ascii="Times New Roman" w:hAnsi="Times New Roman"/>
        </w:rPr>
        <w:t>машино</w:t>
      </w:r>
      <w:proofErr w:type="spellEnd"/>
      <w:r w:rsidRPr="00A80F55">
        <w:rPr>
          <w:rFonts w:ascii="Times New Roman" w:hAnsi="Times New Roman"/>
        </w:rPr>
        <w:t>-мест следует размещать на территории промышленных и коммунально-складских зон.</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подземных, полуподземных и обвалованных гаражей-стоянок регламентируется лишь расстояние от въезда-выезда и от вентиляционных шахт до территории школ, детских дошкольных учреждений, лечебно-профилактических учреждений, жилых домов, площадок отдыха, которое должно составлять не менее 15 метров.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случае размещения подземных, полуподземных и обвалованных гаражей-стоянок в жилом доме расстояние от въезда-выезда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Подъезды к гаражам и автостоянкам не должны пересекать основные пешеходные пути. Разрыв от проездов автотранспорта из гаражей-стоянок, автостоянок до нормируемых объектов должен быть не менее 7 метров.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spellStart"/>
      <w:r w:rsidRPr="00A80F55">
        <w:rPr>
          <w:rFonts w:ascii="Times New Roman" w:hAnsi="Times New Roman"/>
        </w:rPr>
        <w:t>Вентвыбросы</w:t>
      </w:r>
      <w:proofErr w:type="spellEnd"/>
      <w:r w:rsidRPr="00A80F55">
        <w:rPr>
          <w:rFonts w:ascii="Times New Roman" w:hAnsi="Times New Roman"/>
        </w:rPr>
        <w:t xml:space="preserve"> из подземных гаражей-стоянок, расположенных под жилыми и общественными зданиями, должны быть организованы на 1,5 метра выше конька крыши самой высокой части здания.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эксплуатируемой кровле подземного гаража-стоянки допускается размещать площадки отдыха, детские, спортивные, игровые и иные подобные сооружения на расстоянии 15 метров от вентиляционных шахт, въездов-выездов, проездов при условии озеленения эксплуатируемой кровли и обеспечения предельно допустимых концентраций в устье выброса в атмосферу.</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Разрыв от территорий подземных гаражей-стоянок не лимитируется.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Требования, отнесенные к подземным гаражам, распространяются на размещение обвалованных гаражей-стоянок.</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9.2.1.61. На территории административных зданий в целях обеспечения доступности объектов необходимо оборудовать парковочные места для инвалидов в непосредственной </w:t>
      </w:r>
      <w:r w:rsidRPr="00A80F55">
        <w:rPr>
          <w:rFonts w:ascii="Times New Roman" w:hAnsi="Times New Roman"/>
        </w:rPr>
        <w:lastRenderedPageBreak/>
        <w:t>близости с административными зданиями, обратив внимание на следующее: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к местам парковки должен быть обеспечен беспрепятственный доступ, исключающий высокие бордюры, узкие проходы (проезды);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ширина зоны для парковки автомобиля инвалида должна быть не менее 3,5 метров;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парковочное место выделяется разметкой (желтого цвета) и обозначается специальными символами (пиктограмма "инвалид");</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должен быть оборудован съезд (пандус схода) инвалида на коляске с тротуара на парковку путем понижения бордюра;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стоянка, оборудованная для инвалидов, должна быть обозначена специальным дорожным знаком.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9.2.1.62. Площадь участка для стоянки одного автотранспортного средства на автостоянках следует принимать на одно </w:t>
      </w:r>
      <w:proofErr w:type="spellStart"/>
      <w:r w:rsidRPr="00A80F55">
        <w:rPr>
          <w:rFonts w:ascii="Times New Roman" w:hAnsi="Times New Roman"/>
        </w:rPr>
        <w:t>машино</w:t>
      </w:r>
      <w:proofErr w:type="spellEnd"/>
      <w:r w:rsidRPr="00A80F55">
        <w:rPr>
          <w:rFonts w:ascii="Times New Roman" w:hAnsi="Times New Roman"/>
        </w:rPr>
        <w:t>-место (кв. метров):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легковых автомобилей - 25 с учетом подъездных путей и маневрирования (применяется при подготовке проекта планировки территории);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автобусов - 40;</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велосипедов - 0,9.</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Парковка может располагаться на смежной с участком общественного объекта территории, в том числе на землях общего пользования в пределах красных линий.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F7CAA" w:rsidRDefault="00CF7CAA">
      <w:pPr>
        <w:widowControl w:val="0"/>
        <w:autoSpaceDE w:val="0"/>
        <w:autoSpaceDN w:val="0"/>
        <w:adjustRightInd w:val="0"/>
        <w:spacing w:after="0" w:line="240" w:lineRule="auto"/>
        <w:ind w:firstLine="540"/>
        <w:jc w:val="both"/>
        <w:rPr>
          <w:rFonts w:cs="Calibri"/>
        </w:rPr>
      </w:pPr>
      <w:r w:rsidRPr="00A80F55">
        <w:rPr>
          <w:rFonts w:ascii="Times New Roman" w:hAnsi="Times New Roman"/>
        </w:rPr>
        <w:t xml:space="preserve">9.2.1.63. Гаражи и автостоянки ведомственных автомобилей и легковых автомобилей специального назначения, грузовых автомобилей, такси и проката, автобусные и троллейбусные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 рекомендуемым нормам </w:t>
      </w:r>
      <w:hyperlink w:anchor="Par1602" w:history="1">
        <w:r w:rsidRPr="00A80F55">
          <w:rPr>
            <w:rFonts w:ascii="Times New Roman" w:hAnsi="Times New Roman"/>
            <w:color w:val="0000FF"/>
          </w:rPr>
          <w:t>таблицы 2</w:t>
        </w:r>
        <w:r>
          <w:rPr>
            <w:rFonts w:ascii="Times New Roman" w:hAnsi="Times New Roman"/>
            <w:color w:val="0000FF"/>
          </w:rPr>
          <w:t>0</w:t>
        </w:r>
      </w:hyperlink>
      <w:r>
        <w:rPr>
          <w:rFonts w:cs="Calibri"/>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A80F55">
      <w:pPr>
        <w:widowControl w:val="0"/>
        <w:autoSpaceDE w:val="0"/>
        <w:autoSpaceDN w:val="0"/>
        <w:adjustRightInd w:val="0"/>
        <w:spacing w:after="0" w:line="240" w:lineRule="auto"/>
        <w:jc w:val="right"/>
        <w:outlineLvl w:val="4"/>
        <w:rPr>
          <w:rFonts w:ascii="Times New Roman" w:hAnsi="Times New Roman"/>
        </w:rPr>
      </w:pPr>
      <w:bookmarkStart w:id="75" w:name="Par1602"/>
      <w:bookmarkEnd w:id="75"/>
      <w:r w:rsidRPr="00A80F55">
        <w:rPr>
          <w:rFonts w:ascii="Times New Roman" w:hAnsi="Times New Roman"/>
        </w:rPr>
        <w:t>Таблица 2</w:t>
      </w:r>
      <w:r>
        <w:rPr>
          <w:rFonts w:ascii="Times New Roman" w:hAnsi="Times New Roman"/>
        </w:rPr>
        <w:t>0</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9607" w:type="dxa"/>
        <w:tblInd w:w="62" w:type="dxa"/>
        <w:tblLayout w:type="fixed"/>
        <w:tblCellMar>
          <w:top w:w="75" w:type="dxa"/>
          <w:left w:w="0" w:type="dxa"/>
          <w:bottom w:w="75" w:type="dxa"/>
          <w:right w:w="0" w:type="dxa"/>
        </w:tblCellMar>
        <w:tblLook w:val="0000" w:firstRow="0" w:lastRow="0" w:firstColumn="0" w:lastColumn="0" w:noHBand="0" w:noVBand="0"/>
      </w:tblPr>
      <w:tblGrid>
        <w:gridCol w:w="5138"/>
        <w:gridCol w:w="1644"/>
        <w:gridCol w:w="1542"/>
        <w:gridCol w:w="1283"/>
      </w:tblGrid>
      <w:tr w:rsidR="00CF7CAA" w:rsidRPr="009C70C3" w:rsidTr="00717865">
        <w:tc>
          <w:tcPr>
            <w:tcW w:w="5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Объекты</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Расчетная единица</w:t>
            </w:r>
          </w:p>
        </w:tc>
        <w:tc>
          <w:tcPr>
            <w:tcW w:w="15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Вместимость объекта</w:t>
            </w:r>
          </w:p>
        </w:tc>
        <w:tc>
          <w:tcPr>
            <w:tcW w:w="12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Площадь участка на объект, </w:t>
            </w:r>
            <w:proofErr w:type="gramStart"/>
            <w:r w:rsidRPr="009C70C3">
              <w:rPr>
                <w:rFonts w:ascii="Times New Roman" w:hAnsi="Times New Roman"/>
              </w:rPr>
              <w:t>га</w:t>
            </w:r>
            <w:proofErr w:type="gramEnd"/>
          </w:p>
        </w:tc>
      </w:tr>
      <w:tr w:rsidR="00CF7CAA" w:rsidRPr="009C70C3" w:rsidTr="00717865">
        <w:tc>
          <w:tcPr>
            <w:tcW w:w="5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 Стоянки грузовых автомобилей</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автомобиль</w:t>
            </w:r>
          </w:p>
        </w:tc>
        <w:tc>
          <w:tcPr>
            <w:tcW w:w="15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200</w:t>
            </w:r>
          </w:p>
        </w:tc>
        <w:tc>
          <w:tcPr>
            <w:tcW w:w="12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r>
      <w:tr w:rsidR="00CF7CAA" w:rsidRPr="009C70C3" w:rsidTr="00717865">
        <w:tc>
          <w:tcPr>
            <w:tcW w:w="5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Автобусные парки (стоянки)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машина</w:t>
            </w:r>
          </w:p>
        </w:tc>
        <w:tc>
          <w:tcPr>
            <w:tcW w:w="15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200</w:t>
            </w:r>
          </w:p>
        </w:tc>
        <w:tc>
          <w:tcPr>
            <w:tcW w:w="12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2,3</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r>
    </w:tbl>
    <w:p w:rsidR="00CF7CAA" w:rsidRDefault="00CF7CAA">
      <w:pPr>
        <w:widowControl w:val="0"/>
        <w:autoSpaceDE w:val="0"/>
        <w:autoSpaceDN w:val="0"/>
        <w:adjustRightInd w:val="0"/>
        <w:spacing w:after="0" w:line="240" w:lineRule="auto"/>
        <w:jc w:val="both"/>
        <w:rPr>
          <w:rFonts w:cs="Calibri"/>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9.2.1.64. Хранение автомобилей для перевозки горюче-смазочных материалов (ГСМ) следует предусматривать на открытых площадках или в отдельно стоящих одноэтажных зданиях не ниже II степени огнестойкости класса С</w:t>
      </w:r>
      <w:proofErr w:type="gramStart"/>
      <w:r w:rsidRPr="00A80F55">
        <w:rPr>
          <w:rFonts w:ascii="Times New Roman" w:hAnsi="Times New Roman"/>
        </w:rPr>
        <w:t>0</w:t>
      </w:r>
      <w:proofErr w:type="gramEnd"/>
      <w:r w:rsidRPr="00A80F55">
        <w:rPr>
          <w:rFonts w:ascii="Times New Roman" w:hAnsi="Times New Roman"/>
        </w:rPr>
        <w:t>. Допускается такие автостоянки пристраивать к глухим противопожарным стенам 1-го или 2-го типа производственных зданий I и II степеней огнестойкости класса С0 (кроме зданий категорий</w:t>
      </w:r>
      <w:proofErr w:type="gramStart"/>
      <w:r w:rsidRPr="00A80F55">
        <w:rPr>
          <w:rFonts w:ascii="Times New Roman" w:hAnsi="Times New Roman"/>
        </w:rPr>
        <w:t xml:space="preserve"> А</w:t>
      </w:r>
      <w:proofErr w:type="gramEnd"/>
      <w:r w:rsidRPr="00A80F55">
        <w:rPr>
          <w:rFonts w:ascii="Times New Roman" w:hAnsi="Times New Roman"/>
        </w:rPr>
        <w:t xml:space="preserve"> и Б) при условии хранения на автостоянке автомобилей общей вместимостью перевозимых ГСМ не более 30 куб.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открытых площадках хранение автомобилей для перевозки ГСМ следует предусматривать группами в количестве не более 50 автомобилей и общей вместимостью указанных материалов не более 600 куб. м. Расстояние между такими группами, а также до площадок для хранения других автомобилей должно быть не менее 12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9.2.1.65. На промышленных предприятиях допускается предусматривать стоянки автотранспортных сре</w:t>
      </w:r>
      <w:proofErr w:type="gramStart"/>
      <w:r w:rsidRPr="00A80F55">
        <w:rPr>
          <w:rFonts w:ascii="Times New Roman" w:hAnsi="Times New Roman"/>
        </w:rPr>
        <w:t>дств пр</w:t>
      </w:r>
      <w:proofErr w:type="gramEnd"/>
      <w:r w:rsidRPr="00A80F55">
        <w:rPr>
          <w:rFonts w:ascii="Times New Roman" w:hAnsi="Times New Roman"/>
        </w:rPr>
        <w:t>и использовании для перевозок грузов транспорта общего пользования и удалении автобаз от предприятий на расстояние более 5 км.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Для хранения грузовых автомобилей следует предусматривать открытые площадки в соответствии с требованиями </w:t>
      </w:r>
      <w:hyperlink r:id="rId113" w:history="1">
        <w:r w:rsidRPr="00A80F55">
          <w:rPr>
            <w:rFonts w:ascii="Times New Roman" w:hAnsi="Times New Roman"/>
            <w:color w:val="0000FF"/>
          </w:rPr>
          <w:t>СП 37.13330.2012</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9.2.1.66. 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эксплуатации на линии, а также автобусов и грузовых автомобилей, оборудованных для </w:t>
      </w:r>
      <w:r w:rsidRPr="00A80F55">
        <w:rPr>
          <w:rFonts w:ascii="Times New Roman" w:hAnsi="Times New Roman"/>
        </w:rPr>
        <w:lastRenderedPageBreak/>
        <w:t>перевозки людей.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остальных случаях устройство закрытых автостоянок должно быть обосновано технико-экономическими расчетами.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9.2.1.67.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Размер участка при одноярусном стеллажном хранении судов следует принимать (на одно место), кв. м; для прогулочного флота - 27, спортивного - 75.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Указанные требования не распространяются на лодочные станции и другие сооружения водного спорта, обслуживающие зоны массового отдыха населения.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rPr>
      </w:pPr>
      <w:bookmarkStart w:id="76" w:name="Par1650"/>
      <w:bookmarkStart w:id="77" w:name="Par1704"/>
      <w:bookmarkEnd w:id="76"/>
      <w:bookmarkEnd w:id="77"/>
      <w:r w:rsidRPr="00A80F55">
        <w:rPr>
          <w:rFonts w:ascii="Times New Roman" w:hAnsi="Times New Roman"/>
        </w:rPr>
        <w:t>9.2.2. Железнодорожный транспорт</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9.2.2.1. Железные дороги в зависимости от их назначения в общей сети, характера и размера перевозок подразделяются скоростные, особо нагружаемые, I, II, III и IV категории.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9.2.2.2. В соответствии с категорией дорог и рельефом местности определяется полоса отвода железных дорог (далее - полоса отвода). В полосу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служебные и иные здания и сооружения, обеспечивающие деятельность железнодорожного транспорта.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9.2.2.3. Ширину полосы отвода железной дороги следует принимать согласно </w:t>
      </w:r>
      <w:hyperlink r:id="rId114" w:history="1">
        <w:r w:rsidRPr="00A80F55">
          <w:rPr>
            <w:rFonts w:ascii="Times New Roman" w:hAnsi="Times New Roman"/>
            <w:color w:val="0000FF"/>
          </w:rPr>
          <w:t>Приказу</w:t>
        </w:r>
      </w:hyperlink>
      <w:r w:rsidRPr="00A80F55">
        <w:rPr>
          <w:rFonts w:ascii="Times New Roman" w:hAnsi="Times New Roman"/>
        </w:rPr>
        <w:t xml:space="preserve"> Министерства путей сообщения Российской Федерации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9.2.2.4. 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санитарно-защитной зоны должно быть озеленено.</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9.2.2.5. В целях обеспечения нормальной эксплуатации железнодорожного транспорта, санитарной защиты населения и возможности развития отдельных объектов с минимальными затратами устанавливаются зоны земель специального охранного назначения.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9.2.2.6. Размеры земельных участков зон специального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Зоны земель специального охранного назначения не включаются в полосу отвода, но для них </w:t>
      </w:r>
      <w:proofErr w:type="gramStart"/>
      <w:r w:rsidRPr="00A80F55">
        <w:rPr>
          <w:rFonts w:ascii="Times New Roman" w:hAnsi="Times New Roman"/>
        </w:rPr>
        <w:t>устанавливаются особые условия</w:t>
      </w:r>
      <w:proofErr w:type="gramEnd"/>
      <w:r w:rsidRPr="00A80F55">
        <w:rPr>
          <w:rFonts w:ascii="Times New Roman" w:hAnsi="Times New Roman"/>
        </w:rPr>
        <w:t xml:space="preserve"> землепользования.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9.2.2.7. Величина санитарного разрыва от линий железнодорожного транспорта устанавливается в каждом конкретном случае на основании расчетов рассеивания загрязнений атмосферного воздуха и физических факторов (шума, вибрации, электромагнитного излучения и др.).</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9.2.2.8. Новые сортировочные станции общей сети железных дорог следует размещать за пределами населенных пунктов; парки резервного подвижного состава, грузовые станции и контейнерные площадки железнодорожного и автомобильного транспорта - за пределами селитебной территории. Склады и площадки для навалочных грузов долговременного хранения, расположенные в пределах селитебной территории, подлежат переносу в коммунально-складские зоны.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9.2.2.9. Расстояния от сортировочных станций до жилой застройки принимаются на основе расчета с учетом величины грузооборота, </w:t>
      </w:r>
      <w:proofErr w:type="spellStart"/>
      <w:r w:rsidRPr="00A80F55">
        <w:rPr>
          <w:rFonts w:ascii="Times New Roman" w:hAnsi="Times New Roman"/>
        </w:rPr>
        <w:t>пожаровзрывоопасности</w:t>
      </w:r>
      <w:proofErr w:type="spellEnd"/>
      <w:r w:rsidRPr="00A80F55">
        <w:rPr>
          <w:rFonts w:ascii="Times New Roman" w:hAnsi="Times New Roman"/>
        </w:rPr>
        <w:t xml:space="preserve"> перевозимых грузов, а также допустимых уровней шума и вибрации.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9.2.2.10. В пригородных зон</w:t>
      </w:r>
      <w:r>
        <w:rPr>
          <w:rFonts w:ascii="Times New Roman" w:hAnsi="Times New Roman"/>
        </w:rPr>
        <w:t>ах крупных городских и сельских</w:t>
      </w:r>
      <w:r w:rsidRPr="00A80F55">
        <w:rPr>
          <w:rFonts w:ascii="Times New Roman" w:hAnsi="Times New Roman"/>
        </w:rPr>
        <w:t xml:space="preserve"> поселений для пропуска транзитных поездов следует предусматривать обходные линии с размещением на них сортировочных станций и грузовых станций </w:t>
      </w:r>
      <w:proofErr w:type="spellStart"/>
      <w:r w:rsidRPr="00A80F55">
        <w:rPr>
          <w:rFonts w:ascii="Times New Roman" w:hAnsi="Times New Roman"/>
        </w:rPr>
        <w:t>общеузлового</w:t>
      </w:r>
      <w:proofErr w:type="spellEnd"/>
      <w:r w:rsidRPr="00A80F55">
        <w:rPr>
          <w:rFonts w:ascii="Times New Roman" w:hAnsi="Times New Roman"/>
        </w:rPr>
        <w:t xml:space="preserve"> значения. На головных участках железных дорог при интенсивности пригородного и внутригородского пассажирского движения более 10 пар поездов в час следует предусматривать дополнительные пути, а при необходимости - устройство глубоких железнодорожных вводов или диаметров с обеспечением их взаимодействия </w:t>
      </w:r>
      <w:r w:rsidRPr="00A80F55">
        <w:rPr>
          <w:rFonts w:ascii="Times New Roman" w:hAnsi="Times New Roman"/>
        </w:rPr>
        <w:lastRenderedPageBreak/>
        <w:t>с городским скоростным транспортом.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9.2.2.11. Пересечения железнодорожных линий между собой в разных уровнях следует предусматривать для линий категорий: I, II - за пределами территории населенных пунктов; III, IV - за пределами селитебной территории.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9.2.2.12. В пределах территории населенных пунктов пересечения железных дорог в одном уровне с улицами и автомобильными дорогами, а также с линиями электрического общественного пассажирского транспорта следует предусматривать в соответствии с нормативными требованиями.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9.2.2.13. Вокзалы следует проектировать на основе единого технологического и </w:t>
      </w:r>
      <w:proofErr w:type="spellStart"/>
      <w:r w:rsidRPr="00A80F55">
        <w:rPr>
          <w:rFonts w:ascii="Times New Roman" w:hAnsi="Times New Roman"/>
        </w:rPr>
        <w:t>градостроительно</w:t>
      </w:r>
      <w:proofErr w:type="spellEnd"/>
      <w:r w:rsidRPr="00A80F55">
        <w:rPr>
          <w:rFonts w:ascii="Times New Roman" w:hAnsi="Times New Roman"/>
        </w:rPr>
        <w:t>-планировочного решения всего вокзального комплекса (железнодорожной пассажирской станции), в состав которого входят следующие взаимоувязанные элементы: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привокзальная площадь с остановочными пунктами общественного транспорта, автостоянками и другими устройствами;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основные пассажирские, служебно-технические и вспомогательные здания и сооружения;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перрон (приемоотправочные железнодорожные пути и пассажирские платформы).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Размеры привокзальных площадей следует проектировать с учетом конкретной градостроительной ситуации, размера пассажирского потока, числа и </w:t>
      </w:r>
      <w:proofErr w:type="gramStart"/>
      <w:r w:rsidRPr="00A80F55">
        <w:rPr>
          <w:rFonts w:ascii="Times New Roman" w:hAnsi="Times New Roman"/>
        </w:rPr>
        <w:t>ширины</w:t>
      </w:r>
      <w:proofErr w:type="gramEnd"/>
      <w:r w:rsidRPr="00A80F55">
        <w:rPr>
          <w:rFonts w:ascii="Times New Roman" w:hAnsi="Times New Roman"/>
        </w:rPr>
        <w:t xml:space="preserve"> примыкающих к площади городских улиц, интенсивности движения транспорта на них, организации движения транспорта и пешеходов, характера застройки, озеленения и других факторов.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9.2.2.14. Участок для строительства железнодорожного вокзала следует выбирать со стороны наиболее крупных застроенных районов городских и сельских</w:t>
      </w:r>
      <w:r>
        <w:rPr>
          <w:rFonts w:ascii="Times New Roman" w:hAnsi="Times New Roman"/>
        </w:rPr>
        <w:t xml:space="preserve"> </w:t>
      </w:r>
      <w:r w:rsidRPr="00A80F55">
        <w:rPr>
          <w:rFonts w:ascii="Times New Roman" w:hAnsi="Times New Roman"/>
        </w:rPr>
        <w:t xml:space="preserve">поселений с обеспечением относительной </w:t>
      </w:r>
      <w:proofErr w:type="spellStart"/>
      <w:r w:rsidRPr="00A80F55">
        <w:rPr>
          <w:rFonts w:ascii="Times New Roman" w:hAnsi="Times New Roman"/>
        </w:rPr>
        <w:t>равноудаленности</w:t>
      </w:r>
      <w:proofErr w:type="spellEnd"/>
      <w:r w:rsidRPr="00A80F55">
        <w:rPr>
          <w:rFonts w:ascii="Times New Roman" w:hAnsi="Times New Roman"/>
        </w:rPr>
        <w:t xml:space="preserve"> его по отношению к основным функциональным зонам городских и сельских</w:t>
      </w:r>
      <w:r>
        <w:rPr>
          <w:rFonts w:ascii="Times New Roman" w:hAnsi="Times New Roman"/>
        </w:rPr>
        <w:t xml:space="preserve"> </w:t>
      </w:r>
      <w:r w:rsidRPr="00A80F55">
        <w:rPr>
          <w:rFonts w:ascii="Times New Roman" w:hAnsi="Times New Roman"/>
        </w:rPr>
        <w:t>поселений.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перрона с учетом возможности их перспективного развития и расширения в соответствии с заданием на проектирование.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9.2.2.15. В целях обеспечения нормальной эксплуатации сооружений и объектов железнодорожного транспорта устанавливаются охранные зоны в соответствии с действующим законодательством.</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78" w:name="Par1728"/>
      <w:bookmarkEnd w:id="78"/>
      <w:r w:rsidRPr="00A80F55">
        <w:rPr>
          <w:rFonts w:ascii="Times New Roman" w:hAnsi="Times New Roman"/>
          <w:b/>
        </w:rPr>
        <w:t>9.3. Инженерная инфраструктура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 проектировании сетей и сооружений водоснабжения, канализации, теплогазоснабжения следует руководствоваться соответственно </w:t>
      </w:r>
      <w:hyperlink r:id="rId115" w:history="1">
        <w:r w:rsidRPr="00A80F55">
          <w:rPr>
            <w:rFonts w:ascii="Times New Roman" w:hAnsi="Times New Roman"/>
            <w:color w:val="0000FF"/>
          </w:rPr>
          <w:t>СП 31.13330.2012</w:t>
        </w:r>
      </w:hyperlink>
      <w:r w:rsidRPr="00A80F55">
        <w:rPr>
          <w:rFonts w:ascii="Times New Roman" w:hAnsi="Times New Roman"/>
        </w:rPr>
        <w:t xml:space="preserve">, </w:t>
      </w:r>
      <w:hyperlink r:id="rId116" w:history="1">
        <w:r w:rsidRPr="00A80F55">
          <w:rPr>
            <w:rFonts w:ascii="Times New Roman" w:hAnsi="Times New Roman"/>
            <w:color w:val="0000FF"/>
          </w:rPr>
          <w:t>СП 30.13330.2012</w:t>
        </w:r>
      </w:hyperlink>
      <w:r w:rsidRPr="00A80F55">
        <w:rPr>
          <w:rFonts w:ascii="Times New Roman" w:hAnsi="Times New Roman"/>
        </w:rPr>
        <w:t xml:space="preserve">, </w:t>
      </w:r>
      <w:hyperlink r:id="rId117" w:history="1">
        <w:r w:rsidRPr="00A80F55">
          <w:rPr>
            <w:rFonts w:ascii="Times New Roman" w:hAnsi="Times New Roman"/>
            <w:color w:val="0000FF"/>
          </w:rPr>
          <w:t>СП 32.13330.2012</w:t>
        </w:r>
      </w:hyperlink>
      <w:r w:rsidRPr="00A80F55">
        <w:rPr>
          <w:rFonts w:ascii="Times New Roman" w:hAnsi="Times New Roman"/>
        </w:rPr>
        <w:t xml:space="preserve">, </w:t>
      </w:r>
      <w:hyperlink r:id="rId118" w:history="1">
        <w:r w:rsidRPr="00A80F55">
          <w:rPr>
            <w:rFonts w:ascii="Times New Roman" w:hAnsi="Times New Roman"/>
            <w:color w:val="0000FF"/>
          </w:rPr>
          <w:t>СП 50.13330.2012</w:t>
        </w:r>
      </w:hyperlink>
      <w:r w:rsidRPr="00A80F55">
        <w:rPr>
          <w:rFonts w:ascii="Times New Roman" w:hAnsi="Times New Roman"/>
        </w:rPr>
        <w:t xml:space="preserve">, </w:t>
      </w:r>
      <w:hyperlink r:id="rId119" w:history="1">
        <w:r w:rsidRPr="00A80F55">
          <w:rPr>
            <w:rFonts w:ascii="Times New Roman" w:hAnsi="Times New Roman"/>
            <w:color w:val="0000FF"/>
          </w:rPr>
          <w:t>СНиП 41-02-2003</w:t>
        </w:r>
      </w:hyperlink>
      <w:r w:rsidRPr="00A80F55">
        <w:rPr>
          <w:rFonts w:ascii="Times New Roman" w:hAnsi="Times New Roman"/>
        </w:rPr>
        <w:t xml:space="preserve">; </w:t>
      </w:r>
      <w:hyperlink r:id="rId120" w:history="1">
        <w:r w:rsidRPr="00A80F55">
          <w:rPr>
            <w:rFonts w:ascii="Times New Roman" w:hAnsi="Times New Roman"/>
            <w:color w:val="0000FF"/>
          </w:rPr>
          <w:t>СП 62.13330.2011</w:t>
        </w:r>
      </w:hyperlink>
      <w:r w:rsidRPr="00A80F55">
        <w:rPr>
          <w:rFonts w:ascii="Times New Roman" w:hAnsi="Times New Roman"/>
        </w:rPr>
        <w:t>, требованиями действующих санитарных норм и правил, а также требованиями настоящих норм.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трассировке инженерных коммуникаций должны обосновываться рациональные, в том числе совмещенные, коридоры их прокладки.</w:t>
      </w:r>
    </w:p>
    <w:p w:rsidR="00CF7CAA"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Особое внимание должно быть уделено изучению возможного изменения уровня грунтовых вод и влияния этих изменений на эксплуатационную надежность сетей и сооружений.</w:t>
      </w:r>
    </w:p>
    <w:p w:rsidR="00CF7CAA"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bookmarkStart w:id="79" w:name="Par1734"/>
      <w:bookmarkEnd w:id="79"/>
      <w:r w:rsidRPr="00A80F55">
        <w:rPr>
          <w:rFonts w:ascii="Times New Roman" w:hAnsi="Times New Roman"/>
          <w:b/>
        </w:rPr>
        <w:t>9.3.1. Водоснабжение</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9.3.1.1. Систему водоснабжения следует проектировать в соответствии с требованиями </w:t>
      </w:r>
      <w:hyperlink r:id="rId121" w:history="1">
        <w:r w:rsidRPr="00A80F55">
          <w:rPr>
            <w:rFonts w:ascii="Times New Roman" w:hAnsi="Times New Roman"/>
            <w:color w:val="0000FF"/>
          </w:rPr>
          <w:t>СП 31.13330.2012</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Расход воды по отдельным объектам различной категории потребителей следует определять по действующим нормам </w:t>
      </w:r>
      <w:hyperlink r:id="rId122" w:history="1">
        <w:r w:rsidRPr="00A80F55">
          <w:rPr>
            <w:rFonts w:ascii="Times New Roman" w:hAnsi="Times New Roman"/>
            <w:color w:val="0000FF"/>
          </w:rPr>
          <w:t>(СП 30.13330.2012)</w:t>
        </w:r>
      </w:hyperlink>
      <w:r w:rsidRPr="00A80F55">
        <w:rPr>
          <w:rFonts w:ascii="Times New Roman" w:hAnsi="Times New Roman"/>
        </w:rPr>
        <w:t xml:space="preserve">. Качество питьевой воды должно соответствовать требованиям </w:t>
      </w:r>
      <w:hyperlink r:id="rId123" w:history="1">
        <w:r w:rsidRPr="00A80F55">
          <w:rPr>
            <w:rFonts w:ascii="Times New Roman" w:hAnsi="Times New Roman"/>
            <w:color w:val="0000FF"/>
          </w:rPr>
          <w:t>СанПиН 2.1.4.1074-01</w:t>
        </w:r>
      </w:hyperlink>
      <w:r w:rsidRPr="00A80F55">
        <w:rPr>
          <w:rFonts w:ascii="Times New Roman" w:hAnsi="Times New Roman"/>
        </w:rPr>
        <w:t xml:space="preserve"> - для централизованного водоснабжения и </w:t>
      </w:r>
      <w:hyperlink r:id="rId124" w:history="1">
        <w:r w:rsidRPr="00A80F55">
          <w:rPr>
            <w:rFonts w:ascii="Times New Roman" w:hAnsi="Times New Roman"/>
            <w:color w:val="0000FF"/>
          </w:rPr>
          <w:t>СанПиН 2.1.4.1175-02</w:t>
        </w:r>
      </w:hyperlink>
      <w:r w:rsidRPr="00A80F55">
        <w:rPr>
          <w:rFonts w:ascii="Times New Roman" w:hAnsi="Times New Roman"/>
        </w:rPr>
        <w:t xml:space="preserve"> - для нецентрализованного водоснабжения, а также </w:t>
      </w:r>
      <w:hyperlink r:id="rId125" w:history="1">
        <w:r w:rsidRPr="00A80F55">
          <w:rPr>
            <w:rFonts w:ascii="Times New Roman" w:hAnsi="Times New Roman"/>
            <w:color w:val="0000FF"/>
          </w:rPr>
          <w:t>ГН 2.1.5.1315-03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Для улучшения органолептических показателей воды рекомендуется предусматривать установки, размещаемые на вводе в жилой дом, в отдельном помещении на первом этаже (в подвале) здания или индивидуальные установки, размещаемые непосредственно перед водоразборным устройством.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9.3.1.2. Размеры земельных участков для станций очистки воды в зависимости от их </w:t>
      </w:r>
      <w:r w:rsidRPr="00A80F55">
        <w:rPr>
          <w:rFonts w:ascii="Times New Roman" w:hAnsi="Times New Roman"/>
        </w:rPr>
        <w:lastRenderedPageBreak/>
        <w:t xml:space="preserve">производительности (тыс. куб. м/сутки) следует принимать по проекту, но не более приведенных в </w:t>
      </w:r>
      <w:hyperlink r:id="rId126" w:history="1">
        <w:r w:rsidRPr="00A80F55">
          <w:rPr>
            <w:rFonts w:ascii="Times New Roman" w:hAnsi="Times New Roman"/>
            <w:color w:val="0000FF"/>
          </w:rPr>
          <w:t>СП 42.13330.2011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9.3.1.3. Подача питьевой воды из системы городского водопровода на технические нужды предприятий допускается только при обосновании технологическими нормами.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9.3.1.4. Организацию противопожарного водопровода (в том числе расходы воды на пожаротушение, решение </w:t>
      </w:r>
      <w:proofErr w:type="spellStart"/>
      <w:r w:rsidRPr="00A80F55">
        <w:rPr>
          <w:rFonts w:ascii="Times New Roman" w:hAnsi="Times New Roman"/>
        </w:rPr>
        <w:t>повысительных</w:t>
      </w:r>
      <w:proofErr w:type="spellEnd"/>
      <w:r w:rsidRPr="00A80F55">
        <w:rPr>
          <w:rFonts w:ascii="Times New Roman" w:hAnsi="Times New Roman"/>
        </w:rPr>
        <w:t xml:space="preserve"> насосных станций и насосных установок, обслуживающих кварталы городской застройки) следует принимать по </w:t>
      </w:r>
      <w:hyperlink r:id="rId127" w:history="1">
        <w:r w:rsidRPr="00A80F55">
          <w:rPr>
            <w:rFonts w:ascii="Times New Roman" w:hAnsi="Times New Roman"/>
            <w:color w:val="0000FF"/>
          </w:rPr>
          <w:t>СП 31.13330.2012</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9.3.1.5. Для водоснабжения малоэтажной застройки в сельских населенных пунктах допускается применять локальные сооружения для забора и подачи воды, отвечающие санитарно-гигиеническим требованиям.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9.3.1.6. При трассировке водоводов вдоль автодорог, проходящих по болотам или в сильно обводненных грунтах, прокладку водоводов, как правило, следует предусматривать совместно с земляным полотном автодорог с размещением их в откосной ее части или специальной присыпке.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9.3.1.7. Пересечение водоводов с водными преградами: реками, озерами глубиной слоя воды свыше 2 м, соответствующей уровню воды 5% обеспеченности, - следует предусматривать водными переходами (дюкерами).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bookmarkStart w:id="80" w:name="Par1746"/>
      <w:bookmarkEnd w:id="80"/>
      <w:r w:rsidRPr="00A80F55">
        <w:rPr>
          <w:rFonts w:ascii="Times New Roman" w:hAnsi="Times New Roman"/>
          <w:b/>
        </w:rPr>
        <w:t>9.3.2. Канализация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9.3.2.1. Систему канализации поселений следует проектировать в соответствии с требованиями </w:t>
      </w:r>
      <w:hyperlink r:id="rId128" w:history="1">
        <w:r w:rsidRPr="00A80F55">
          <w:rPr>
            <w:rFonts w:ascii="Times New Roman" w:hAnsi="Times New Roman"/>
            <w:color w:val="0000FF"/>
          </w:rPr>
          <w:t>СП 32.13330.2012</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Выбор системы </w:t>
      </w:r>
      <w:proofErr w:type="spellStart"/>
      <w:r w:rsidRPr="00A80F55">
        <w:rPr>
          <w:rFonts w:ascii="Times New Roman" w:hAnsi="Times New Roman"/>
        </w:rPr>
        <w:t>канализования</w:t>
      </w:r>
      <w:proofErr w:type="spellEnd"/>
      <w:r w:rsidRPr="00A80F55">
        <w:rPr>
          <w:rFonts w:ascii="Times New Roman" w:hAnsi="Times New Roman"/>
        </w:rPr>
        <w:t xml:space="preserve"> следует производить на основе технико-экономического сравнения вариантов, полностью, исключая сброс неочищенных сточных вод в водоемы.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9.3.2.2. В городах следует применять преимущественно централизованную систему канализации, позволяющую осуществлять сбор и отвод сточных вод от возможно большего числа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Водоотведение из населенных пунктов бытовых и промышленных стоков, как правило, должно решаться комплексно, при этом полностью исключается сброс неочищенных сточных вод в водоемы.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9.3.2.3. Размеры земельных участков, необходимые для размещения канализационных очистных сооружений, рекомендуется принимать в соответствии с данными, приведенными в </w:t>
      </w:r>
      <w:hyperlink w:anchor="Par1460" w:history="1">
        <w:r w:rsidRPr="00A80F55">
          <w:rPr>
            <w:rFonts w:ascii="Times New Roman" w:hAnsi="Times New Roman"/>
            <w:color w:val="0000FF"/>
          </w:rPr>
          <w:t xml:space="preserve">таблице </w:t>
        </w:r>
        <w:r>
          <w:rPr>
            <w:rFonts w:ascii="Times New Roman" w:hAnsi="Times New Roman"/>
            <w:color w:val="0000FF"/>
          </w:rPr>
          <w:t>21</w:t>
        </w:r>
      </w:hyperlink>
      <w:r w:rsidRPr="00A80F55">
        <w:rPr>
          <w:rFonts w:ascii="Times New Roman" w:hAnsi="Times New Roman"/>
        </w:rPr>
        <w:t xml:space="preserve">. Санитарно-защитные зоны от канализационных очистных сооружений следует устанавливать согласно </w:t>
      </w:r>
      <w:hyperlink r:id="rId129" w:history="1">
        <w:r w:rsidRPr="00A80F55">
          <w:rPr>
            <w:rFonts w:ascii="Times New Roman" w:hAnsi="Times New Roman"/>
            <w:color w:val="0000FF"/>
          </w:rPr>
          <w:t>СанПиН 2.2.1/2.1.1.1200-03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9.3.2.4. Очистку сточных вод следует предусматривать на искусственных сооружениях биологическим методом.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большой неравномерности поступления сточных вод на очистку следует предусматривать резервуары-</w:t>
      </w:r>
      <w:proofErr w:type="spellStart"/>
      <w:r w:rsidRPr="00A80F55">
        <w:rPr>
          <w:rFonts w:ascii="Times New Roman" w:hAnsi="Times New Roman"/>
        </w:rPr>
        <w:t>усреднители</w:t>
      </w:r>
      <w:proofErr w:type="spellEnd"/>
      <w:r w:rsidRPr="00A80F55">
        <w:rPr>
          <w:rFonts w:ascii="Times New Roman" w:hAnsi="Times New Roman"/>
        </w:rPr>
        <w:t>.</w:t>
      </w:r>
    </w:p>
    <w:p w:rsidR="00CF7CAA"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9.3.2.5. При проектировании канализации для отдельно стоящих зданий или их групп допускается устройство децентрализованной системы канализации. Для отдельно стоящих зданий при расходе бытовых сточных вод до 1 куб. м/сутки допускается устройство </w:t>
      </w:r>
      <w:proofErr w:type="gramStart"/>
      <w:r w:rsidRPr="00A80F55">
        <w:rPr>
          <w:rFonts w:ascii="Times New Roman" w:hAnsi="Times New Roman"/>
        </w:rPr>
        <w:t>люфт-клозетов</w:t>
      </w:r>
      <w:proofErr w:type="gramEnd"/>
      <w:r w:rsidRPr="00A80F55">
        <w:rPr>
          <w:rFonts w:ascii="Times New Roman" w:hAnsi="Times New Roman"/>
        </w:rPr>
        <w:t xml:space="preserve"> или выгребов.</w:t>
      </w:r>
    </w:p>
    <w:p w:rsidR="00CF7CAA"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Default="00CF7CAA">
      <w:pPr>
        <w:widowControl w:val="0"/>
        <w:autoSpaceDE w:val="0"/>
        <w:autoSpaceDN w:val="0"/>
        <w:adjustRightInd w:val="0"/>
        <w:spacing w:after="0" w:line="240" w:lineRule="auto"/>
        <w:jc w:val="both"/>
        <w:rPr>
          <w:rFonts w:cs="Calibri"/>
        </w:rPr>
      </w:pPr>
    </w:p>
    <w:p w:rsidR="00CF7CAA" w:rsidRPr="00A80F55" w:rsidRDefault="00CF7CAA" w:rsidP="00A80F55">
      <w:pPr>
        <w:widowControl w:val="0"/>
        <w:autoSpaceDE w:val="0"/>
        <w:autoSpaceDN w:val="0"/>
        <w:adjustRightInd w:val="0"/>
        <w:spacing w:after="0" w:line="240" w:lineRule="auto"/>
        <w:jc w:val="right"/>
        <w:outlineLvl w:val="4"/>
        <w:rPr>
          <w:rFonts w:ascii="Times New Roman" w:hAnsi="Times New Roman"/>
        </w:rPr>
      </w:pPr>
      <w:bookmarkStart w:id="81" w:name="Par1757"/>
      <w:bookmarkEnd w:id="81"/>
      <w:r w:rsidRPr="00A80F55">
        <w:rPr>
          <w:rFonts w:ascii="Times New Roman" w:hAnsi="Times New Roman"/>
        </w:rPr>
        <w:t>Табли</w:t>
      </w:r>
      <w:r>
        <w:rPr>
          <w:rFonts w:ascii="Times New Roman" w:hAnsi="Times New Roman"/>
        </w:rPr>
        <w:t>ца 21</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190"/>
        <w:gridCol w:w="3190"/>
        <w:gridCol w:w="3191"/>
      </w:tblGrid>
      <w:tr w:rsidR="00CF7CAA"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Производительность очистных сооружений, тыс. куб. м/</w:t>
            </w:r>
            <w:proofErr w:type="spellStart"/>
            <w:r w:rsidRPr="009C70C3">
              <w:rPr>
                <w:rFonts w:ascii="Times New Roman" w:hAnsi="Times New Roman"/>
              </w:rPr>
              <w:t>сут</w:t>
            </w:r>
            <w:proofErr w:type="spellEnd"/>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Площадь участка очистных сооружений, </w:t>
            </w:r>
            <w:proofErr w:type="gramStart"/>
            <w:r w:rsidRPr="009C70C3">
              <w:rPr>
                <w:rFonts w:ascii="Times New Roman" w:hAnsi="Times New Roman"/>
              </w:rPr>
              <w:t>га</w:t>
            </w:r>
            <w:proofErr w:type="gramEnd"/>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Площадь иловых площадок, </w:t>
            </w:r>
            <w:proofErr w:type="gramStart"/>
            <w:r w:rsidRPr="009C70C3">
              <w:rPr>
                <w:rFonts w:ascii="Times New Roman" w:hAnsi="Times New Roman"/>
              </w:rPr>
              <w:t>га</w:t>
            </w:r>
            <w:proofErr w:type="gramEnd"/>
          </w:p>
        </w:tc>
      </w:tr>
      <w:tr w:rsidR="00CF7CAA"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0,05</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0,15</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w:t>
            </w:r>
          </w:p>
        </w:tc>
      </w:tr>
      <w:tr w:rsidR="00CF7CAA"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0,05 - 0,2</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CF7CAA"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0,2 - 0,4</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CF7CAA"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0,4 - 0,7</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CF7CAA"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0,7 - 17,0</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r>
      <w:tr w:rsidR="00CF7CAA"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17,0 - 40,0</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9,0</w:t>
            </w:r>
          </w:p>
        </w:tc>
      </w:tr>
      <w:tr w:rsidR="00CF7CAA"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40,0 - 130,0</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w:t>
            </w:r>
          </w:p>
        </w:tc>
      </w:tr>
      <w:tr w:rsidR="00CF7CAA"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130 - 175</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r w:rsidR="00CF7CAA"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175 - 280</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55,0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9.3.2.6. Устройство общего сборника сточных вод на одно здание или группу зданий допускается: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 отсутствии централизованной системы канализации;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 расположении зданий на значительном удалении от действующих основных канализационных сетей;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 невозможности в ближайшее время присоединения к общей канализационной сети.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 качестве сборника сточных вод (по согласованию с органами санитарного надзора) можно предусматривать септики или аккумулирующие резервуары. При этом необходимо предусматривать гидроизоляцию резервуаров для предотвращения </w:t>
      </w:r>
      <w:proofErr w:type="spellStart"/>
      <w:r w:rsidRPr="00A80F55">
        <w:rPr>
          <w:rFonts w:ascii="Times New Roman" w:hAnsi="Times New Roman"/>
        </w:rPr>
        <w:t>эксфильтрации</w:t>
      </w:r>
      <w:proofErr w:type="spellEnd"/>
      <w:r w:rsidRPr="00A80F55">
        <w:rPr>
          <w:rFonts w:ascii="Times New Roman" w:hAnsi="Times New Roman"/>
        </w:rPr>
        <w:t xml:space="preserve"> и инфильтрации через стенки.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9.3.2.7. В сложившейся малоэтажной застройке 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w:t>
      </w:r>
      <w:proofErr w:type="gramStart"/>
      <w:r w:rsidRPr="00A80F55">
        <w:rPr>
          <w:rFonts w:ascii="Times New Roman" w:hAnsi="Times New Roman"/>
        </w:rPr>
        <w:t>люфт-клозетов</w:t>
      </w:r>
      <w:proofErr w:type="gramEnd"/>
      <w:r w:rsidRPr="00A80F55">
        <w:rPr>
          <w:rFonts w:ascii="Times New Roman" w:hAnsi="Times New Roman"/>
        </w:rPr>
        <w:t xml:space="preserve"> с выгребами. В состав канализации здания с </w:t>
      </w:r>
      <w:proofErr w:type="gramStart"/>
      <w:r w:rsidRPr="00A80F55">
        <w:rPr>
          <w:rFonts w:ascii="Times New Roman" w:hAnsi="Times New Roman"/>
        </w:rPr>
        <w:t>люфт-клозетом</w:t>
      </w:r>
      <w:proofErr w:type="gramEnd"/>
      <w:r w:rsidRPr="00A80F55">
        <w:rPr>
          <w:rFonts w:ascii="Times New Roman" w:hAnsi="Times New Roman"/>
        </w:rPr>
        <w:t xml:space="preserve"> входят: отапливаемое помещение санитарного узла, стояк, выгреб, вентиляционные устройства.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 устройстве вентиляции в </w:t>
      </w:r>
      <w:proofErr w:type="gramStart"/>
      <w:r w:rsidRPr="00A80F55">
        <w:rPr>
          <w:rFonts w:ascii="Times New Roman" w:hAnsi="Times New Roman"/>
        </w:rPr>
        <w:t>люфт-клозетах</w:t>
      </w:r>
      <w:proofErr w:type="gramEnd"/>
      <w:r w:rsidRPr="00A80F55">
        <w:rPr>
          <w:rFonts w:ascii="Times New Roman" w:hAnsi="Times New Roman"/>
        </w:rPr>
        <w:t xml:space="preserve"> необходимо:</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устраивать вентиляционный канал непосредственно из выгреба;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вентиляционный канал должен быть выведен не менее чем на 0,7 м выше кровли.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Выгреб, изготавливаемый из бетона, железобетона или кирпича, должен иметь снаружи замок из мятой глины слоем 300 мм (или другую изоляцию) для обеспечения водонепроницаемости.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Расстояние от </w:t>
      </w:r>
      <w:proofErr w:type="gramStart"/>
      <w:r w:rsidRPr="00A80F55">
        <w:rPr>
          <w:rFonts w:ascii="Times New Roman" w:hAnsi="Times New Roman"/>
        </w:rPr>
        <w:t>люфт-клозетов</w:t>
      </w:r>
      <w:proofErr w:type="gramEnd"/>
      <w:r w:rsidRPr="00A80F55">
        <w:rPr>
          <w:rFonts w:ascii="Times New Roman" w:hAnsi="Times New Roman"/>
        </w:rPr>
        <w:t xml:space="preserve"> или выгребов до индивидуального источника питьевого водоснабжения принимается в соответствии с </w:t>
      </w:r>
      <w:hyperlink r:id="rId130" w:history="1">
        <w:r w:rsidRPr="00A80F55">
          <w:rPr>
            <w:rFonts w:ascii="Times New Roman" w:hAnsi="Times New Roman"/>
            <w:color w:val="0000FF"/>
          </w:rPr>
          <w:t>СанПиН 2.1.4.1175-02</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9.3.2.8. При проектировании дождевой канализации следует ориентироваться на применение раздельной системы (полной и неполной в зависимости от этажности застройки).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районах малоэтажной застройки применяются, как правило, открытые водоотводящие устройства в виде кюветных лотков, сопутствующих автомагистралям.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9.3.2.9. Система водоотвода поверхностных вод должна учитывать возможность приема дренажных вод.</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9.3.2.10. </w:t>
      </w:r>
      <w:proofErr w:type="gramStart"/>
      <w:r w:rsidRPr="00A80F55">
        <w:rPr>
          <w:rFonts w:ascii="Times New Roman" w:hAnsi="Times New Roman"/>
        </w:rPr>
        <w:t>Допускается отвод поверхностного стока с городских территорий: дворов, кварталов, уличных проездов, тротуаров, газонов, бульваров, скверов, парков, автостоянок - в городскую дождевую канализацию.</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9.3.2.11. Очистку поверхностных вод с территории поселений следует осуществлять на очистных сооружениях дождевой канализации различного типа. Поверхностный сток с территории промышленных предприятий, складских хозяйств, автохозяйств и </w:t>
      </w:r>
      <w:proofErr w:type="gramStart"/>
      <w:r w:rsidRPr="00A80F55">
        <w:rPr>
          <w:rFonts w:ascii="Times New Roman" w:hAnsi="Times New Roman"/>
        </w:rPr>
        <w:t>другое</w:t>
      </w:r>
      <w:proofErr w:type="gramEnd"/>
      <w:r w:rsidRPr="00A80F55">
        <w:rPr>
          <w:rFonts w:ascii="Times New Roman" w:hAnsi="Times New Roman"/>
        </w:rPr>
        <w:t>, а также с особо загрязненных участков, расположенных в жилой зоне (загрязнения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9.3.2.12. Размеры участков для размещения сооружений систем водоотведения и расстояния от них до жилых и общественных зданий следует принимать в соответствии с данными, приведенными в </w:t>
      </w:r>
      <w:hyperlink w:anchor="Par1808" w:history="1">
        <w:r w:rsidRPr="00A80F55">
          <w:rPr>
            <w:rFonts w:ascii="Times New Roman" w:hAnsi="Times New Roman"/>
            <w:color w:val="0000FF"/>
          </w:rPr>
          <w:t>таблице 2</w:t>
        </w:r>
        <w:r>
          <w:rPr>
            <w:rFonts w:ascii="Times New Roman" w:hAnsi="Times New Roman"/>
            <w:color w:val="0000FF"/>
          </w:rPr>
          <w:t>2</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A80F55">
      <w:pPr>
        <w:widowControl w:val="0"/>
        <w:autoSpaceDE w:val="0"/>
        <w:autoSpaceDN w:val="0"/>
        <w:adjustRightInd w:val="0"/>
        <w:spacing w:after="0" w:line="240" w:lineRule="auto"/>
        <w:jc w:val="right"/>
        <w:outlineLvl w:val="4"/>
        <w:rPr>
          <w:rFonts w:ascii="Times New Roman" w:hAnsi="Times New Roman"/>
        </w:rPr>
      </w:pPr>
      <w:bookmarkStart w:id="82" w:name="Par1808"/>
      <w:bookmarkEnd w:id="82"/>
      <w:r w:rsidRPr="00A80F55">
        <w:rPr>
          <w:rFonts w:ascii="Times New Roman" w:hAnsi="Times New Roman"/>
        </w:rPr>
        <w:t>Таблица 2</w:t>
      </w:r>
      <w:r>
        <w:rPr>
          <w:rFonts w:ascii="Times New Roman" w:hAnsi="Times New Roman"/>
        </w:rPr>
        <w:t>2</w:t>
      </w:r>
    </w:p>
    <w:p w:rsidR="00CF7CAA" w:rsidRPr="00A80F55" w:rsidRDefault="00CF7CAA" w:rsidP="00A80F55">
      <w:pPr>
        <w:widowControl w:val="0"/>
        <w:autoSpaceDE w:val="0"/>
        <w:autoSpaceDN w:val="0"/>
        <w:adjustRightInd w:val="0"/>
        <w:spacing w:after="0" w:line="240" w:lineRule="auto"/>
        <w:jc w:val="right"/>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190"/>
        <w:gridCol w:w="3190"/>
        <w:gridCol w:w="3191"/>
      </w:tblGrid>
      <w:tr w:rsidR="00CF7CAA"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Размер участка, </w:t>
            </w:r>
            <w:proofErr w:type="gramStart"/>
            <w:r w:rsidRPr="009C70C3">
              <w:rPr>
                <w:rFonts w:ascii="Times New Roman" w:hAnsi="Times New Roman"/>
              </w:rPr>
              <w:t>м</w:t>
            </w:r>
            <w:proofErr w:type="gramEnd"/>
            <w:r w:rsidRPr="009C70C3">
              <w:rPr>
                <w:rFonts w:ascii="Times New Roman" w:hAnsi="Times New Roman"/>
              </w:rPr>
              <w:t xml:space="preserve"> x м</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Расстояние до жилых и </w:t>
            </w:r>
            <w:r w:rsidRPr="009C70C3">
              <w:rPr>
                <w:rFonts w:ascii="Times New Roman" w:hAnsi="Times New Roman"/>
              </w:rPr>
              <w:lastRenderedPageBreak/>
              <w:t xml:space="preserve">общественных зданий, </w:t>
            </w:r>
            <w:proofErr w:type="gramStart"/>
            <w:r w:rsidRPr="009C70C3">
              <w:rPr>
                <w:rFonts w:ascii="Times New Roman" w:hAnsi="Times New Roman"/>
              </w:rPr>
              <w:t>м</w:t>
            </w:r>
            <w:proofErr w:type="gramEnd"/>
          </w:p>
        </w:tc>
      </w:tr>
      <w:tr w:rsidR="00CF7CAA"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lastRenderedPageBreak/>
              <w:t>Очистные сооружения поверхностных вод</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 зависимости от производительности и типа сооружения</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В соответствии с </w:t>
            </w:r>
            <w:hyperlink r:id="rId131" w:history="1">
              <w:r w:rsidRPr="009C70C3">
                <w:rPr>
                  <w:rFonts w:ascii="Times New Roman" w:hAnsi="Times New Roman"/>
                  <w:color w:val="0000FF"/>
                </w:rPr>
                <w:t>СанПиН 2.2.1/2.1.1.1200-03</w:t>
              </w:r>
            </w:hyperlink>
          </w:p>
        </w:tc>
      </w:tr>
      <w:tr w:rsidR="00CF7CAA" w:rsidRPr="009C70C3">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Внутриквартальная канализационная насосная станция производительностью до 50,0 куб. м/сутки</w:t>
            </w:r>
          </w:p>
        </w:tc>
        <w:tc>
          <w:tcPr>
            <w:tcW w:w="31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x 10</w:t>
            </w:r>
          </w:p>
        </w:tc>
        <w:tc>
          <w:tcPr>
            <w:tcW w:w="3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r>
    </w:tbl>
    <w:p w:rsidR="00CF7CAA" w:rsidRDefault="00CF7CAA">
      <w:pPr>
        <w:widowControl w:val="0"/>
        <w:autoSpaceDE w:val="0"/>
        <w:autoSpaceDN w:val="0"/>
        <w:adjustRightInd w:val="0"/>
        <w:spacing w:after="0" w:line="240" w:lineRule="auto"/>
        <w:jc w:val="both"/>
        <w:rPr>
          <w:rFonts w:cs="Calibri"/>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Очистные сооружения поверхностных сточных вод размещать в жилых кварталах не допускается.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bookmarkStart w:id="83" w:name="Par1822"/>
      <w:bookmarkEnd w:id="83"/>
      <w:r w:rsidRPr="00A80F55">
        <w:rPr>
          <w:rFonts w:ascii="Times New Roman" w:hAnsi="Times New Roman"/>
          <w:b/>
        </w:rPr>
        <w:t>9.3.3. Санитарная очистка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9.3.3.1. Раздел "Санитарная очистка" разрабатывается на основе "Генеральной схемы санитарной очистки" (выполняется по отдельному заданию), решающей вопросы сбора, обезвреживания, транспортировки и утилизации отходов в пределах охватываемой территории на срок действия генплана.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 В качестве </w:t>
      </w:r>
      <w:proofErr w:type="spellStart"/>
      <w:r w:rsidRPr="00A80F55">
        <w:rPr>
          <w:rFonts w:ascii="Times New Roman" w:hAnsi="Times New Roman"/>
        </w:rPr>
        <w:t>предпроектных</w:t>
      </w:r>
      <w:proofErr w:type="spellEnd"/>
      <w:r w:rsidRPr="00A80F55">
        <w:rPr>
          <w:rFonts w:ascii="Times New Roman" w:hAnsi="Times New Roman"/>
        </w:rPr>
        <w:t xml:space="preserve"> исследований к "Генеральной схеме санитарной очистки" должны проводиться: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анализ морфологического состава и физических свой</w:t>
      </w:r>
      <w:proofErr w:type="gramStart"/>
      <w:r w:rsidRPr="00A80F55">
        <w:rPr>
          <w:rFonts w:ascii="Times New Roman" w:hAnsi="Times New Roman"/>
        </w:rPr>
        <w:t>ств тв</w:t>
      </w:r>
      <w:proofErr w:type="gramEnd"/>
      <w:r w:rsidRPr="00A80F55">
        <w:rPr>
          <w:rFonts w:ascii="Times New Roman" w:hAnsi="Times New Roman"/>
        </w:rPr>
        <w:t>ердых бытовых отходов (ТБО);</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объем образования отходов;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паспортизация отходов производства и потребления (в соответствии с </w:t>
      </w:r>
      <w:hyperlink r:id="rId132" w:history="1">
        <w:r w:rsidRPr="00A80F55">
          <w:rPr>
            <w:rFonts w:ascii="Times New Roman" w:hAnsi="Times New Roman"/>
            <w:color w:val="0000FF"/>
          </w:rPr>
          <w:t>ГОСТ 30774-2001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государственная экологическая экспертиза проектируемых и существующих промышленных объектов, сельскохозяйственных комплексов и прочих объектов, формирующих отходы.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 Порядок вывоза всех видов бытовых отходов и мусора утверждается органами местного самоуправления.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9.3.3.2. Расчетное количество накапливающихся бытовых отходов должно периодически (раз в пять лет) уточняться по фактическим данным, а норма корректироваться.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9.3.3.3. Размеры земельных участков и санитарно-защитных зон предприятий и сооружений по транспортировке, обезвреживанию и переработке и временному хранению бытовых и промышленных отходов следует принимать в соответствии с </w:t>
      </w:r>
      <w:hyperlink r:id="rId133" w:history="1">
        <w:r w:rsidRPr="00A80F55">
          <w:rPr>
            <w:rFonts w:ascii="Times New Roman" w:hAnsi="Times New Roman"/>
            <w:color w:val="0000FF"/>
          </w:rPr>
          <w:t>СанПиН 2.2.1/2.1.1.1200-03</w:t>
        </w:r>
      </w:hyperlink>
      <w:r w:rsidRPr="00A80F55">
        <w:rPr>
          <w:rFonts w:ascii="Times New Roman" w:hAnsi="Times New Roman"/>
        </w:rPr>
        <w:t xml:space="preserve">, </w:t>
      </w:r>
      <w:hyperlink r:id="rId134" w:history="1">
        <w:r w:rsidRPr="00A80F55">
          <w:rPr>
            <w:rFonts w:ascii="Times New Roman" w:hAnsi="Times New Roman"/>
            <w:color w:val="0000FF"/>
          </w:rPr>
          <w:t>СанПиН 2.1.7.1322-03</w:t>
        </w:r>
      </w:hyperlink>
      <w:r w:rsidRPr="00A80F55">
        <w:rPr>
          <w:rFonts w:ascii="Times New Roman" w:hAnsi="Times New Roman"/>
        </w:rPr>
        <w:t xml:space="preserve">, </w:t>
      </w:r>
      <w:hyperlink r:id="rId135" w:history="1">
        <w:r w:rsidRPr="00A80F55">
          <w:rPr>
            <w:rFonts w:ascii="Times New Roman" w:hAnsi="Times New Roman"/>
            <w:color w:val="0000FF"/>
          </w:rPr>
          <w:t>СанПиН 42-128-4690-88</w:t>
        </w:r>
      </w:hyperlink>
      <w:r w:rsidRPr="00A80F55">
        <w:rPr>
          <w:rFonts w:ascii="Times New Roman" w:hAnsi="Times New Roman"/>
        </w:rPr>
        <w:t xml:space="preserve">, </w:t>
      </w:r>
      <w:hyperlink r:id="rId136" w:history="1">
        <w:r w:rsidRPr="00A80F55">
          <w:rPr>
            <w:rFonts w:ascii="Times New Roman" w:hAnsi="Times New Roman"/>
            <w:color w:val="0000FF"/>
          </w:rPr>
          <w:t>СП 2.1.7.1038-01</w:t>
        </w:r>
      </w:hyperlink>
      <w:r w:rsidRPr="00A80F55">
        <w:rPr>
          <w:rFonts w:ascii="Times New Roman" w:hAnsi="Times New Roman"/>
        </w:rPr>
        <w:t xml:space="preserve">, а также </w:t>
      </w:r>
      <w:hyperlink r:id="rId137" w:history="1">
        <w:r w:rsidRPr="00A80F55">
          <w:rPr>
            <w:rFonts w:ascii="Times New Roman" w:hAnsi="Times New Roman"/>
            <w:color w:val="0000FF"/>
          </w:rPr>
          <w:t>СП 42.13330.2011</w:t>
        </w:r>
      </w:hyperlink>
      <w:r w:rsidRPr="00A80F55">
        <w:rPr>
          <w:rFonts w:ascii="Times New Roman" w:hAnsi="Times New Roman"/>
        </w:rPr>
        <w:t xml:space="preserve"> и </w:t>
      </w:r>
      <w:hyperlink r:id="rId138" w:history="1">
        <w:r w:rsidRPr="00A80F55">
          <w:rPr>
            <w:rFonts w:ascii="Times New Roman" w:hAnsi="Times New Roman"/>
            <w:color w:val="0000FF"/>
          </w:rPr>
          <w:t>СНиП 2.01.28-85</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9.3.3.4. Резервирование территории для предприятий (установок) по обезвреживанию, утилизации и захоронению промышленных отходов предусматривается в генеральном плане муниципального образования на основе генеральной схемы обезвреживания, утилизации и захоронения промышленных отходов области.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9.3.3.5. При размещении полигонов для захоронения ТБО и мусороперегрузочных станций следует предусматривать мероприятия, позволяющие обеспечить требования концепции минимизации экологического риска (устройство водонепроницаемого основания, системы сбора фильтрата и его удаления, организация перехвата и отвода атмосферных осадков с прилегающих земельных участков, сбор и использование образующегося биогаза). При проектировании полигонов для обезвреживания ТБО необходимо учитывать требования </w:t>
      </w:r>
      <w:hyperlink r:id="rId139" w:history="1">
        <w:r w:rsidRPr="00A80F55">
          <w:rPr>
            <w:rFonts w:ascii="Times New Roman" w:hAnsi="Times New Roman"/>
            <w:color w:val="0000FF"/>
          </w:rPr>
          <w:t>СанПиН 2.1.7.1322-03</w:t>
        </w:r>
      </w:hyperlink>
      <w:r w:rsidRPr="00A80F55">
        <w:rPr>
          <w:rFonts w:ascii="Times New Roman" w:hAnsi="Times New Roman"/>
        </w:rPr>
        <w:t xml:space="preserve"> и </w:t>
      </w:r>
      <w:hyperlink r:id="rId140" w:history="1">
        <w:r w:rsidRPr="00A80F55">
          <w:rPr>
            <w:rFonts w:ascii="Times New Roman" w:hAnsi="Times New Roman"/>
            <w:color w:val="0000FF"/>
          </w:rPr>
          <w:t>СП 2.1.7.1038-01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9.3.3.6. Сбор, хранение и удаление отходов лечебно-профилактических учреждений следует предусматривать в соответствии с требованиями </w:t>
      </w:r>
      <w:hyperlink r:id="rId141" w:history="1">
        <w:r w:rsidRPr="00A80F55">
          <w:rPr>
            <w:rFonts w:ascii="Times New Roman" w:hAnsi="Times New Roman"/>
            <w:color w:val="0000FF"/>
          </w:rPr>
          <w:t>СанПиН 2.1.7.2790-10</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9.3.3.7. В качестве основного технологического приема утилизации снега в городах рекомендуется размещение снега на "сухих" </w:t>
      </w:r>
      <w:proofErr w:type="spellStart"/>
      <w:r w:rsidRPr="00A80F55">
        <w:rPr>
          <w:rFonts w:ascii="Times New Roman" w:hAnsi="Times New Roman"/>
        </w:rPr>
        <w:t>снегосвалках</w:t>
      </w:r>
      <w:proofErr w:type="spell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перспективе следует предусматривать очистку талых вод, образующихся при естественном таянии снега.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Последующий сброс талых вод возможен по вариантам: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lastRenderedPageBreak/>
        <w:t>- сброс снега в систему водоотведения хозяйственно-бытовых сточных вод с принудительным таянием снега и последующей очисткой талых вод на очистных сооружениях;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сброс снега в водосточную сеть с принудительным таянием (например, за счет теплового ресурса сбросных вод);</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подача снега на снеготаялки с последующей очисткой и сбросом талых вод в системы водоотведения.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Санитарно-защитная зона от </w:t>
      </w:r>
      <w:proofErr w:type="spellStart"/>
      <w:r w:rsidRPr="00A80F55">
        <w:rPr>
          <w:rFonts w:ascii="Times New Roman" w:hAnsi="Times New Roman"/>
        </w:rPr>
        <w:t>снегосвалок</w:t>
      </w:r>
      <w:proofErr w:type="spellEnd"/>
      <w:r w:rsidRPr="00A80F55">
        <w:rPr>
          <w:rFonts w:ascii="Times New Roman" w:hAnsi="Times New Roman"/>
        </w:rPr>
        <w:t xml:space="preserve"> и </w:t>
      </w:r>
      <w:proofErr w:type="spellStart"/>
      <w:r w:rsidRPr="00A80F55">
        <w:rPr>
          <w:rFonts w:ascii="Times New Roman" w:hAnsi="Times New Roman"/>
        </w:rPr>
        <w:t>снегоплавильных</w:t>
      </w:r>
      <w:proofErr w:type="spellEnd"/>
      <w:r w:rsidRPr="00A80F55">
        <w:rPr>
          <w:rFonts w:ascii="Times New Roman" w:hAnsi="Times New Roman"/>
        </w:rPr>
        <w:t xml:space="preserve"> пунктов до территорий жилой зоны принимается не менее 100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9.3.3.8. Размеры хозяйственных площадок для временного хранения ТБО определяются объемами их суточного накопления (с учетом требований </w:t>
      </w:r>
      <w:hyperlink r:id="rId142" w:history="1">
        <w:r w:rsidRPr="00A80F55">
          <w:rPr>
            <w:rFonts w:ascii="Times New Roman" w:hAnsi="Times New Roman"/>
            <w:color w:val="0000FF"/>
          </w:rPr>
          <w:t>СанПиН 42-128-4690-88</w:t>
        </w:r>
      </w:hyperlink>
      <w:r w:rsidRPr="00A80F55">
        <w:rPr>
          <w:rFonts w:ascii="Times New Roman" w:hAnsi="Times New Roman"/>
        </w:rPr>
        <w:t>). Количество ТБО рассчитывается по нормам суточного накопления с учетом перспективных изменений. Размер площадок должен быть рассчитан на установку необходимого числа контейнеров в соответствии с их емкостью.</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9.3.3.9. На территории рынков и комплексов объектов мелкорозничной торговли сбор ТБО осуществляется в контейнеры, устанавливаемые в специально отведенных зонах.</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bookmarkStart w:id="84" w:name="Par1847"/>
      <w:bookmarkEnd w:id="84"/>
      <w:r w:rsidRPr="00A80F55">
        <w:rPr>
          <w:rFonts w:ascii="Times New Roman" w:hAnsi="Times New Roman"/>
          <w:b/>
        </w:rPr>
        <w:t>9.3.4. Энергоснабжение</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9.3.4.1. </w:t>
      </w:r>
      <w:proofErr w:type="gramStart"/>
      <w:r w:rsidRPr="00A80F55">
        <w:rPr>
          <w:rFonts w:ascii="Times New Roman" w:hAnsi="Times New Roman"/>
        </w:rPr>
        <w:t xml:space="preserve">Расход электроэнергии, потребность в тепле, газе и мощности источников энергоснабжения для хозяйственно-бытовых и коммунальных нужд следует определять в соответствии с требованиями </w:t>
      </w:r>
      <w:hyperlink r:id="rId143" w:history="1">
        <w:r w:rsidRPr="00A80F55">
          <w:rPr>
            <w:rFonts w:ascii="Times New Roman" w:hAnsi="Times New Roman"/>
            <w:color w:val="0000FF"/>
          </w:rPr>
          <w:t>СП 124.13330.2012</w:t>
        </w:r>
      </w:hyperlink>
      <w:r w:rsidRPr="00A80F55">
        <w:rPr>
          <w:rFonts w:ascii="Times New Roman" w:hAnsi="Times New Roman"/>
        </w:rPr>
        <w:t xml:space="preserve">, </w:t>
      </w:r>
      <w:hyperlink r:id="rId144" w:history="1">
        <w:r w:rsidRPr="00A80F55">
          <w:rPr>
            <w:rFonts w:ascii="Times New Roman" w:hAnsi="Times New Roman"/>
            <w:color w:val="0000FF"/>
          </w:rPr>
          <w:t>СП 62.13330.2011</w:t>
        </w:r>
      </w:hyperlink>
      <w:r w:rsidRPr="00A80F55">
        <w:rPr>
          <w:rFonts w:ascii="Times New Roman" w:hAnsi="Times New Roman"/>
        </w:rPr>
        <w:t xml:space="preserve">, </w:t>
      </w:r>
      <w:hyperlink r:id="rId145" w:history="1">
        <w:r w:rsidRPr="00A80F55">
          <w:rPr>
            <w:rFonts w:ascii="Times New Roman" w:hAnsi="Times New Roman"/>
            <w:color w:val="0000FF"/>
          </w:rPr>
          <w:t>РД 34.20.185-94</w:t>
        </w:r>
      </w:hyperlink>
      <w:r w:rsidRPr="00A80F55">
        <w:rPr>
          <w:rFonts w:ascii="Times New Roman" w:hAnsi="Times New Roman"/>
        </w:rPr>
        <w:t xml:space="preserve">, а также </w:t>
      </w:r>
      <w:hyperlink r:id="rId146" w:history="1">
        <w:r w:rsidRPr="00A80F55">
          <w:rPr>
            <w:rFonts w:ascii="Times New Roman" w:hAnsi="Times New Roman"/>
            <w:color w:val="0000FF"/>
          </w:rPr>
          <w:t>изменениями и дополнениями</w:t>
        </w:r>
      </w:hyperlink>
      <w:r w:rsidRPr="00A80F55">
        <w:rPr>
          <w:rFonts w:ascii="Times New Roman" w:hAnsi="Times New Roman"/>
        </w:rPr>
        <w:t xml:space="preserve"> к разделу 2 "Расчетные электрические нагрузки" РД 34.20.185-94, с учетом требований </w:t>
      </w:r>
      <w:hyperlink r:id="rId147" w:history="1">
        <w:r w:rsidRPr="00A80F55">
          <w:rPr>
            <w:rFonts w:ascii="Times New Roman" w:hAnsi="Times New Roman"/>
            <w:color w:val="0000FF"/>
          </w:rPr>
          <w:t>Правил</w:t>
        </w:r>
      </w:hyperlink>
      <w:r w:rsidRPr="00A80F55">
        <w:rPr>
          <w:rFonts w:ascii="Times New Roman" w:hAnsi="Times New Roman"/>
        </w:rPr>
        <w:t xml:space="preserve"> устройства электроустановок, </w:t>
      </w:r>
      <w:hyperlink r:id="rId148" w:history="1">
        <w:r w:rsidRPr="00A80F55">
          <w:rPr>
            <w:rFonts w:ascii="Times New Roman" w:hAnsi="Times New Roman"/>
            <w:color w:val="0000FF"/>
          </w:rPr>
          <w:t>Правил</w:t>
        </w:r>
      </w:hyperlink>
      <w:r w:rsidRPr="00A80F55">
        <w:rPr>
          <w:rFonts w:ascii="Times New Roman" w:hAnsi="Times New Roman"/>
        </w:rPr>
        <w:t xml:space="preserve"> безопасности для объектов, использующих сжиженные углеводородные газы.</w:t>
      </w:r>
      <w:proofErr w:type="gramEnd"/>
      <w:r w:rsidRPr="00A80F55">
        <w:rPr>
          <w:rFonts w:ascii="Times New Roman" w:hAnsi="Times New Roman"/>
        </w:rPr>
        <w:t xml:space="preserve"> При размещении линий электропередач и понизительных подстанций в застройке следует учитывать требования </w:t>
      </w:r>
      <w:hyperlink r:id="rId149" w:history="1">
        <w:r w:rsidRPr="00A80F55">
          <w:rPr>
            <w:rFonts w:ascii="Times New Roman" w:hAnsi="Times New Roman"/>
            <w:color w:val="0000FF"/>
          </w:rPr>
          <w:t>СП 42.13330.2011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9.3.4.2. Следует предусматривать постепенную ликвидацию существующих воздушных ЛЭП напряжением 110 </w:t>
      </w:r>
      <w:proofErr w:type="spellStart"/>
      <w:r w:rsidRPr="00A80F55">
        <w:rPr>
          <w:rFonts w:ascii="Times New Roman" w:hAnsi="Times New Roman"/>
        </w:rPr>
        <w:t>кВ</w:t>
      </w:r>
      <w:proofErr w:type="spellEnd"/>
      <w:r w:rsidRPr="00A80F55">
        <w:rPr>
          <w:rFonts w:ascii="Times New Roman" w:hAnsi="Times New Roman"/>
        </w:rPr>
        <w:t xml:space="preserve"> и выше, проходящих по территориям жилого и общественного назначения, путем замены их кабельными линиями на участках, где высвобождаемую территорию можно застроить.</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9.3.4.3. Трансформаторные подстанции напряжением 10 </w:t>
      </w:r>
      <w:proofErr w:type="spellStart"/>
      <w:r w:rsidRPr="00A80F55">
        <w:rPr>
          <w:rFonts w:ascii="Times New Roman" w:hAnsi="Times New Roman"/>
        </w:rPr>
        <w:t>кВ</w:t>
      </w:r>
      <w:proofErr w:type="spellEnd"/>
      <w:r w:rsidRPr="00A80F55">
        <w:rPr>
          <w:rFonts w:ascii="Times New Roman" w:hAnsi="Times New Roman"/>
        </w:rPr>
        <w:t xml:space="preserve"> и ниже допускается встраивать в жилые и общественные здания (в том случае, когда по архитектурно-планировочным или технико-экономическим соображениям строительство отдельно стоящих подстанций нецелесообразно) при соблюдении следующих условий: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трансформаторные подстанции отделены от остальных помещений здания противопожарными стенами и перекрытиями;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уровень звукового давления ограничен в соответствии с действующими нормами;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уровень ЭМП принимается в соответствии с предельно </w:t>
      </w:r>
      <w:proofErr w:type="gramStart"/>
      <w:r w:rsidRPr="00A80F55">
        <w:rPr>
          <w:rFonts w:ascii="Times New Roman" w:hAnsi="Times New Roman"/>
        </w:rPr>
        <w:t>допустимым</w:t>
      </w:r>
      <w:proofErr w:type="gram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Трансформаторные подстанции, встраиваемые в жилые здания, должны иметь самостоятельные фундаменты, стены и перекрытия. Граничащие с ними помещения должны быть нежилыми.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9.3.4.4. При проектировании и реконструкции кварталов и </w:t>
      </w:r>
      <w:proofErr w:type="spellStart"/>
      <w:r w:rsidRPr="00A80F55">
        <w:rPr>
          <w:rFonts w:ascii="Times New Roman" w:hAnsi="Times New Roman"/>
        </w:rPr>
        <w:t>межмагистральных</w:t>
      </w:r>
      <w:proofErr w:type="spellEnd"/>
      <w:r w:rsidRPr="00A80F55">
        <w:rPr>
          <w:rFonts w:ascii="Times New Roman" w:hAnsi="Times New Roman"/>
        </w:rPr>
        <w:t xml:space="preserve"> территорий следует обеспечивать их электроснабжение от двух независимых источников питания: от двух подстанций или от разных секций шин одной подстанции при условии, что каждая из секций имеет питание от независимого источника, и секции имеют связь, автоматически отключаемую при нарушении работы одной секции.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9.3.4.5. Прокладку кабельных линий от одного центра питания к потребителям первой категории по надежности электроснабжения, как правило,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1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9.3.4.6. При реконструкции распределительных электросетей и проектировании электроснабжения новых потребителей электроэнергии следует предусматривать применение напряжения 10 </w:t>
      </w:r>
      <w:proofErr w:type="spellStart"/>
      <w:r w:rsidRPr="00A80F55">
        <w:rPr>
          <w:rFonts w:ascii="Times New Roman" w:hAnsi="Times New Roman"/>
        </w:rPr>
        <w:t>кВ</w:t>
      </w:r>
      <w:proofErr w:type="spellEnd"/>
      <w:r w:rsidRPr="00A80F55">
        <w:rPr>
          <w:rFonts w:ascii="Times New Roman" w:hAnsi="Times New Roman"/>
        </w:rPr>
        <w:t xml:space="preserve"> и перевод напряжения с 6 </w:t>
      </w:r>
      <w:proofErr w:type="spellStart"/>
      <w:r w:rsidRPr="00A80F55">
        <w:rPr>
          <w:rFonts w:ascii="Times New Roman" w:hAnsi="Times New Roman"/>
        </w:rPr>
        <w:t>кВ</w:t>
      </w:r>
      <w:proofErr w:type="spellEnd"/>
      <w:r w:rsidRPr="00A80F55">
        <w:rPr>
          <w:rFonts w:ascii="Times New Roman" w:hAnsi="Times New Roman"/>
        </w:rPr>
        <w:t xml:space="preserve"> на 10 </w:t>
      </w:r>
      <w:proofErr w:type="spellStart"/>
      <w:r w:rsidRPr="00A80F55">
        <w:rPr>
          <w:rFonts w:ascii="Times New Roman" w:hAnsi="Times New Roman"/>
        </w:rPr>
        <w:t>кВ.</w:t>
      </w:r>
      <w:proofErr w:type="spell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Примечание. При строительстве распределительных сетей напряжением 10 </w:t>
      </w:r>
      <w:proofErr w:type="spellStart"/>
      <w:r w:rsidRPr="00A80F55">
        <w:rPr>
          <w:rFonts w:ascii="Times New Roman" w:hAnsi="Times New Roman"/>
        </w:rPr>
        <w:t>кВ</w:t>
      </w:r>
      <w:proofErr w:type="spellEnd"/>
      <w:r w:rsidRPr="00A80F55">
        <w:rPr>
          <w:rFonts w:ascii="Times New Roman" w:hAnsi="Times New Roman"/>
        </w:rPr>
        <w:t xml:space="preserve"> (6 </w:t>
      </w:r>
      <w:proofErr w:type="spellStart"/>
      <w:r w:rsidRPr="00A80F55">
        <w:rPr>
          <w:rFonts w:ascii="Times New Roman" w:hAnsi="Times New Roman"/>
        </w:rPr>
        <w:t>кВ</w:t>
      </w:r>
      <w:proofErr w:type="spellEnd"/>
      <w:r w:rsidRPr="00A80F55">
        <w:rPr>
          <w:rFonts w:ascii="Times New Roman" w:hAnsi="Times New Roman"/>
        </w:rPr>
        <w:t>) следует применять преимущественно кабели в полиэтиленовой изоляции.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9.3.4.7. Размещение централизованных источников теплоснабжения предусматривается, как правило, в производственных (промышленных и коммунальных) зонах, по возможности в центре </w:t>
      </w:r>
      <w:r w:rsidRPr="00A80F55">
        <w:rPr>
          <w:rFonts w:ascii="Times New Roman" w:hAnsi="Times New Roman"/>
        </w:rPr>
        <w:lastRenderedPageBreak/>
        <w:t>тепловых нагрузок.</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9.3.4.8. Размеры земельных участков для отдельно стоящих отопительных котельных, располагаемых в жилой зоне, следует принимать в соответствии с данными, приведенными в </w:t>
      </w:r>
      <w:hyperlink w:anchor="Par1867" w:history="1">
        <w:r w:rsidRPr="00A80F55">
          <w:rPr>
            <w:rFonts w:ascii="Times New Roman" w:hAnsi="Times New Roman"/>
            <w:color w:val="0000FF"/>
          </w:rPr>
          <w:t>таблице 2</w:t>
        </w:r>
        <w:r>
          <w:rPr>
            <w:rFonts w:ascii="Times New Roman" w:hAnsi="Times New Roman"/>
            <w:color w:val="0000FF"/>
          </w:rPr>
          <w:t>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9.3.4.9. Для жилой зоны и нежилых зон рекомендуется применять раздельные тепловые сети, идущие непосредственно от источника теплоснабжения.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9.3.4.10. В городских и сельских населенных пунктах Семилукского муниципального района  (прежде всего при </w:t>
      </w:r>
      <w:proofErr w:type="gramStart"/>
      <w:r w:rsidRPr="00A80F55">
        <w:rPr>
          <w:rFonts w:ascii="Times New Roman" w:hAnsi="Times New Roman"/>
        </w:rPr>
        <w:t>одно-двухэтажной</w:t>
      </w:r>
      <w:proofErr w:type="gramEnd"/>
      <w:r w:rsidRPr="00A80F55">
        <w:rPr>
          <w:rFonts w:ascii="Times New Roman" w:hAnsi="Times New Roman"/>
        </w:rPr>
        <w:t xml:space="preserve"> застройке) возможно как централизованное, так и автономное обеспечение теплом на нужды отопления и горячего водоснабжения. Выбор варианта осуществляется на основании технико-экономических расчетов при условии соблюдения экологических требований.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При децентрализованном теплоснабжении применяются автономные генераторы тепла различных конструкций, работающие на местных видах топлива.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DE5DDF">
      <w:pPr>
        <w:widowControl w:val="0"/>
        <w:autoSpaceDE w:val="0"/>
        <w:autoSpaceDN w:val="0"/>
        <w:adjustRightInd w:val="0"/>
        <w:spacing w:after="0" w:line="240" w:lineRule="auto"/>
        <w:jc w:val="right"/>
        <w:outlineLvl w:val="4"/>
        <w:rPr>
          <w:rFonts w:ascii="Times New Roman" w:hAnsi="Times New Roman"/>
        </w:rPr>
      </w:pPr>
      <w:bookmarkStart w:id="85" w:name="Par1867"/>
      <w:bookmarkEnd w:id="85"/>
      <w:r w:rsidRPr="00A80F55">
        <w:rPr>
          <w:rFonts w:ascii="Times New Roman" w:hAnsi="Times New Roman"/>
        </w:rPr>
        <w:t>Таблица 2</w:t>
      </w:r>
      <w:r>
        <w:rPr>
          <w:rFonts w:ascii="Times New Roman" w:hAnsi="Times New Roman"/>
        </w:rPr>
        <w:t>3</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85"/>
        <w:gridCol w:w="2835"/>
        <w:gridCol w:w="2835"/>
      </w:tblGrid>
      <w:tr w:rsidR="00CF7CAA" w:rsidRPr="009C70C3">
        <w:tc>
          <w:tcPr>
            <w:tcW w:w="36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roofErr w:type="spellStart"/>
            <w:r w:rsidRPr="009C70C3">
              <w:rPr>
                <w:rFonts w:ascii="Times New Roman" w:hAnsi="Times New Roman"/>
              </w:rPr>
              <w:t>Теплопроизводительность</w:t>
            </w:r>
            <w:proofErr w:type="spellEnd"/>
            <w:r w:rsidRPr="009C70C3">
              <w:rPr>
                <w:rFonts w:ascii="Times New Roman" w:hAnsi="Times New Roman"/>
              </w:rPr>
              <w:t xml:space="preserve"> котельных, Гкал/</w:t>
            </w:r>
            <w:proofErr w:type="gramStart"/>
            <w:r w:rsidRPr="009C70C3">
              <w:rPr>
                <w:rFonts w:ascii="Times New Roman" w:hAnsi="Times New Roman"/>
              </w:rPr>
              <w:t>ч</w:t>
            </w:r>
            <w:proofErr w:type="gramEnd"/>
            <w:r w:rsidRPr="009C70C3">
              <w:rPr>
                <w:rFonts w:ascii="Times New Roman" w:hAnsi="Times New Roman"/>
              </w:rPr>
              <w:t xml:space="preserve"> (МВт)</w:t>
            </w:r>
          </w:p>
        </w:tc>
        <w:tc>
          <w:tcPr>
            <w:tcW w:w="56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Размеры земельных участков котельных, работающих:</w:t>
            </w:r>
          </w:p>
        </w:tc>
      </w:tr>
      <w:tr w:rsidR="00CF7CAA" w:rsidRPr="009C70C3">
        <w:tc>
          <w:tcPr>
            <w:tcW w:w="36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 твердом топливе</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 газо-мазутном топливе</w:t>
            </w:r>
          </w:p>
        </w:tc>
      </w:tr>
      <w:tr w:rsidR="00CF7CAA" w:rsidRPr="009C70C3">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5</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w:t>
            </w:r>
          </w:p>
        </w:tc>
      </w:tr>
      <w:tr w:rsidR="00CF7CAA" w:rsidRPr="009C70C3">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От 5 до 10 (от 6 до 12)</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CF7CAA" w:rsidRPr="009C70C3">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Св. 10 до 50 (св. 12 до 58)</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r w:rsidR="00CF7CAA" w:rsidRPr="009C70C3">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 100 ("58" 116)</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r>
      <w:tr w:rsidR="00CF7CAA" w:rsidRPr="009C70C3">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200 ("116" 233)</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3,7</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 </w:t>
      </w:r>
      <w:proofErr w:type="gramStart"/>
      <w:r w:rsidRPr="00A80F55">
        <w:rPr>
          <w:rFonts w:ascii="Times New Roman" w:hAnsi="Times New Roman"/>
        </w:rPr>
        <w:t xml:space="preserve">Размеры земельных участков отопительных котельных, обеспечивающих потребителей горячей водой с непосредственным </w:t>
      </w:r>
      <w:proofErr w:type="spellStart"/>
      <w:r w:rsidRPr="00A80F55">
        <w:rPr>
          <w:rFonts w:ascii="Times New Roman" w:hAnsi="Times New Roman"/>
        </w:rPr>
        <w:t>водоразбором</w:t>
      </w:r>
      <w:proofErr w:type="spellEnd"/>
      <w:r w:rsidRPr="00A80F55">
        <w:rPr>
          <w:rFonts w:ascii="Times New Roman" w:hAnsi="Times New Roman"/>
        </w:rPr>
        <w:t>, а также котельных, доставка топлива к которым предусматривается по железной дороге, следует увеличивать на 20%.</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 Размеры санитарно-защитных зон от котельных определяются в соответствии с </w:t>
      </w:r>
      <w:hyperlink r:id="rId150" w:history="1">
        <w:r w:rsidRPr="00A80F55">
          <w:rPr>
            <w:rFonts w:ascii="Times New Roman" w:hAnsi="Times New Roman"/>
            <w:color w:val="0000FF"/>
          </w:rPr>
          <w:t>СанПиН 2.2.1/2.1.1.1200-03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9.3.4.11. Использование индивидуальных котельных допускается на основании технико-экономического обоснования при отсутствии: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резерва тепла на централизованном источнике (ТЭЦ или котельной);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тепловых сетей;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объектов I категории - при невозможности резервирования подачи тепла от двух независимых магистралей.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Индивидуальные котельные могут быть отдельно стоящими, пристроенными к зданиям, встроенными в здания, крышными. Основание для проектирования и вид локальной котельной (отдельно стоящая, пристроенная, встроенная в здание, крышная) в каждом конкретном случае определяется по согласованию с </w:t>
      </w:r>
      <w:proofErr w:type="spellStart"/>
      <w:r w:rsidRPr="00A80F55">
        <w:rPr>
          <w:rFonts w:ascii="Times New Roman" w:hAnsi="Times New Roman"/>
        </w:rPr>
        <w:t>энергоснабжающими</w:t>
      </w:r>
      <w:proofErr w:type="spellEnd"/>
      <w:r w:rsidRPr="00A80F55">
        <w:rPr>
          <w:rFonts w:ascii="Times New Roman" w:hAnsi="Times New Roman"/>
        </w:rPr>
        <w:t xml:space="preserve"> организациями, органами архитектуры городской администрации и со специально уполномоченными органами в области охраны природы и санитарного благополучия человека.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9.3.4.12. Размещение встроенных газовых котельных в общественных зданиях должно проводиться в соответствии с </w:t>
      </w:r>
      <w:hyperlink r:id="rId151" w:history="1">
        <w:r w:rsidRPr="00A80F55">
          <w:rPr>
            <w:rFonts w:ascii="Times New Roman" w:hAnsi="Times New Roman"/>
            <w:color w:val="0000FF"/>
          </w:rPr>
          <w:t>СП 89.13330.2012</w:t>
        </w:r>
      </w:hyperlink>
      <w:r w:rsidRPr="00A80F55">
        <w:rPr>
          <w:rFonts w:ascii="Times New Roman" w:hAnsi="Times New Roman"/>
        </w:rPr>
        <w:t xml:space="preserve">, а также </w:t>
      </w:r>
      <w:hyperlink r:id="rId152" w:history="1">
        <w:r w:rsidRPr="00A80F55">
          <w:rPr>
            <w:rFonts w:ascii="Times New Roman" w:hAnsi="Times New Roman"/>
            <w:color w:val="0000FF"/>
          </w:rPr>
          <w:t>СанПиН 2.2.1/2.1.1.1200-03</w:t>
        </w:r>
      </w:hyperlink>
      <w:r w:rsidRPr="00A80F55">
        <w:rPr>
          <w:rFonts w:ascii="Times New Roman" w:hAnsi="Times New Roman"/>
        </w:rPr>
        <w:t xml:space="preserve"> и </w:t>
      </w:r>
      <w:hyperlink r:id="rId153" w:history="1">
        <w:r w:rsidRPr="00A80F55">
          <w:rPr>
            <w:rFonts w:ascii="Times New Roman" w:hAnsi="Times New Roman"/>
            <w:color w:val="0000FF"/>
          </w:rPr>
          <w:t>СанПиН 2.1.6.1032-01</w:t>
        </w:r>
      </w:hyperlink>
      <w:r w:rsidRPr="00A80F55">
        <w:rPr>
          <w:rFonts w:ascii="Times New Roman" w:hAnsi="Times New Roman"/>
        </w:rPr>
        <w:t xml:space="preserve"> при учете требований </w:t>
      </w:r>
      <w:proofErr w:type="spellStart"/>
      <w:r w:rsidRPr="00A80F55">
        <w:rPr>
          <w:rFonts w:ascii="Times New Roman" w:hAnsi="Times New Roman"/>
        </w:rPr>
        <w:t>взрывопожаробезопасности</w:t>
      </w:r>
      <w:proofErr w:type="spellEnd"/>
      <w:r w:rsidRPr="00A80F55">
        <w:rPr>
          <w:rFonts w:ascii="Times New Roman" w:hAnsi="Times New Roman"/>
        </w:rPr>
        <w:t>, обеспечения нормативов воздухообмена котельной (включая аварийную вентиляцию) и использовании оборудования, функционирующего в автоматическом режиме без обслуживающего персонала.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Размещение крышных котельных, встроенно-пристроенных котельных осуществляется в каждом случае на основании расчетов рассеивания атмосферного воздуха и оценки риска </w:t>
      </w:r>
      <w:r w:rsidRPr="00A80F55">
        <w:rPr>
          <w:rFonts w:ascii="Times New Roman" w:hAnsi="Times New Roman"/>
        </w:rPr>
        <w:lastRenderedPageBreak/>
        <w:t>здоровью населения.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 Автоматизированные крышные газовые котельные модульного типа могут размещаться во всех зданиях, кроме детских и школьных учреждений, лечебных корпусов больниц и поликлиник, лечебных и спальных корпусов санаториев и учреждений отдыха. На строении не должно быть более одной крышной котельной, размещаемой в соответствии с требованиями </w:t>
      </w:r>
      <w:hyperlink r:id="rId154" w:history="1">
        <w:r w:rsidRPr="00A80F55">
          <w:rPr>
            <w:rFonts w:ascii="Times New Roman" w:hAnsi="Times New Roman"/>
            <w:color w:val="0000FF"/>
          </w:rPr>
          <w:t>СП 89.13330.2012</w:t>
        </w:r>
      </w:hyperlink>
      <w:r w:rsidRPr="00A80F55">
        <w:rPr>
          <w:rFonts w:ascii="Times New Roman" w:hAnsi="Times New Roman"/>
        </w:rPr>
        <w:t xml:space="preserve">, </w:t>
      </w:r>
      <w:hyperlink r:id="rId155" w:history="1">
        <w:r w:rsidRPr="00A80F55">
          <w:rPr>
            <w:rFonts w:ascii="Times New Roman" w:hAnsi="Times New Roman"/>
            <w:color w:val="0000FF"/>
          </w:rPr>
          <w:t>СП 62.13330.2011*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 Не допускается размещение встроенных газовых котельных в общественных зданиях под торговыми и зрительными залами, под помещениями общественного питания, фойе и другими помещениями с большим числом посетителей или работающих.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 Не допускается устройство локальных котельных на угольном и мазутном топливе, кроме локальных котельных в индивидуальных жилых домах.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9.3.4.13. Размеры земельных участков газонаполнительных станций (ГНС), газонаполнительных пунктов (ГНП) и промежуточных складов баллонов (ПСБ), а также расстояния от них до зданий и сооружений различного назначения следует принимать согласно </w:t>
      </w:r>
      <w:hyperlink r:id="rId156" w:history="1">
        <w:r w:rsidRPr="00A80F55">
          <w:rPr>
            <w:rFonts w:ascii="Times New Roman" w:hAnsi="Times New Roman"/>
            <w:color w:val="0000FF"/>
          </w:rPr>
          <w:t>СП 62.13330.2011*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9.3.4.14. Годовые и максимальные часовые расходы газа по предприятиям (котельным, баням, прачечным, промышленным объектам) следует устанавливать по данным теплопотребления.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9.3.4.15. При соответствующем технико-экономическом обосновании в схеме энергоснабжения следует предусматривать установки альтернативных возобновляемых источников энергии (солнечные установки, </w:t>
      </w:r>
      <w:proofErr w:type="spellStart"/>
      <w:r w:rsidRPr="00A80F55">
        <w:rPr>
          <w:rFonts w:ascii="Times New Roman" w:hAnsi="Times New Roman"/>
        </w:rPr>
        <w:t>ветроагрегаты</w:t>
      </w:r>
      <w:proofErr w:type="spellEnd"/>
      <w:r w:rsidRPr="00A80F55">
        <w:rPr>
          <w:rFonts w:ascii="Times New Roman" w:hAnsi="Times New Roman"/>
        </w:rPr>
        <w:t xml:space="preserve"> и другие).</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bookmarkStart w:id="86" w:name="Par1912"/>
      <w:bookmarkEnd w:id="86"/>
      <w:r w:rsidRPr="00A80F55">
        <w:rPr>
          <w:rFonts w:ascii="Times New Roman" w:hAnsi="Times New Roman"/>
          <w:b/>
        </w:rPr>
        <w:t>9.3.5. Связь</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9.3.5.1.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57" w:history="1">
        <w:r w:rsidRPr="00A80F55">
          <w:rPr>
            <w:rFonts w:ascii="Times New Roman" w:hAnsi="Times New Roman"/>
            <w:color w:val="0000FF"/>
          </w:rPr>
          <w:t>РД 45.120-2000</w:t>
        </w:r>
      </w:hyperlink>
      <w:r w:rsidRPr="00A80F55">
        <w:rPr>
          <w:rFonts w:ascii="Times New Roman" w:hAnsi="Times New Roman"/>
        </w:rPr>
        <w:t xml:space="preserve">, </w:t>
      </w:r>
      <w:hyperlink r:id="rId158" w:history="1">
        <w:r w:rsidRPr="00A80F55">
          <w:rPr>
            <w:rFonts w:ascii="Times New Roman" w:hAnsi="Times New Roman"/>
            <w:color w:val="0000FF"/>
          </w:rPr>
          <w:t>СанПиН 2.1.8/2.2.4.1383-03</w:t>
        </w:r>
      </w:hyperlink>
      <w:r w:rsidRPr="00A80F55">
        <w:rPr>
          <w:rFonts w:ascii="Times New Roman" w:hAnsi="Times New Roman"/>
        </w:rPr>
        <w:t xml:space="preserve">, </w:t>
      </w:r>
      <w:hyperlink r:id="rId159" w:history="1">
        <w:r w:rsidRPr="00A80F55">
          <w:rPr>
            <w:rFonts w:ascii="Times New Roman" w:hAnsi="Times New Roman"/>
            <w:color w:val="0000FF"/>
          </w:rPr>
          <w:t>СанПиН 2971-84</w:t>
        </w:r>
      </w:hyperlink>
      <w:r w:rsidRPr="00A80F55">
        <w:rPr>
          <w:rFonts w:ascii="Times New Roman" w:hAnsi="Times New Roman"/>
        </w:rPr>
        <w:t xml:space="preserve"> и других утвержденных в установленном порядке нормативных документов.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9.3.5.2. Отделения почтовой связи желательно размещать в общественных и торговых комплексах, а в сельской местности - в составе административных зданий. При экономической и технической целесообразности в почтовых отделениях связи следует предусматривать выделение помещений для размещения оборудования АТС, концентраторов и пунктов по предоставлению услуг электрической связи.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Примечание. При проектировании отделений почтовой связи, пунктов по предоставлению услуг электрической связи следует предусматривать возможность доступа в них инвалидов (установка пандусов и </w:t>
      </w:r>
      <w:proofErr w:type="gramStart"/>
      <w:r w:rsidRPr="00A80F55">
        <w:rPr>
          <w:rFonts w:ascii="Times New Roman" w:hAnsi="Times New Roman"/>
        </w:rPr>
        <w:t>другое</w:t>
      </w:r>
      <w:proofErr w:type="gram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9.3.5.3. Здания автоматических телефонных станций (АТС) следует размещать на внутриквартальной территории в отдалении от жилых домов, тяговых подстанций и ЛЭП, предусматривая к ним не менее двух подходов трасс кабелей (магистральных и соединительных).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Электропитание АТС следует осуществлять от двух независимых вводов энергоснабжения и предусматривать также аварийный источник энергоснабжения и помещение для его размещения.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9.3.5.4. При застройке новых территорий следует предусматривать строительство сетей распределительных систем кабельного телевидения (СРСКТ) с диапазоном частот от 5 до 862 МГц. 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число жилых комнат в квартире плюс 1.</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9.3.5.5. При проектировании и реконструкции кварталов (микрорайонов) следует избегать образования "теневых зон", т.е. территорий, на которых уровни приема телевизионных каналов на выходе абонентских розеток ниже уровней, определенных </w:t>
      </w:r>
      <w:hyperlink r:id="rId160" w:history="1">
        <w:r w:rsidRPr="00A80F55">
          <w:rPr>
            <w:rFonts w:ascii="Times New Roman" w:hAnsi="Times New Roman"/>
            <w:color w:val="0000FF"/>
          </w:rPr>
          <w:t xml:space="preserve">ГОСТ </w:t>
        </w:r>
        <w:proofErr w:type="gramStart"/>
        <w:r w:rsidRPr="00A80F55">
          <w:rPr>
            <w:rFonts w:ascii="Times New Roman" w:hAnsi="Times New Roman"/>
            <w:color w:val="0000FF"/>
          </w:rPr>
          <w:t>Р</w:t>
        </w:r>
        <w:proofErr w:type="gramEnd"/>
        <w:r w:rsidRPr="00A80F55">
          <w:rPr>
            <w:rFonts w:ascii="Times New Roman" w:hAnsi="Times New Roman"/>
            <w:color w:val="0000FF"/>
          </w:rPr>
          <w:t xml:space="preserve"> 52023-2003</w:t>
        </w:r>
      </w:hyperlink>
      <w:r w:rsidRPr="00A80F55">
        <w:rPr>
          <w:rFonts w:ascii="Times New Roman" w:hAnsi="Times New Roman"/>
        </w:rPr>
        <w:t>. Новые СРСКТ, во избежание образования "теневых зон", должны строиться по схеме "антенна на дом" или "антенна на группу домов".</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bookmarkStart w:id="87" w:name="Par1923"/>
      <w:bookmarkEnd w:id="87"/>
      <w:r w:rsidRPr="00A80F55">
        <w:rPr>
          <w:rFonts w:ascii="Times New Roman" w:hAnsi="Times New Roman"/>
          <w:b/>
        </w:rPr>
        <w:t>9.3.6. Инженерные сети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9.3.6.1. Инженерные сети следует проектировать как комплексную систему с учетом их развития на соответствующий расчетный период.</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9.3.6.2. Прокладку инженерных сетей в пределах красных линий магистралей следует предусматривать, как правило, вне основной проезжей части: под тротуарами или разделительными полосами - инженерные сети в коллекторах, каналах или тоннелях; в разделительных полосах - тепловые сети, водопровод, газопровод, хозяйственную, дождевую канализацию.</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Размещение линейно-кабельных сооружений целесообразно выполнять в границах красных линий, на территориях общего пользования или на земельных участках, отводимых для указанных целей.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прокладки магистральных инженерных сетей в новых районах следует предусматривать специальные технические полосы с их благоустройством и озеленением.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9.3.6.3. При реконструкции проезжих частей улиц и дорог с устройством капитальных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допускаются под проезжими частями улиц сохранение существующих, а также прокладка в каналах и тоннелях новых сетей. 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допускается прокладка газопровода под проезжими частями улиц.</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9.3.6.4. Расстояния по горизонтали (в свету) от ближайших подземных инженерных сетей до зданий и сооружений и между соседними инженерными подземными сетями при их параллельном размещении следует принимать по </w:t>
      </w:r>
      <w:hyperlink r:id="rId161" w:history="1">
        <w:r w:rsidRPr="00A80F55">
          <w:rPr>
            <w:rFonts w:ascii="Times New Roman" w:hAnsi="Times New Roman"/>
            <w:color w:val="0000FF"/>
          </w:rPr>
          <w:t>СП 42.13330.2011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9.3.6.5. Магистральные трубопроводы следует прокладывать за пределами территории населенных пунктов в соответствии со </w:t>
      </w:r>
      <w:hyperlink r:id="rId162" w:history="1">
        <w:r w:rsidRPr="00A80F55">
          <w:rPr>
            <w:rFonts w:ascii="Times New Roman" w:hAnsi="Times New Roman"/>
            <w:color w:val="0000FF"/>
          </w:rPr>
          <w:t>СНиП 2.05.06-85*</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9.3.6.6. Для нефтепродуктопроводов, прокладываемых на территории поселения, следует руководствоваться </w:t>
      </w:r>
      <w:hyperlink r:id="rId163" w:history="1">
        <w:r w:rsidRPr="00A80F55">
          <w:rPr>
            <w:rFonts w:ascii="Times New Roman" w:hAnsi="Times New Roman"/>
            <w:color w:val="0000FF"/>
          </w:rPr>
          <w:t>СП 125.13330.2012</w:t>
        </w:r>
      </w:hyperlink>
      <w:r w:rsidRPr="00A80F55">
        <w:rPr>
          <w:rFonts w:ascii="Times New Roman" w:hAnsi="Times New Roman"/>
        </w:rPr>
        <w:t xml:space="preserve">. Минимальные расстояния от магистральных трубопроводов для транспортирования нефти следует принимать в соответствии с </w:t>
      </w:r>
      <w:hyperlink r:id="rId164" w:history="1">
        <w:r w:rsidRPr="00A80F55">
          <w:rPr>
            <w:rFonts w:ascii="Times New Roman" w:hAnsi="Times New Roman"/>
            <w:color w:val="0000FF"/>
          </w:rPr>
          <w:t>СанПиН 2.2.1/2.1.1.1200-03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9.3.6.7.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территории жилой зоны не допускается.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9.3.6.8. Для переходов через автомобильные и железные дороги допускается применять надземные переходы в виде П-образного контура (в местах с наименьшим числом путей и за пределами стрелочных переводов) и подземные переходы в железобетонных каналах.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проектировании надземного перехода расстояние от покрытия автодороги до низа труб или пролетного строения принимается не менее 5,0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подземной прокладке на трубопроводах с обеих сторон переходов следует располагать колодцы.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Прокладка по территории жилой зоны надземных П-образных переходов через автодороги трубопроводов газоснабжения не допускается.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9.3.6.9. Прокладка газовых и иных сетей по фасадам жилых и общественных зданий недопустима.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1"/>
        <w:rPr>
          <w:rFonts w:ascii="Times New Roman" w:hAnsi="Times New Roman"/>
          <w:b/>
        </w:rPr>
      </w:pPr>
      <w:bookmarkStart w:id="88" w:name="Par1941"/>
      <w:bookmarkEnd w:id="88"/>
      <w:r w:rsidRPr="00A80F55">
        <w:rPr>
          <w:rFonts w:ascii="Times New Roman" w:hAnsi="Times New Roman"/>
          <w:b/>
        </w:rPr>
        <w:t>10. ОХРАНА ОКРУЖАЮЩЕЙ СРЕДЫ</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89" w:name="Par1943"/>
      <w:bookmarkEnd w:id="89"/>
      <w:r w:rsidRPr="00A80F55">
        <w:rPr>
          <w:rFonts w:ascii="Times New Roman" w:hAnsi="Times New Roman"/>
          <w:b/>
        </w:rPr>
        <w:t>10.1. Раздел охраны среды в градостроительной документации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10.1.1. </w:t>
      </w:r>
      <w:proofErr w:type="gramStart"/>
      <w:r w:rsidRPr="00A80F55">
        <w:rPr>
          <w:rFonts w:ascii="Times New Roman" w:hAnsi="Times New Roman"/>
        </w:rPr>
        <w:t>Раздел охраны окружающей среды разрабатывается на всех стадиях территориального планирования и в документации по планировке территории с целью обеспечения устойчивого развития и экологической безопасности территории и населения на основе достоверной и качественной информации о природно-климатических, ландшафтных, геологических, гидрологических и экологических условиях, а также антропогенных изменениях природной среды в процессе хозяйственной деятельности.</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10.1.2. Экологическое обоснование в проектной градостроительной документации </w:t>
      </w:r>
      <w:r w:rsidRPr="00A80F55">
        <w:rPr>
          <w:rFonts w:ascii="Times New Roman" w:hAnsi="Times New Roman"/>
        </w:rPr>
        <w:lastRenderedPageBreak/>
        <w:t>выполняется с учетом современного и прогнозируемого состояния окружающей среды на основе инженерно-экологических изысканий, проводимых в соответствии со стадийностью градостроительного проектирования. Сравнение и выбор вариантов проектных решений производится с учетом объемов работ по компенсации экономического ущерба от загрязнения окружающей среды, рекультивации нарушенных территорий, а также с учетом устойчивости ландшафтов к антропогенному воздействию.</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90" w:name="Par1948"/>
      <w:bookmarkEnd w:id="90"/>
      <w:r w:rsidRPr="00A80F55">
        <w:rPr>
          <w:rFonts w:ascii="Times New Roman" w:hAnsi="Times New Roman"/>
          <w:b/>
        </w:rPr>
        <w:t>10.2. Охрана и рациональное использование природных ресурсов</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10.2.1. В целях рационального использования и охраны ценных земель при выборе территории под строительство необходимо руководствоваться положениями Федерального </w:t>
      </w:r>
      <w:hyperlink r:id="rId165" w:history="1">
        <w:r w:rsidRPr="00A80F55">
          <w:rPr>
            <w:rFonts w:ascii="Times New Roman" w:hAnsi="Times New Roman"/>
            <w:color w:val="0000FF"/>
          </w:rPr>
          <w:t>закона</w:t>
        </w:r>
      </w:hyperlink>
      <w:r w:rsidRPr="00A80F55">
        <w:rPr>
          <w:rFonts w:ascii="Times New Roman" w:hAnsi="Times New Roman"/>
        </w:rPr>
        <w:t xml:space="preserve"> от 21.12.2004 N 172-ФЗ "О переводе земель и земельных участков из одной категории в другую".</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10.2.2. Непродуктивные и непригодные земли сельскохозяйственного назначения, земли лесного фонда, не покрытые лесной растительностью, земли запаса могут рассматриваться как резервные территории для строительства новых и развития существующих населенных пунктов.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10.2.3. Допустимые виды использования лесов, а также перечень объектов строительства и реконструкций, не связанных с созданием лесной инфраструктуры, определяются Лесным </w:t>
      </w:r>
      <w:hyperlink r:id="rId166" w:history="1">
        <w:r w:rsidRPr="00A80F55">
          <w:rPr>
            <w:rFonts w:ascii="Times New Roman" w:hAnsi="Times New Roman"/>
            <w:color w:val="0000FF"/>
          </w:rPr>
          <w:t>кодексом</w:t>
        </w:r>
      </w:hyperlink>
      <w:r w:rsidRPr="00A80F55">
        <w:rPr>
          <w:rFonts w:ascii="Times New Roman" w:hAnsi="Times New Roman"/>
        </w:rPr>
        <w:t xml:space="preserve">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10.2.4. Ведение лесного хозяйства, а также использование, охрана, защита и воспроизводство лесов, расположенных на землях городов осуществляется в порядке, устанавливаемом органами местного самоуправления в соответствии с лесным законодательством.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10.2.5. В целях обеспечения устойчивого развития территории Воронежской области необходимо формирование ее экологического каркаса, в состав которого входят:</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особо охраняемые природные территории (ООПТ), включая государственный природный заповедник федерального значения, государственные заказники федерального и регионального значения, памятники природы регионального значения и лечебно-оздоровительные местности;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природные территории, являющиеся объектами природного наследия, не имеющие статуса ООПТ;</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защитные леса, включающие зеленые зоны, лесопарки, городские леса, защитные полосы лесов, расположенных вдоль транспортных коммуникаций федерального и регионального 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w:t>
      </w:r>
      <w:proofErr w:type="spellStart"/>
      <w:r w:rsidRPr="00A80F55">
        <w:rPr>
          <w:rFonts w:ascii="Times New Roman" w:hAnsi="Times New Roman"/>
        </w:rPr>
        <w:t>водоохранные</w:t>
      </w:r>
      <w:proofErr w:type="spellEnd"/>
      <w:r w:rsidRPr="00A80F55">
        <w:rPr>
          <w:rFonts w:ascii="Times New Roman" w:hAnsi="Times New Roman"/>
        </w:rPr>
        <w:t xml:space="preserve"> зоны и прибрежные защитные полосы водных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Режим регулирования градостроительной деятельности в пределах границ особо охраняемых природных территорий определен законодательством Воронежской области с учетом состояния, назначения, а также природоохранной, научной, историко-культурной, оздоровительной и рекреационной ценности территории.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10.2.6. При планировке и застройке населенных пунктов и организации территорий за пределами границ населенных пунктов следует обеспечивать соблюдение установленных Федеральным </w:t>
      </w:r>
      <w:hyperlink r:id="rId167" w:history="1">
        <w:r w:rsidRPr="00A80F55">
          <w:rPr>
            <w:rFonts w:ascii="Times New Roman" w:hAnsi="Times New Roman"/>
            <w:color w:val="0000FF"/>
          </w:rPr>
          <w:t>законом</w:t>
        </w:r>
      </w:hyperlink>
      <w:r w:rsidRPr="00A80F55">
        <w:rPr>
          <w:rFonts w:ascii="Times New Roman" w:hAnsi="Times New Roman"/>
        </w:rPr>
        <w:t xml:space="preserve"> от 14.03.1995 N 33-ФЗ "Об особо охраняемых природных территориях" и </w:t>
      </w:r>
      <w:hyperlink r:id="rId168" w:history="1">
        <w:r w:rsidRPr="00A80F55">
          <w:rPr>
            <w:rFonts w:ascii="Times New Roman" w:hAnsi="Times New Roman"/>
            <w:color w:val="0000FF"/>
          </w:rPr>
          <w:t>Законом</w:t>
        </w:r>
      </w:hyperlink>
      <w:r w:rsidRPr="00A80F55">
        <w:rPr>
          <w:rFonts w:ascii="Times New Roman" w:hAnsi="Times New Roman"/>
        </w:rPr>
        <w:t xml:space="preserve"> Воронежской области от 27.05.2014 N 68-ОЗ "О регулировании отдельных отношений в сфере охраняемых природных территорий" режимных требований к ООПТ.</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целях защиты ООПТ от неблагоприятного воздействия при строительстве и эксплуатации промышленных и гражданских объектов на прилегающих к границам ООПТ землях и водном пространстве создаются охранные (буферные) зоны и округа с регулируемым режимом хозяйственной деятельности.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10.2.7. В зонах с особыми условиями использования территории (охранные, санитарно-защитные зоны, зоны охраны объектов культурного наследия, </w:t>
      </w:r>
      <w:proofErr w:type="spellStart"/>
      <w:r w:rsidRPr="00A80F55">
        <w:rPr>
          <w:rFonts w:ascii="Times New Roman" w:hAnsi="Times New Roman"/>
        </w:rPr>
        <w:t>водоохранные</w:t>
      </w:r>
      <w:proofErr w:type="spellEnd"/>
      <w:r w:rsidRPr="00A80F55">
        <w:rPr>
          <w:rFonts w:ascii="Times New Roman" w:hAnsi="Times New Roman"/>
        </w:rPr>
        <w:t xml:space="preserve"> зоны, зоны охраны источников питьевого водоснабжения, гидрометеорологических станций, зоны охраняемых объектов) градостроительная деятельность регулируется земельным, водным, градостроительным законодательством, законодательством о санитарно-эпидемиологическом благополучии, об охране окружающей среды и действующими нормами и правилами. Все охранные зоны сертифицированы конкретными ограничениями на градостроительную деятельность.</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Градостроительные регламенты в границах данных зон утверждаются на основании проекта зон с особыми условиями использования территорий Воронежской области в порядке, установленном законодательством.</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91" w:name="Par1965"/>
      <w:bookmarkEnd w:id="91"/>
      <w:r w:rsidRPr="00A80F55">
        <w:rPr>
          <w:rFonts w:ascii="Times New Roman" w:hAnsi="Times New Roman"/>
          <w:b/>
        </w:rPr>
        <w:t>10.3. Охрана атмосферного воздуха, водных объектов,</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lastRenderedPageBreak/>
        <w:t>геологической среды и почв от загрязнения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10.3.1. При проектировании необходимо соблюдение требований Федерального </w:t>
      </w:r>
      <w:hyperlink r:id="rId169" w:history="1">
        <w:r w:rsidRPr="00A80F55">
          <w:rPr>
            <w:rFonts w:ascii="Times New Roman" w:hAnsi="Times New Roman"/>
            <w:color w:val="0000FF"/>
          </w:rPr>
          <w:t>закона</w:t>
        </w:r>
      </w:hyperlink>
      <w:r w:rsidRPr="00A80F55">
        <w:rPr>
          <w:rFonts w:ascii="Times New Roman" w:hAnsi="Times New Roman"/>
        </w:rPr>
        <w:t xml:space="preserve"> от 10.01.2002 N 7-ФЗ "Об охране окружающей среды", Федерального </w:t>
      </w:r>
      <w:hyperlink r:id="rId170" w:history="1">
        <w:r w:rsidRPr="00A80F55">
          <w:rPr>
            <w:rFonts w:ascii="Times New Roman" w:hAnsi="Times New Roman"/>
            <w:color w:val="0000FF"/>
          </w:rPr>
          <w:t>закона</w:t>
        </w:r>
      </w:hyperlink>
      <w:r w:rsidRPr="00A80F55">
        <w:rPr>
          <w:rFonts w:ascii="Times New Roman" w:hAnsi="Times New Roman"/>
        </w:rPr>
        <w:t xml:space="preserve"> от 04.05.1999 N 96-ФЗ "Об охране атмосферного воздуха", </w:t>
      </w:r>
      <w:hyperlink r:id="rId171" w:history="1">
        <w:r w:rsidRPr="00A80F55">
          <w:rPr>
            <w:rFonts w:ascii="Times New Roman" w:hAnsi="Times New Roman"/>
            <w:color w:val="0000FF"/>
          </w:rPr>
          <w:t>СанПиН 2.1.6.1032-01</w:t>
        </w:r>
      </w:hyperlink>
      <w:r w:rsidRPr="00A80F55">
        <w:rPr>
          <w:rFonts w:ascii="Times New Roman" w:hAnsi="Times New Roman"/>
        </w:rPr>
        <w:t xml:space="preserve"> и </w:t>
      </w:r>
      <w:hyperlink r:id="rId172" w:history="1">
        <w:r w:rsidRPr="00A80F55">
          <w:rPr>
            <w:rFonts w:ascii="Times New Roman" w:hAnsi="Times New Roman"/>
            <w:color w:val="0000FF"/>
          </w:rPr>
          <w:t>СанПиН 2.2.1/2.1.1.1200-03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Основными источниками загрязнения атмосферного воздуха на территории области являются предприятия: </w:t>
      </w:r>
      <w:proofErr w:type="spellStart"/>
      <w:r w:rsidRPr="00A80F55">
        <w:rPr>
          <w:rFonts w:ascii="Times New Roman" w:hAnsi="Times New Roman"/>
        </w:rPr>
        <w:t>электротеплоэнергетики</w:t>
      </w:r>
      <w:proofErr w:type="spellEnd"/>
      <w:r w:rsidRPr="00A80F55">
        <w:rPr>
          <w:rFonts w:ascii="Times New Roman" w:hAnsi="Times New Roman"/>
        </w:rPr>
        <w:t>, химической промышленности, металлургии, лесопереработки, стройиндустрии, сельского хозяйства, а также автотранспорта.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Примечание. Особое внимание к качеству атмосферного воздуха должно быть уделено в населенных пунктах, в которых сконцентрированы основные промышленные объекты, транспортные потоки и проживает основная часть населения области (Воронеж, </w:t>
      </w:r>
      <w:proofErr w:type="spellStart"/>
      <w:r w:rsidRPr="00A80F55">
        <w:rPr>
          <w:rFonts w:ascii="Times New Roman" w:hAnsi="Times New Roman"/>
        </w:rPr>
        <w:t>Нововоронеж</w:t>
      </w:r>
      <w:proofErr w:type="spellEnd"/>
      <w:r w:rsidRPr="00A80F55">
        <w:rPr>
          <w:rFonts w:ascii="Times New Roman" w:hAnsi="Times New Roman"/>
        </w:rPr>
        <w:t xml:space="preserve">, Лиски, Россошь, </w:t>
      </w:r>
      <w:proofErr w:type="spellStart"/>
      <w:r w:rsidRPr="00A80F55">
        <w:rPr>
          <w:rFonts w:ascii="Times New Roman" w:hAnsi="Times New Roman"/>
        </w:rPr>
        <w:t>Новоусманский</w:t>
      </w:r>
      <w:proofErr w:type="spellEnd"/>
      <w:r w:rsidRPr="00A80F55">
        <w:rPr>
          <w:rFonts w:ascii="Times New Roman" w:hAnsi="Times New Roman"/>
        </w:rPr>
        <w:t xml:space="preserve">, Семилукский, </w:t>
      </w:r>
      <w:proofErr w:type="spellStart"/>
      <w:r w:rsidRPr="00A80F55">
        <w:rPr>
          <w:rFonts w:ascii="Times New Roman" w:hAnsi="Times New Roman"/>
        </w:rPr>
        <w:t>Рамонский</w:t>
      </w:r>
      <w:proofErr w:type="spellEnd"/>
      <w:r w:rsidRPr="00A80F55">
        <w:rPr>
          <w:rFonts w:ascii="Times New Roman" w:hAnsi="Times New Roman"/>
        </w:rPr>
        <w:t xml:space="preserve"> районы).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10.3.2. Оценка и прогноз изменения качества атмосферного воздуха должна проводиться на основе данных расчета уровней загрязнения от совокупности всех источников выбросов загрязняющих веществ (стационарных и передвижных), оказывающих влияние на данную территорию, с использованием сводных расчетов загрязнения воздушного бассейна выбросами промышленности и автотранспорта и результатов мониторинга.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10.3.3. В проектах планировки новых или реконструируемых производственных зон, а также отдельно расположенных объектов, являющихся источниками выбросов загрязняющих веществ в атмосферу, необходимо предусматривать организацию санитарно-защитных зон (СЗЗ).</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Размеры СЗЗ промышленных предприятий и иных объектов устанавливаются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иных вредных физических факторов по классификации </w:t>
      </w:r>
      <w:hyperlink r:id="rId173" w:history="1">
        <w:r w:rsidRPr="00A80F55">
          <w:rPr>
            <w:rFonts w:ascii="Times New Roman" w:hAnsi="Times New Roman"/>
            <w:color w:val="0000FF"/>
          </w:rPr>
          <w:t>СанПиН 2.2.1/2.1.1.1200-03</w:t>
        </w:r>
      </w:hyperlink>
      <w:r w:rsidRPr="00A80F55">
        <w:rPr>
          <w:rFonts w:ascii="Times New Roman" w:hAnsi="Times New Roman"/>
        </w:rPr>
        <w:t xml:space="preserve">. Для действующих предприятий при установлении СЗЗ необходимо проведение натурных исследований. Размер санитарно-защитной зоны может быть увеличен или сокращен на основании расчетов рассеивания вредных веществ по утвержденным методикам, реализующим </w:t>
      </w:r>
      <w:hyperlink r:id="rId174" w:history="1">
        <w:r w:rsidRPr="00A80F55">
          <w:rPr>
            <w:rFonts w:ascii="Times New Roman" w:hAnsi="Times New Roman"/>
            <w:color w:val="0000FF"/>
          </w:rPr>
          <w:t>ОНД-86</w:t>
        </w:r>
      </w:hyperlink>
      <w:r w:rsidRPr="00A80F55">
        <w:rPr>
          <w:rFonts w:ascii="Times New Roman" w:hAnsi="Times New Roman"/>
        </w:rPr>
        <w:t>, а также расчетов распространения шума (других физических факторов) и/или по результатам натурных наблюдений и измерений.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10.3.4. Мероприятия по защите водных объектов необходимо предусматривать в соответствии с требованиями водного законодательства и санитарных норм, утвержденных соответствующими природоохранными органами и органами Федеральной службы по надзору в сфере защиты прав потребителей и благополучия человека.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Запрещается сброс в водные объекты неочищенных сточных вод, не соответствующих требованиям технических регламентов.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Сброс поверхностных стоков с селитебной территории в водные объекты допускается только после очистки на локальных сооружениях, обеспечивающих степень очистки до нормативных показателей.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10.3.5. Ширина </w:t>
      </w:r>
      <w:proofErr w:type="spellStart"/>
      <w:r w:rsidRPr="00A80F55">
        <w:rPr>
          <w:rFonts w:ascii="Times New Roman" w:hAnsi="Times New Roman"/>
        </w:rPr>
        <w:t>водоохранной</w:t>
      </w:r>
      <w:proofErr w:type="spellEnd"/>
      <w:r w:rsidRPr="00A80F55">
        <w:rPr>
          <w:rFonts w:ascii="Times New Roman" w:hAnsi="Times New Roman"/>
        </w:rPr>
        <w:t xml:space="preserve"> зоны водных объектов и ширина их прибрежной полосы, а также ограничения по использованию данной территории устанавливаются в соответствии с требованиями Водного </w:t>
      </w:r>
      <w:hyperlink r:id="rId175" w:history="1">
        <w:r w:rsidRPr="00A80F55">
          <w:rPr>
            <w:rFonts w:ascii="Times New Roman" w:hAnsi="Times New Roman"/>
            <w:color w:val="0000FF"/>
          </w:rPr>
          <w:t>кодекса</w:t>
        </w:r>
      </w:hyperlink>
      <w:r w:rsidRPr="00A80F55">
        <w:rPr>
          <w:rFonts w:ascii="Times New Roman" w:hAnsi="Times New Roman"/>
        </w:rPr>
        <w:t xml:space="preserve">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10.3.6. На водосборных площадях подземных водных объектов, которые используются или могут быть использованы для питьевого и хозяйственно-бытового водоснабжения, в соответствии с Водным </w:t>
      </w:r>
      <w:hyperlink r:id="rId176" w:history="1">
        <w:r w:rsidRPr="00A80F55">
          <w:rPr>
            <w:rFonts w:ascii="Times New Roman" w:hAnsi="Times New Roman"/>
            <w:color w:val="0000FF"/>
          </w:rPr>
          <w:t>кодексом</w:t>
        </w:r>
      </w:hyperlink>
      <w:r w:rsidRPr="00A80F55">
        <w:rPr>
          <w:rFonts w:ascii="Times New Roman" w:hAnsi="Times New Roman"/>
        </w:rPr>
        <w:t xml:space="preserve"> Российской Федерации, </w:t>
      </w:r>
      <w:hyperlink r:id="rId177" w:history="1">
        <w:r w:rsidRPr="00A80F55">
          <w:rPr>
            <w:rFonts w:ascii="Times New Roman" w:hAnsi="Times New Roman"/>
            <w:color w:val="0000FF"/>
          </w:rPr>
          <w:t>СанПиН 2.1.4.1110-02</w:t>
        </w:r>
      </w:hyperlink>
      <w:r w:rsidRPr="00A80F55">
        <w:rPr>
          <w:rFonts w:ascii="Times New Roman" w:hAnsi="Times New Roman"/>
        </w:rPr>
        <w:t xml:space="preserve"> не допускается размещение захоронения отходов, свалок, кладбищ, скотомогильников и других объектов, влияющих на состояние подземных вод.</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Место расположения водозаборных сооружений нецентрализованного водоснабжения следует выбирать на незагрязненном участке, удаленном не менее чем на 50 метров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другое. При невозможности соблюдения этого расстояния месторасположение водозаборных сооружений в каждом конкретном случае согласуется с органами санитарно-эпидемиологического надзора.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 а также ближе 30 метров от магистралей с интенсивным движением транспорта.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lastRenderedPageBreak/>
        <w:t>Не допускается расположение водозаборов подземных вод централизованного водоснабжения на территории промышленных предприятий и жилой застройки.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10.3.7. Оценка состояния почв проводится с целью определения ее качества и степени безопасности для человека в зависимости от функционального назначения и использования почвы, а также для разработки мероприятий по снижению химических и биологических загрязнений в соответствии с требованиями </w:t>
      </w:r>
      <w:hyperlink r:id="rId178" w:history="1">
        <w:r w:rsidRPr="00A80F55">
          <w:rPr>
            <w:rFonts w:ascii="Times New Roman" w:hAnsi="Times New Roman"/>
            <w:color w:val="0000FF"/>
          </w:rPr>
          <w:t>СанПиН 2.1.7.1287-03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санитарно-эпидемиологической оценке почв выявляются потенциальные источники их загрязнения, устанавливаются границы участков, подлежащих санации и рекультивации.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10.3.8. Мероприятия по охране почв предусматривают введение специальных режимов их использования, изменение целевого назначения, рекультивацию загрязненных и нарушенных участков, ликвидацию несанкционированных свалок и должны базироваться на критериях, определяющих степень опасности загрязнения почв для различных видов функционального использования территории и различного функционального назначения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Не допускается размещение зданий и сооружений на земельных участках, загрязненных органическими и радиоактивными отходами (до истечения сроков, установленных органами Государственного санитарно-эпидемиологического надзора).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10.3.9. Работы по рекультивации нарушенных земель должны предусматривать противоэрозийные мероприятия в сочетании с рациональным размещением защитных лесонасаждений и гидротехнических сооружений.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Пригодность нарушенных земель для различных видов использования после рекультивации следует оценивать согласно установленным нормам (</w:t>
      </w:r>
      <w:hyperlink r:id="rId179" w:history="1">
        <w:r w:rsidRPr="00A80F55">
          <w:rPr>
            <w:rFonts w:ascii="Times New Roman" w:hAnsi="Times New Roman"/>
            <w:color w:val="0000FF"/>
          </w:rPr>
          <w:t>ГОСТ 17.5.3.04-83</w:t>
        </w:r>
      </w:hyperlink>
      <w:r w:rsidRPr="00A80F55">
        <w:rPr>
          <w:rFonts w:ascii="Times New Roman" w:hAnsi="Times New Roman"/>
        </w:rPr>
        <w:t xml:space="preserve"> и </w:t>
      </w:r>
      <w:hyperlink r:id="rId180" w:history="1">
        <w:r w:rsidRPr="00A80F55">
          <w:rPr>
            <w:rFonts w:ascii="Times New Roman" w:hAnsi="Times New Roman"/>
            <w:color w:val="0000FF"/>
          </w:rPr>
          <w:t>ГОСТ 17.5.1.02-85</w:t>
        </w:r>
      </w:hyperlink>
      <w:r w:rsidRPr="00A80F55">
        <w:rPr>
          <w:rFonts w:ascii="Times New Roman" w:hAnsi="Times New Roman"/>
        </w:rPr>
        <w:t xml:space="preserve">), а также требованиям санитарных норм и правил </w:t>
      </w:r>
      <w:hyperlink r:id="rId181" w:history="1">
        <w:r w:rsidRPr="00A80F55">
          <w:rPr>
            <w:rFonts w:ascii="Times New Roman" w:hAnsi="Times New Roman"/>
            <w:color w:val="0000FF"/>
          </w:rPr>
          <w:t>(СанПиН 2.1.7.1287-03)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 Рекультивация земель предусматривает использование двух методов: технического (замена грунта) и биологического (восстановление плодородия почв за счет агротехнических мероприятий).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 Первоочередной рекультивации подлежат ландшафты на землях временного отвода после завершения строительства на территориях жилых и рекреационных зон.</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92" w:name="Par1993"/>
      <w:bookmarkEnd w:id="92"/>
      <w:r w:rsidRPr="00A80F55">
        <w:rPr>
          <w:rFonts w:ascii="Times New Roman" w:hAnsi="Times New Roman"/>
          <w:b/>
        </w:rPr>
        <w:t>10.4. Инженерная подготовка и защита территории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10.4.1. Планировка и застройка населенных пунктов должны осуществляться на основе инженерно-геологического районирования территории и сравнительной оценки районов по степени благоприятности для градостроительного освоения с учетом прогноза изменения геологической среды в процессе строительства и эксплуатации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Инженерную защиту от факторов природного риска следует предусматривать в соответствии с действующими нормативными документами.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10.4.2. Принятие градостроительных решений должно основываться на результатах технико-экономического сравнения вариантов, учитывая комплексную стоимость мероприятий по инженерной подготовке, конструктивных решений и эксплуатационных расходов, а также безопасность принятого варианта.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Необходимо обеспечивать соблюдение расчетного гидрогеологического режима грунтов оснований, а также предотвращение развития эрозионных и других физико-геологических процессов, приводящих к нежелательному изменению природных условий и недопустимым нарушениям осваиваемой территории.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10.4.3. Строительные площадки, расположенные на склонах, должны быть ограждены с нагорной стороны постоянной канавой с продольным уклоном не менее 0,005, закрепленной против размыва, а на участках, подверженных оползням и другим склоновым процессам, рекомендуется дополнительно проводить специальные мероприятия по закреплению склонов.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10.4.4. Отвод поверхностных вод следует осуществлять со всего бассейна (стоки в водоемы, водостоки, овраги и тому подобное) в соответствии с </w:t>
      </w:r>
      <w:hyperlink r:id="rId182" w:history="1">
        <w:r w:rsidRPr="00A80F55">
          <w:rPr>
            <w:rFonts w:ascii="Times New Roman" w:hAnsi="Times New Roman"/>
            <w:color w:val="0000FF"/>
          </w:rPr>
          <w:t>СП 32.13330.2012</w:t>
        </w:r>
      </w:hyperlink>
      <w:r w:rsidRPr="00A80F55">
        <w:rPr>
          <w:rFonts w:ascii="Times New Roman" w:hAnsi="Times New Roman"/>
        </w:rPr>
        <w:t>, предусматривая в городах, как правило, дождевую канализацию закрытого типа с предварительной очисткой стока.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Применение открытых водоотводящих устройств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10.4.5.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w:t>
      </w:r>
      <w:r w:rsidRPr="00A80F55">
        <w:rPr>
          <w:rFonts w:ascii="Times New Roman" w:hAnsi="Times New Roman"/>
        </w:rPr>
        <w:lastRenderedPageBreak/>
        <w:t>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 соответствии со </w:t>
      </w:r>
      <w:hyperlink r:id="rId183" w:history="1">
        <w:r w:rsidRPr="00A80F55">
          <w:rPr>
            <w:rFonts w:ascii="Times New Roman" w:hAnsi="Times New Roman"/>
            <w:color w:val="0000FF"/>
          </w:rPr>
          <w:t>СНиП 2.06.15-85</w:t>
        </w:r>
      </w:hyperlink>
      <w:r w:rsidRPr="00A80F55">
        <w:rPr>
          <w:rFonts w:ascii="Times New Roman" w:hAnsi="Times New Roman"/>
        </w:rPr>
        <w:t xml:space="preserve"> должно обеспечиваться понижение уровня грунтовых вод на территории: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капитальной застройки - не менее 2 м от проектной отметки поверхности;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стадионов, парков, скверов и других зеленых насаждений - не менее 1 м от проектной отметки поверхности.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10.4.6. 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10.4.7. При градостроительном освоении территорий, подверженных эрозионным процессам и </w:t>
      </w:r>
      <w:proofErr w:type="spellStart"/>
      <w:r w:rsidRPr="00A80F55">
        <w:rPr>
          <w:rFonts w:ascii="Times New Roman" w:hAnsi="Times New Roman"/>
        </w:rPr>
        <w:t>оврагообразованию</w:t>
      </w:r>
      <w:proofErr w:type="spellEnd"/>
      <w:r w:rsidRPr="00A80F55">
        <w:rPr>
          <w:rFonts w:ascii="Times New Roman" w:hAnsi="Times New Roman"/>
        </w:rPr>
        <w:t>, следует предусматривать упорядочивание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Территории оврагов могут быть использованы для размещения транспортных сооружений, гаражей, складов и коммунальных объектов, а также для устройства парков.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 использовании оврагов для размещения гаражей, складов и других коммунальных объектов следует предусматривать систему мер, обеспечивающих санитарную охрану подземных вод в соответствии с </w:t>
      </w:r>
      <w:hyperlink r:id="rId184" w:history="1">
        <w:r w:rsidRPr="00A80F55">
          <w:rPr>
            <w:rFonts w:ascii="Times New Roman" w:hAnsi="Times New Roman"/>
            <w:color w:val="0000FF"/>
          </w:rPr>
          <w:t>СП 2.1.5.1059-01</w:t>
        </w:r>
      </w:hyperlink>
      <w:r w:rsidRPr="00A80F55">
        <w:rPr>
          <w:rFonts w:ascii="Times New Roman" w:hAnsi="Times New Roman"/>
        </w:rPr>
        <w:t>. Необходимо стремиться к сохранению естественных условий дренирования поверхностных вод. При засыпке оврагов, тальвегов и других элементов рельефа, служащих водоприемниками, следует предусматривать на их месте устройство искусственных дрен. На участках, где происходит образование рытвин, оврагов, нарушение растительного слоя, необходимо производить инженерную и биологическую рекультивацию.</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10.4.8. Территории населенных пунктов, расположенных на прибрежных участках, должны быть защищены от затопления паводковыми водами, ветрового нагона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Параметры гидротехнических сооружений следует устанавливать в зависимости от их класса согласно </w:t>
      </w:r>
      <w:hyperlink r:id="rId185" w:history="1">
        <w:r w:rsidRPr="00A80F55">
          <w:rPr>
            <w:rFonts w:ascii="Times New Roman" w:hAnsi="Times New Roman"/>
            <w:color w:val="0000FF"/>
          </w:rPr>
          <w:t>СНиП 2.06.15-85</w:t>
        </w:r>
      </w:hyperlink>
      <w:r w:rsidRPr="00A80F55">
        <w:rPr>
          <w:rFonts w:ascii="Times New Roman" w:hAnsi="Times New Roman"/>
        </w:rPr>
        <w:t xml:space="preserve"> и </w:t>
      </w:r>
      <w:hyperlink r:id="rId186" w:history="1">
        <w:r w:rsidRPr="00A80F55">
          <w:rPr>
            <w:rFonts w:ascii="Times New Roman" w:hAnsi="Times New Roman"/>
            <w:color w:val="0000FF"/>
          </w:rPr>
          <w:t>СП 58.13330.2012</w:t>
        </w:r>
      </w:hyperlink>
      <w:r w:rsidRPr="00A80F55">
        <w:rPr>
          <w:rFonts w:ascii="Times New Roman" w:hAnsi="Times New Roman"/>
        </w:rPr>
        <w:t xml:space="preserve"> с учетом требований </w:t>
      </w:r>
      <w:hyperlink r:id="rId187" w:history="1">
        <w:r w:rsidRPr="00A80F55">
          <w:rPr>
            <w:rFonts w:ascii="Times New Roman" w:hAnsi="Times New Roman"/>
            <w:color w:val="0000FF"/>
          </w:rPr>
          <w:t>СНиП 2.06.03-85</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Границы территорий, подверженных затоплению при прохождении весеннего половодья и дождевых паводков с различной повторяемостью, и прилегающих к ним территорий, определяются специализированной организацией и устанавливаются на карте градостроительного зонирования в правилах землепользования и застройки </w:t>
      </w:r>
      <w:r w:rsidRPr="008538B0">
        <w:rPr>
          <w:rFonts w:ascii="Times New Roman" w:hAnsi="Times New Roman"/>
        </w:rPr>
        <w:t>городских и сельских поселений Семилукского муниципального района.</w:t>
      </w:r>
      <w:r w:rsidRPr="00A80F55">
        <w:rPr>
          <w:rFonts w:ascii="Times New Roman" w:hAnsi="Times New Roman"/>
        </w:rPr>
        <w:t xml:space="preserve"> Для таких территорий устанавливаются градостроительные регламенты, ограничивающие хозяйственную деятельность.</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 строительстве объектов капитального строительства в зонах, примыкающих к </w:t>
      </w:r>
      <w:proofErr w:type="spellStart"/>
      <w:r w:rsidRPr="00A80F55">
        <w:rPr>
          <w:rFonts w:ascii="Times New Roman" w:hAnsi="Times New Roman"/>
        </w:rPr>
        <w:t>паводкоопасным</w:t>
      </w:r>
      <w:proofErr w:type="spellEnd"/>
      <w:r w:rsidRPr="00A80F55">
        <w:rPr>
          <w:rFonts w:ascii="Times New Roman" w:hAnsi="Times New Roman"/>
        </w:rPr>
        <w:t xml:space="preserve"> территориям, необходимо проведение специальных защитных </w:t>
      </w:r>
      <w:proofErr w:type="gramStart"/>
      <w:r w:rsidRPr="00A80F55">
        <w:rPr>
          <w:rFonts w:ascii="Times New Roman" w:hAnsi="Times New Roman"/>
        </w:rPr>
        <w:t>мероприятий</w:t>
      </w:r>
      <w:proofErr w:type="gramEnd"/>
      <w:r w:rsidRPr="00A80F55">
        <w:rPr>
          <w:rFonts w:ascii="Times New Roman" w:hAnsi="Times New Roman"/>
        </w:rPr>
        <w:t xml:space="preserve"> по предотвращению негативного воздействия вод исходя из максимального уровня подтапливания территории, который устанавливается на основании проведения инженерно-геологических и инженерно-гидрометеорологических изысканий.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Территории, на которых затопление при паводке происходит слоем воды до 0,5 метра, относятся к территориям с минимальной опасностью наводнения. На таких территориях допускается строительство новых, расширение и реконструкция зданий, строений и сооружений производственного и непроизводственного назначения, рекреационная деятельность. Строительство объектов повышенной уязвимости (больницы, объекты спорта, детские дошкольные и оздоровительные учреждения, дома престарелых, школы, многоквартирные дома и другие объекты социальной направленности) допускается при условии осуществления необходимых технических мероприятий по защите от наводнения.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lastRenderedPageBreak/>
        <w:t xml:space="preserve">Территории, на которых поднятие уровня воды и затопление </w:t>
      </w:r>
      <w:proofErr w:type="gramStart"/>
      <w:r w:rsidRPr="00A80F55">
        <w:rPr>
          <w:rFonts w:ascii="Times New Roman" w:hAnsi="Times New Roman"/>
        </w:rPr>
        <w:t>происходит слоем воды от 0,5 до 1 метра относятся</w:t>
      </w:r>
      <w:proofErr w:type="gramEnd"/>
      <w:r w:rsidRPr="00A80F55">
        <w:rPr>
          <w:rFonts w:ascii="Times New Roman" w:hAnsi="Times New Roman"/>
        </w:rPr>
        <w:t xml:space="preserve"> к территориям с неопределенной, но возможной умеренной опасностью наводнения.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таких территориях допускается строительство новых, расширение и реконструкция зданий и сооружений производственного и непроизводственного назначения при создании системы инженерной защиты территории, а также строительство объектов производственного, коммунально-бытового, административного назначений, эксплуатируемых в течение неполного дня, инженерная защита которых экономически нецелесообразна.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строительстве объектов капитального строительства на затапливаемых территориях следует предусматривать:</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наличие технических мероприятий, направленных на предотвращение вредного воздействия вод в паводковый период;</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проведение мероприятий по предотвращению от возможного загрязнения и засорения вод от объектов, находящихся на затопленной территории;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внедрение эффективных систем очистки и утилизации отходов при эксплуатации действующих промышленных, сельскохозяйственных и коммунальных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Перечень мероприятий систем инженерной защиты населения должен разрабатываться в соответствии со </w:t>
      </w:r>
      <w:hyperlink r:id="rId188" w:history="1">
        <w:r w:rsidRPr="00A80F55">
          <w:rPr>
            <w:rFonts w:ascii="Times New Roman" w:hAnsi="Times New Roman"/>
            <w:color w:val="0000FF"/>
          </w:rPr>
          <w:t>СНиП 2.06.15-85</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10.4.9. В городских и сельских населенных пунктах,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Вдоль края откоса следует оставлять защитную полосу шириной 20 - 50 м, на которой запрещается возведение строений и распашка огородов. Противооползневые мероприятия следует осуществлять на основе комплексного изучения геологических и гидрогеологических условий.</w:t>
      </w:r>
    </w:p>
    <w:p w:rsidR="00CF7CAA" w:rsidRDefault="00CF7CAA">
      <w:pPr>
        <w:widowControl w:val="0"/>
        <w:autoSpaceDE w:val="0"/>
        <w:autoSpaceDN w:val="0"/>
        <w:adjustRightInd w:val="0"/>
        <w:spacing w:after="0" w:line="240" w:lineRule="auto"/>
        <w:jc w:val="both"/>
        <w:rPr>
          <w:rFonts w:cs="Calibri"/>
        </w:rPr>
      </w:pPr>
    </w:p>
    <w:p w:rsidR="00CF7CAA" w:rsidRPr="005E66BB" w:rsidRDefault="00CF7CAA">
      <w:pPr>
        <w:widowControl w:val="0"/>
        <w:autoSpaceDE w:val="0"/>
        <w:autoSpaceDN w:val="0"/>
        <w:adjustRightInd w:val="0"/>
        <w:spacing w:after="0" w:line="240" w:lineRule="auto"/>
        <w:jc w:val="center"/>
        <w:outlineLvl w:val="2"/>
        <w:rPr>
          <w:rFonts w:ascii="Times New Roman" w:hAnsi="Times New Roman"/>
          <w:b/>
        </w:rPr>
      </w:pPr>
      <w:bookmarkStart w:id="93" w:name="Par2025"/>
      <w:bookmarkEnd w:id="93"/>
      <w:r w:rsidRPr="005E66BB">
        <w:rPr>
          <w:rFonts w:ascii="Times New Roman" w:hAnsi="Times New Roman"/>
          <w:b/>
        </w:rPr>
        <w:t xml:space="preserve">10.5. Защита от шума, вибрации, </w:t>
      </w:r>
      <w:proofErr w:type="gramStart"/>
      <w:r w:rsidRPr="005E66BB">
        <w:rPr>
          <w:rFonts w:ascii="Times New Roman" w:hAnsi="Times New Roman"/>
          <w:b/>
        </w:rPr>
        <w:t>электрических</w:t>
      </w:r>
      <w:proofErr w:type="gramEnd"/>
    </w:p>
    <w:p w:rsidR="00CF7CAA" w:rsidRPr="005E66BB" w:rsidRDefault="00CF7CAA">
      <w:pPr>
        <w:widowControl w:val="0"/>
        <w:autoSpaceDE w:val="0"/>
        <w:autoSpaceDN w:val="0"/>
        <w:adjustRightInd w:val="0"/>
        <w:spacing w:after="0" w:line="240" w:lineRule="auto"/>
        <w:jc w:val="center"/>
        <w:rPr>
          <w:rFonts w:ascii="Times New Roman" w:hAnsi="Times New Roman"/>
          <w:b/>
        </w:rPr>
      </w:pPr>
      <w:r w:rsidRPr="005E66BB">
        <w:rPr>
          <w:rFonts w:ascii="Times New Roman" w:hAnsi="Times New Roman"/>
          <w:b/>
        </w:rPr>
        <w:t>и магнитных полей, облучений и излучений</w:t>
      </w:r>
    </w:p>
    <w:p w:rsidR="00CF7CAA" w:rsidRPr="005E66BB" w:rsidRDefault="00CF7CAA">
      <w:pPr>
        <w:widowControl w:val="0"/>
        <w:autoSpaceDE w:val="0"/>
        <w:autoSpaceDN w:val="0"/>
        <w:adjustRightInd w:val="0"/>
        <w:spacing w:after="0" w:line="240" w:lineRule="auto"/>
        <w:jc w:val="both"/>
        <w:rPr>
          <w:rFonts w:ascii="Times New Roman" w:hAnsi="Times New Roman"/>
        </w:rPr>
      </w:pP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10.5.1. Для разработки мероприятий по защите от шума необходимо зонирование территории по уровню акустического загрязнения, которое производится на основе данных мониторинга и расчетов шумовой нагрузки от основных стационарных и передвижных источников.</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10.5.2. Выбор приемов и средств обеспечения нормативных уровней шума на территории застройки и в жилых помещениях должен осуществляться на основе данных расчета шумового загрязнения и требований санитарных норм </w:t>
      </w:r>
      <w:hyperlink r:id="rId189" w:history="1">
        <w:r w:rsidRPr="005E66BB">
          <w:rPr>
            <w:rFonts w:ascii="Times New Roman" w:hAnsi="Times New Roman"/>
            <w:color w:val="0000FF"/>
          </w:rPr>
          <w:t>(СН 2.2.4/2.1.8.562-96)</w:t>
        </w:r>
      </w:hyperlink>
      <w:r w:rsidRPr="005E66BB">
        <w:rPr>
          <w:rFonts w:ascii="Times New Roman" w:hAnsi="Times New Roman"/>
        </w:rPr>
        <w:t>.</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10.5.3. Допустимые значения уровня инфразвука на территории жилой застройки регламентируются санитарными нормами </w:t>
      </w:r>
      <w:hyperlink r:id="rId190" w:history="1">
        <w:r w:rsidRPr="005E66BB">
          <w:rPr>
            <w:rFonts w:ascii="Times New Roman" w:hAnsi="Times New Roman"/>
            <w:color w:val="0000FF"/>
          </w:rPr>
          <w:t>(СП 2.2.4/2.1.8.583-96)</w:t>
        </w:r>
      </w:hyperlink>
      <w:r w:rsidRPr="005E66BB">
        <w:rPr>
          <w:rFonts w:ascii="Times New Roman" w:hAnsi="Times New Roman"/>
        </w:rPr>
        <w:t>.</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10.5.4. Территории нового строительства и реконструкции должны оцениваться по параметрам вибрации, регламентируемым требованиями </w:t>
      </w:r>
      <w:hyperlink r:id="rId191" w:history="1">
        <w:r w:rsidRPr="005E66BB">
          <w:rPr>
            <w:rFonts w:ascii="Times New Roman" w:hAnsi="Times New Roman"/>
            <w:color w:val="0000FF"/>
          </w:rPr>
          <w:t>СанПиН 2.2.4/2.1.8.566-96</w:t>
        </w:r>
      </w:hyperlink>
      <w:r w:rsidRPr="005E66BB">
        <w:rPr>
          <w:rFonts w:ascii="Times New Roman" w:hAnsi="Times New Roman"/>
        </w:rPr>
        <w:t xml:space="preserve">. При размещении жилых и общественных зданий необходимо учитывать внешние источники общей вибрации: железнодорожный транспорт, автотранспорт, промышленные предприятия и </w:t>
      </w:r>
      <w:proofErr w:type="gramStart"/>
      <w:r w:rsidRPr="005E66BB">
        <w:rPr>
          <w:rFonts w:ascii="Times New Roman" w:hAnsi="Times New Roman"/>
        </w:rPr>
        <w:t>другое</w:t>
      </w:r>
      <w:proofErr w:type="gramEnd"/>
      <w:r w:rsidRPr="005E66BB">
        <w:rPr>
          <w:rFonts w:ascii="Times New Roman" w:hAnsi="Times New Roman"/>
        </w:rPr>
        <w:t>.</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Установление необходимых разрывов между зданиями и источниками вибрации следует дополнять использованием эффективных </w:t>
      </w:r>
      <w:proofErr w:type="spellStart"/>
      <w:r w:rsidRPr="005E66BB">
        <w:rPr>
          <w:rFonts w:ascii="Times New Roman" w:hAnsi="Times New Roman"/>
        </w:rPr>
        <w:t>виброгасящих</w:t>
      </w:r>
      <w:proofErr w:type="spellEnd"/>
      <w:r w:rsidRPr="005E66BB">
        <w:rPr>
          <w:rFonts w:ascii="Times New Roman" w:hAnsi="Times New Roman"/>
        </w:rPr>
        <w:t xml:space="preserve"> материалов и конструкций.</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Рекомендуется минимальное использование технологий забивки свай в зонах функционирования существующих зданий и сооружений с ориентацией на технологии бурения скважин с последующим армированием и заливкой бетонной смесью.</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Примечание. Для выявления зон сверхнормативных параметров вибрации составляются карты вибрации жилой застройки на основе методических рекомендаций </w:t>
      </w:r>
      <w:hyperlink r:id="rId192" w:history="1">
        <w:r w:rsidRPr="005E66BB">
          <w:rPr>
            <w:rFonts w:ascii="Times New Roman" w:hAnsi="Times New Roman"/>
            <w:color w:val="0000FF"/>
          </w:rPr>
          <w:t>МР 4158-86</w:t>
        </w:r>
      </w:hyperlink>
      <w:r w:rsidRPr="005E66BB">
        <w:rPr>
          <w:rFonts w:ascii="Times New Roman" w:hAnsi="Times New Roman"/>
        </w:rPr>
        <w:t>.</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10.5.5. При размещении радиотехнических объектов-излучателей (радиостанций, радиотелевизионных передающих и радиолокационных станций), промышленных генераторов, воздушных линий электропередачи высокого напряжения и других объектов, излучающих электромагнитную энергию, следует руководствоваться требованиями санитарных норм </w:t>
      </w:r>
      <w:hyperlink r:id="rId193" w:history="1">
        <w:r w:rsidRPr="005E66BB">
          <w:rPr>
            <w:rFonts w:ascii="Times New Roman" w:hAnsi="Times New Roman"/>
            <w:color w:val="0000FF"/>
          </w:rPr>
          <w:t>(СанПиН 2.1 8/2.2.4.1383-03)</w:t>
        </w:r>
      </w:hyperlink>
      <w:r w:rsidRPr="005E66BB">
        <w:rPr>
          <w:rFonts w:ascii="Times New Roman" w:hAnsi="Times New Roman"/>
        </w:rPr>
        <w:t>.</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Размещение воздушных высоковольтных линий электропередачи (</w:t>
      </w:r>
      <w:proofErr w:type="gramStart"/>
      <w:r w:rsidRPr="005E66BB">
        <w:rPr>
          <w:rFonts w:ascii="Times New Roman" w:hAnsi="Times New Roman"/>
        </w:rPr>
        <w:t>ВЛ</w:t>
      </w:r>
      <w:proofErr w:type="gramEnd"/>
      <w:r w:rsidRPr="005E66BB">
        <w:rPr>
          <w:rFonts w:ascii="Times New Roman" w:hAnsi="Times New Roman"/>
        </w:rPr>
        <w:t xml:space="preserve">) определяется в соответствии с методическими указаниями </w:t>
      </w:r>
      <w:hyperlink r:id="rId194" w:history="1">
        <w:r w:rsidRPr="005E66BB">
          <w:rPr>
            <w:rFonts w:ascii="Times New Roman" w:hAnsi="Times New Roman"/>
            <w:color w:val="0000FF"/>
          </w:rPr>
          <w:t>(МУ 4109-86)</w:t>
        </w:r>
      </w:hyperlink>
      <w:r w:rsidRPr="005E66BB">
        <w:rPr>
          <w:rFonts w:ascii="Times New Roman" w:hAnsi="Times New Roman"/>
        </w:rPr>
        <w:t>.</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lastRenderedPageBreak/>
        <w:t xml:space="preserve">10.5.6. При размещении на территории жилой застройки базовых станций сотовой связи необходимо обеспечение нормируемых уровней электромагнитных полей в соответствии с требованиями </w:t>
      </w:r>
      <w:hyperlink r:id="rId195" w:history="1">
        <w:r w:rsidRPr="005E66BB">
          <w:rPr>
            <w:rFonts w:ascii="Times New Roman" w:hAnsi="Times New Roman"/>
            <w:color w:val="0000FF"/>
          </w:rPr>
          <w:t>СанПиН 2.1.8/2.2.4.1190-03</w:t>
        </w:r>
      </w:hyperlink>
      <w:r w:rsidRPr="005E66BB">
        <w:rPr>
          <w:rFonts w:ascii="Times New Roman" w:hAnsi="Times New Roman"/>
        </w:rPr>
        <w:t>.</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10.5.7. Границы санитарно-защитной зоны от передающих радиотехнических объектов определяются в соответствии с нормативами (</w:t>
      </w:r>
      <w:hyperlink r:id="rId196" w:history="1">
        <w:r w:rsidRPr="005E66BB">
          <w:rPr>
            <w:rFonts w:ascii="Times New Roman" w:hAnsi="Times New Roman"/>
            <w:color w:val="0000FF"/>
          </w:rPr>
          <w:t>СанПиН 2.1 8/2.2.4.1383-03</w:t>
        </w:r>
      </w:hyperlink>
      <w:r w:rsidRPr="005E66BB">
        <w:rPr>
          <w:rFonts w:ascii="Times New Roman" w:hAnsi="Times New Roman"/>
        </w:rPr>
        <w:t xml:space="preserve"> и </w:t>
      </w:r>
      <w:hyperlink r:id="rId197" w:history="1">
        <w:r w:rsidRPr="005E66BB">
          <w:rPr>
            <w:rFonts w:ascii="Times New Roman" w:hAnsi="Times New Roman"/>
            <w:color w:val="0000FF"/>
          </w:rPr>
          <w:t>СанПиН 2.1.8/2.2.4.1190-03</w:t>
        </w:r>
      </w:hyperlink>
      <w:r w:rsidRPr="005E66BB">
        <w:rPr>
          <w:rFonts w:ascii="Times New Roman" w:hAnsi="Times New Roman"/>
        </w:rPr>
        <w:t>). Для определения уровней электромагнитного поля передающих средств радиовещания и радиосвязи кил</w:t>
      </w:r>
      <w:proofErr w:type="gramStart"/>
      <w:r w:rsidRPr="005E66BB">
        <w:rPr>
          <w:rFonts w:ascii="Times New Roman" w:hAnsi="Times New Roman"/>
        </w:rPr>
        <w:t>о-</w:t>
      </w:r>
      <w:proofErr w:type="gramEnd"/>
      <w:r w:rsidRPr="005E66BB">
        <w:rPr>
          <w:rFonts w:ascii="Times New Roman" w:hAnsi="Times New Roman"/>
        </w:rPr>
        <w:t xml:space="preserve">, </w:t>
      </w:r>
      <w:proofErr w:type="spellStart"/>
      <w:r w:rsidRPr="005E66BB">
        <w:rPr>
          <w:rFonts w:ascii="Times New Roman" w:hAnsi="Times New Roman"/>
        </w:rPr>
        <w:t>гекто</w:t>
      </w:r>
      <w:proofErr w:type="spellEnd"/>
      <w:r w:rsidRPr="005E66BB">
        <w:rPr>
          <w:rFonts w:ascii="Times New Roman" w:hAnsi="Times New Roman"/>
        </w:rPr>
        <w:t xml:space="preserve">- и </w:t>
      </w:r>
      <w:proofErr w:type="spellStart"/>
      <w:r w:rsidRPr="005E66BB">
        <w:rPr>
          <w:rFonts w:ascii="Times New Roman" w:hAnsi="Times New Roman"/>
        </w:rPr>
        <w:t>декаметрового</w:t>
      </w:r>
      <w:proofErr w:type="spellEnd"/>
      <w:r w:rsidRPr="005E66BB">
        <w:rPr>
          <w:rFonts w:ascii="Times New Roman" w:hAnsi="Times New Roman"/>
        </w:rPr>
        <w:t xml:space="preserve"> диапазонов, границ СЗЗ и зон ограничения застройки следует руководствоваться методическими рекомендациями </w:t>
      </w:r>
      <w:hyperlink r:id="rId198" w:history="1">
        <w:r w:rsidRPr="005E66BB">
          <w:rPr>
            <w:rFonts w:ascii="Times New Roman" w:hAnsi="Times New Roman"/>
            <w:color w:val="0000FF"/>
          </w:rPr>
          <w:t>(МУК 4.3.044)</w:t>
        </w:r>
      </w:hyperlink>
      <w:r w:rsidRPr="005E66BB">
        <w:rPr>
          <w:rFonts w:ascii="Times New Roman" w:hAnsi="Times New Roman"/>
        </w:rPr>
        <w:t>.</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Примечание. Для определения плотности потока энергии электромагнитного поля в местах размещения радиосредств, работающих в диапазоне частот 300 МГц-300 ГГц, следует пользоваться методическими указаниями </w:t>
      </w:r>
      <w:hyperlink r:id="rId199" w:history="1">
        <w:r w:rsidRPr="005E66BB">
          <w:rPr>
            <w:rFonts w:ascii="Times New Roman" w:hAnsi="Times New Roman"/>
            <w:color w:val="0000FF"/>
          </w:rPr>
          <w:t>МУК 4.3.1167-02</w:t>
        </w:r>
      </w:hyperlink>
      <w:r w:rsidRPr="005E66BB">
        <w:rPr>
          <w:rFonts w:ascii="Times New Roman" w:hAnsi="Times New Roman"/>
        </w:rPr>
        <w:t>.</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10.5.8. Границы санитарных разрывов вдоль трассы </w:t>
      </w:r>
      <w:proofErr w:type="gramStart"/>
      <w:r w:rsidRPr="005E66BB">
        <w:rPr>
          <w:rFonts w:ascii="Times New Roman" w:hAnsi="Times New Roman"/>
        </w:rPr>
        <w:t>ВЛ</w:t>
      </w:r>
      <w:proofErr w:type="gramEnd"/>
      <w:r w:rsidRPr="005E66BB">
        <w:rPr>
          <w:rFonts w:ascii="Times New Roman" w:hAnsi="Times New Roman"/>
        </w:rPr>
        <w:t xml:space="preserve"> в зависимости от напряженности электрического поля следует принимать согласно </w:t>
      </w:r>
      <w:hyperlink r:id="rId200" w:history="1">
        <w:r w:rsidRPr="005E66BB">
          <w:rPr>
            <w:rFonts w:ascii="Times New Roman" w:hAnsi="Times New Roman"/>
            <w:color w:val="0000FF"/>
          </w:rPr>
          <w:t>СанПиН 2.2.1./2.1.1.1200-03</w:t>
        </w:r>
      </w:hyperlink>
      <w:r w:rsidRPr="005E66BB">
        <w:rPr>
          <w:rFonts w:ascii="Times New Roman" w:hAnsi="Times New Roman"/>
        </w:rPr>
        <w:t>.</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В пределах санитарных разрывов </w:t>
      </w:r>
      <w:proofErr w:type="gramStart"/>
      <w:r w:rsidRPr="005E66BB">
        <w:rPr>
          <w:rFonts w:ascii="Times New Roman" w:hAnsi="Times New Roman"/>
        </w:rPr>
        <w:t>ВЛ</w:t>
      </w:r>
      <w:proofErr w:type="gramEnd"/>
      <w:r w:rsidRPr="005E66BB">
        <w:rPr>
          <w:rFonts w:ascii="Times New Roman" w:hAnsi="Times New Roman"/>
        </w:rPr>
        <w:t xml:space="preserve"> запрещается размещение жилых и общественных зданий, площадок для стоянки и остановок всех видов транспорта, предприятий по обслуживанию автомобилей и складов автомобилей.</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10.5.9. Проектирование зданий и сооружений должно осуществляться на основе оценки </w:t>
      </w:r>
      <w:proofErr w:type="spellStart"/>
      <w:r w:rsidRPr="005E66BB">
        <w:rPr>
          <w:rFonts w:ascii="Times New Roman" w:hAnsi="Times New Roman"/>
        </w:rPr>
        <w:t>радоноопасности</w:t>
      </w:r>
      <w:proofErr w:type="spellEnd"/>
      <w:r w:rsidRPr="005E66BB">
        <w:rPr>
          <w:rFonts w:ascii="Times New Roman" w:hAnsi="Times New Roman"/>
        </w:rPr>
        <w:t xml:space="preserve"> площадки строительства и определения класса требуемой </w:t>
      </w:r>
      <w:proofErr w:type="spellStart"/>
      <w:r w:rsidRPr="005E66BB">
        <w:rPr>
          <w:rFonts w:ascii="Times New Roman" w:hAnsi="Times New Roman"/>
        </w:rPr>
        <w:t>противорадоновой</w:t>
      </w:r>
      <w:proofErr w:type="spellEnd"/>
      <w:r w:rsidRPr="005E66BB">
        <w:rPr>
          <w:rFonts w:ascii="Times New Roman" w:hAnsi="Times New Roman"/>
        </w:rPr>
        <w:t xml:space="preserve"> защиты зданий. Мощность эквивалентной дозы облучения внутри зданий не должна превышать нормативы ограничения облучения населения в жилых помещениях в соответствии с </w:t>
      </w:r>
      <w:hyperlink r:id="rId201" w:history="1">
        <w:r w:rsidRPr="005E66BB">
          <w:rPr>
            <w:rFonts w:ascii="Times New Roman" w:hAnsi="Times New Roman"/>
            <w:color w:val="0000FF"/>
          </w:rPr>
          <w:t>СанПиН 2.1.2.2645-10</w:t>
        </w:r>
      </w:hyperlink>
      <w:r w:rsidRPr="005E66BB">
        <w:rPr>
          <w:rFonts w:ascii="Times New Roman" w:hAnsi="Times New Roman"/>
        </w:rPr>
        <w:t>.</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10.5.10. При разработке проектной градостроительной документации должны быть использованы данные о состоянии радиационного фона, наличии источников ионизирующего излучения природного и техногенного характера.</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Обеспечение радиационной безопасности при размещении объектов, предназначенных для работы с источниками ионизирующих излучений (ИИИ), осуществляется в соответствии с нормами радиационной безопасности </w:t>
      </w:r>
      <w:hyperlink r:id="rId202" w:history="1">
        <w:r w:rsidRPr="005E66BB">
          <w:rPr>
            <w:rFonts w:ascii="Times New Roman" w:hAnsi="Times New Roman"/>
            <w:color w:val="0000FF"/>
          </w:rPr>
          <w:t>СП 2.6.1.758-99</w:t>
        </w:r>
      </w:hyperlink>
      <w:r w:rsidRPr="005E66BB">
        <w:rPr>
          <w:rFonts w:ascii="Times New Roman" w:hAnsi="Times New Roman"/>
        </w:rPr>
        <w:t xml:space="preserve"> (НРБ-99).</w:t>
      </w:r>
    </w:p>
    <w:p w:rsidR="00CF7CAA" w:rsidRPr="005E66BB" w:rsidRDefault="00CF7CAA">
      <w:pPr>
        <w:widowControl w:val="0"/>
        <w:autoSpaceDE w:val="0"/>
        <w:autoSpaceDN w:val="0"/>
        <w:adjustRightInd w:val="0"/>
        <w:spacing w:after="0" w:line="240" w:lineRule="auto"/>
        <w:ind w:firstLine="540"/>
        <w:jc w:val="both"/>
        <w:rPr>
          <w:rFonts w:ascii="Times New Roman" w:hAnsi="Times New Roman"/>
        </w:rPr>
      </w:pPr>
      <w:r w:rsidRPr="005E66BB">
        <w:rPr>
          <w:rFonts w:ascii="Times New Roman" w:hAnsi="Times New Roman"/>
        </w:rPr>
        <w:t xml:space="preserve">Оценка факторов среды обитания при отводе земельных участков для строительства объектов жилищно-социальной сферы осуществляется в соответствии с действующим законодательством.  </w:t>
      </w:r>
    </w:p>
    <w:p w:rsidR="00CF7CAA" w:rsidRDefault="00CF7CAA">
      <w:pPr>
        <w:widowControl w:val="0"/>
        <w:autoSpaceDE w:val="0"/>
        <w:autoSpaceDN w:val="0"/>
        <w:adjustRightInd w:val="0"/>
        <w:spacing w:after="0" w:line="240" w:lineRule="auto"/>
        <w:jc w:val="both"/>
        <w:rPr>
          <w:rFonts w:cs="Calibri"/>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94" w:name="Par2048"/>
      <w:bookmarkEnd w:id="94"/>
      <w:r w:rsidRPr="00A80F55">
        <w:rPr>
          <w:rFonts w:ascii="Times New Roman" w:hAnsi="Times New Roman"/>
          <w:b/>
        </w:rPr>
        <w:t>10.6. Регулирование микроклимата</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10.6.1. Взаиморасположение и ориентация жилых и общественных зданий регулируется действующими санитарными нормами </w:t>
      </w:r>
      <w:hyperlink r:id="rId203" w:history="1">
        <w:r w:rsidRPr="00A80F55">
          <w:rPr>
            <w:rFonts w:ascii="Times New Roman" w:hAnsi="Times New Roman"/>
            <w:color w:val="0000FF"/>
          </w:rPr>
          <w:t>(СанПиН 2.2.1/2.1.1.1076-01)</w:t>
        </w:r>
      </w:hyperlink>
      <w:r w:rsidRPr="00A80F55">
        <w:rPr>
          <w:rFonts w:ascii="Times New Roman" w:hAnsi="Times New Roman"/>
        </w:rPr>
        <w:t>, согласно которым для зоны, расположенной южнее 58°, нормируемая продолжительность инсоляции помещений составляет не менее 2,0 часов в день на период с 22 марта по 22 сентября.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Нормируемая продолжительность инсоляции обязательна: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жилых зданиях: не менее чем в одной комнате 1 - 3-комнатных квартир; не менее чем в двух комнатах 4- и более комнатных квартир;</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общежитиях: не менее 60% жилых комнат;</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основных помещениях таких общественных зданий, как детские дошкольные учреждения, учебные общеобразовательные и профессиональные учреждения, школы-интернаты и детские дома, лечебно-профилактические, санаторно-оздоровительные учреждения, интернаты для престарелых и инвалидов, хосписы.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увеличивается на 0,5 часа.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 </w:t>
      </w:r>
      <w:proofErr w:type="gramStart"/>
      <w:r w:rsidRPr="00A80F55">
        <w:rPr>
          <w:rFonts w:ascii="Times New Roman" w:hAnsi="Times New Roman"/>
        </w:rPr>
        <w:t xml:space="preserve">Допускается снижение продолжительности инсоляции на 0,5 часа в 2 - 3-комнатных квартирах, где </w:t>
      </w:r>
      <w:proofErr w:type="spellStart"/>
      <w:r w:rsidRPr="00A80F55">
        <w:rPr>
          <w:rFonts w:ascii="Times New Roman" w:hAnsi="Times New Roman"/>
        </w:rPr>
        <w:t>инсолируется</w:t>
      </w:r>
      <w:proofErr w:type="spellEnd"/>
      <w:r w:rsidRPr="00A80F55">
        <w:rPr>
          <w:rFonts w:ascii="Times New Roman" w:hAnsi="Times New Roman"/>
        </w:rPr>
        <w:t xml:space="preserve"> не менее двух комнат, и в многокомнатных квартирах, где </w:t>
      </w:r>
      <w:proofErr w:type="spellStart"/>
      <w:r w:rsidRPr="00A80F55">
        <w:rPr>
          <w:rFonts w:ascii="Times New Roman" w:hAnsi="Times New Roman"/>
        </w:rPr>
        <w:t>инсолируется</w:t>
      </w:r>
      <w:proofErr w:type="spellEnd"/>
      <w:r w:rsidRPr="00A80F55">
        <w:rPr>
          <w:rFonts w:ascii="Times New Roman" w:hAnsi="Times New Roman"/>
        </w:rPr>
        <w:t xml:space="preserve"> не менее трех комнат, а также при реконструкции жилой застройки в центральной и исторической зонах поселения.</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 К основным функциональным помещениям относятся: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зданиях детских дошкольных учреждений - групповые, игровые, изоляторы, палаты;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учебных зданиях - классы и учебные кабинеты;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lastRenderedPageBreak/>
        <w:t>- в лечебно-профилактических учреждениях - палаты (не менее 60% общей численности);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 учреждениях социального обеспечения - палаты, изоляторы.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10.6.2. На территории детских игровых площадок, спортивных площадок жилых домов, групповых площадок детских дошкольных учреждений, спортивной зоны, зоны отдыха общеобразовательных школ и школ-интернатов, зоны отдыха лечебно-профилактических учреждений стационарного типа продолжительность инсоляции должна составлять не менее трех часов на 50% площади участка.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10.6.3. Для определения минимальных разрывов между зданиями, обеспечивающих нормативную инсоляцию, необходим расчет продолжительности инсоляции помещений и территорий, который осуществляется с учетом географической широты, расположения и размеров затеняющих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Требования к естественному освещению жилых комнат и кухонь принимается в соответствии с </w:t>
      </w:r>
      <w:hyperlink r:id="rId204" w:history="1">
        <w:r w:rsidRPr="00A80F55">
          <w:rPr>
            <w:rFonts w:ascii="Times New Roman" w:hAnsi="Times New Roman"/>
            <w:color w:val="0000FF"/>
          </w:rPr>
          <w:t>СанПиН 2.1.2.2645-10</w:t>
        </w:r>
      </w:hyperlink>
      <w:r w:rsidRPr="00A80F55">
        <w:rPr>
          <w:rFonts w:ascii="Times New Roman" w:hAnsi="Times New Roman"/>
        </w:rPr>
        <w:t xml:space="preserve"> и </w:t>
      </w:r>
      <w:hyperlink r:id="rId205" w:history="1">
        <w:r w:rsidRPr="00A80F55">
          <w:rPr>
            <w:rFonts w:ascii="Times New Roman" w:hAnsi="Times New Roman"/>
            <w:color w:val="0000FF"/>
          </w:rPr>
          <w:t>СанПиН 2.2.1/2.1.1.1076-01</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1"/>
        <w:rPr>
          <w:rFonts w:ascii="Times New Roman" w:hAnsi="Times New Roman"/>
          <w:b/>
        </w:rPr>
      </w:pPr>
      <w:bookmarkStart w:id="95" w:name="Par2068"/>
      <w:bookmarkEnd w:id="95"/>
      <w:r w:rsidRPr="00A80F55">
        <w:rPr>
          <w:rFonts w:ascii="Times New Roman" w:hAnsi="Times New Roman"/>
          <w:b/>
        </w:rPr>
        <w:t>11. Инженерно-технические мероприятия гражданской обороны</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и мероприятия по предупреждению чрезвычайных ситуаций</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при градостроительном проектировании</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96" w:name="Par2072"/>
      <w:bookmarkEnd w:id="96"/>
      <w:r w:rsidRPr="00A80F55">
        <w:rPr>
          <w:rFonts w:ascii="Times New Roman" w:hAnsi="Times New Roman"/>
          <w:b/>
        </w:rPr>
        <w:t xml:space="preserve">11.1. Объекты гражданской обороны, необходимые </w:t>
      </w:r>
      <w:proofErr w:type="gramStart"/>
      <w:r w:rsidRPr="00A80F55">
        <w:rPr>
          <w:rFonts w:ascii="Times New Roman" w:hAnsi="Times New Roman"/>
          <w:b/>
        </w:rPr>
        <w:t>для</w:t>
      </w:r>
      <w:proofErr w:type="gramEnd"/>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предупреждения чрезвычайных ситуаций различного характера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11.1.1. Перечень объектов гражданской обороны, необходимых для предупреждения чрезвычайных ситуаций различного характера регламентируется </w:t>
      </w:r>
      <w:hyperlink r:id="rId206" w:history="1">
        <w:r w:rsidRPr="00A80F55">
          <w:rPr>
            <w:rFonts w:ascii="Times New Roman" w:hAnsi="Times New Roman"/>
            <w:color w:val="0000FF"/>
          </w:rPr>
          <w:t>Постановлением</w:t>
        </w:r>
      </w:hyperlink>
      <w:r w:rsidRPr="00A80F55">
        <w:rPr>
          <w:rFonts w:ascii="Times New Roman" w:hAnsi="Times New Roman"/>
        </w:rPr>
        <w:t xml:space="preserve"> Правительства Российской Федерации N 1309 от 29 ноября 1999 года и </w:t>
      </w:r>
      <w:hyperlink r:id="rId207" w:history="1">
        <w:r w:rsidRPr="00A80F55">
          <w:rPr>
            <w:rFonts w:ascii="Times New Roman" w:hAnsi="Times New Roman"/>
            <w:color w:val="0000FF"/>
          </w:rPr>
          <w:t>СНиП 2.01.51-90</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97" w:name="Par2077"/>
      <w:bookmarkEnd w:id="97"/>
      <w:r w:rsidRPr="00A80F55">
        <w:rPr>
          <w:rFonts w:ascii="Times New Roman" w:hAnsi="Times New Roman"/>
          <w:b/>
        </w:rPr>
        <w:t>11.2. Объекты пожарной охраны</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11.2.1. В состав объектов пожарной охраны входят пожарные депо, производственные, складские, вспомогательные, общественные и другие здания и сооружения, перечень которых устанавливается заданием на проектирование, разрабатываемым заказчиком, с учетом положений настоящих норм.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11.2.2. </w:t>
      </w:r>
      <w:proofErr w:type="gramStart"/>
      <w:r w:rsidRPr="00A80F55">
        <w:rPr>
          <w:rFonts w:ascii="Times New Roman" w:hAnsi="Times New Roman"/>
        </w:rPr>
        <w:t xml:space="preserve">Места дислокации подразделений пожарной охраны на территории населенного пункта или производственного объекта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 согласно методикам, приведенным в </w:t>
      </w:r>
      <w:hyperlink r:id="rId208" w:history="1">
        <w:r w:rsidRPr="00A80F55">
          <w:rPr>
            <w:rFonts w:ascii="Times New Roman" w:hAnsi="Times New Roman"/>
            <w:color w:val="0000FF"/>
          </w:rPr>
          <w:t>СП 11.13130.2009</w:t>
        </w:r>
      </w:hyperlink>
      <w:r w:rsidRPr="00A80F55">
        <w:rPr>
          <w:rFonts w:ascii="Times New Roman" w:hAnsi="Times New Roman"/>
        </w:rPr>
        <w:t>.</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11.2.3. В зависимости от количества единиц основных, специальных и вспомогательных пожарных автомобилей и сре</w:t>
      </w:r>
      <w:proofErr w:type="gramStart"/>
      <w:r w:rsidRPr="00A80F55">
        <w:rPr>
          <w:rFonts w:ascii="Times New Roman" w:hAnsi="Times New Roman"/>
        </w:rPr>
        <w:t>дств св</w:t>
      </w:r>
      <w:proofErr w:type="gramEnd"/>
      <w:r w:rsidRPr="00A80F55">
        <w:rPr>
          <w:rFonts w:ascii="Times New Roman" w:hAnsi="Times New Roman"/>
        </w:rPr>
        <w:t xml:space="preserve">язи, находящихся на вооружении управлений (отделов) ГПС по охране городов и </w:t>
      </w:r>
      <w:proofErr w:type="spellStart"/>
      <w:r w:rsidRPr="00A80F55">
        <w:rPr>
          <w:rFonts w:ascii="Times New Roman" w:hAnsi="Times New Roman"/>
        </w:rPr>
        <w:t>спецформирований</w:t>
      </w:r>
      <w:proofErr w:type="spellEnd"/>
      <w:r w:rsidRPr="00A80F55">
        <w:rPr>
          <w:rFonts w:ascii="Times New Roman" w:hAnsi="Times New Roman"/>
        </w:rPr>
        <w:t xml:space="preserve"> ГПС, создаются подразделения технической службы: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производственно-технические центры - свыше 400 единиц;</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отряды технической службы - от 200 до 400 единиц;</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части технической службы, не входящие в состав ПТЦ и отрядов, - от 50 до 200 единиц;</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отдельные посты технической службы - до 50 единиц.</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11.2.4. Пожарные депо следует размещать:</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земельных участках, имеющих выезды на магистральные улицы или дороги общегородского 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11.2.5. 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11.2.6. 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w:t>
      </w:r>
      <w:r w:rsidRPr="00A80F55">
        <w:rPr>
          <w:rFonts w:ascii="Times New Roman" w:hAnsi="Times New Roman"/>
        </w:rPr>
        <w:lastRenderedPageBreak/>
        <w:t>останавливать движение транспорта и пешеходов во время выезда пожарных автомобилей из гаража по сигналу тревоги. Включение и выключение светофора предусматривается дистанционно из пункта связи части.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11.2.7. Электроснабжение пожарных депо I - IV типов следует предусматривать по I категории надежности. Здания пожарных депо I - IV типов оборудуются охранно-пожарной сигнализацией и административно-управленческой связью, сетью телефонной связи и </w:t>
      </w:r>
      <w:proofErr w:type="spellStart"/>
      <w:r w:rsidRPr="00A80F55">
        <w:rPr>
          <w:rFonts w:ascii="Times New Roman" w:hAnsi="Times New Roman"/>
        </w:rPr>
        <w:t>спецлиниями</w:t>
      </w:r>
      <w:proofErr w:type="spellEnd"/>
      <w:r w:rsidRPr="00A80F55">
        <w:rPr>
          <w:rFonts w:ascii="Times New Roman" w:hAnsi="Times New Roman"/>
        </w:rPr>
        <w:t>, а помещения пожарной техники и дежурной смены - установками тревожной сигнализации.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11.2.8. Состав и площади зданий и сооружений, размещаемых на территории пожарного депо, определяются согласно НПБ 101-95 </w:t>
      </w:r>
      <w:hyperlink r:id="rId209" w:history="1">
        <w:r w:rsidRPr="00A80F55">
          <w:rPr>
            <w:rFonts w:ascii="Times New Roman" w:hAnsi="Times New Roman"/>
            <w:color w:val="0000FF"/>
          </w:rPr>
          <w:t>(приложение 3)</w:t>
        </w:r>
      </w:hyperlink>
      <w:r w:rsidRPr="00A80F55">
        <w:rPr>
          <w:rFonts w:ascii="Times New Roman" w:hAnsi="Times New Roman"/>
        </w:rPr>
        <w:t>, при этом допускается увеличение площади земельного участка.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b/>
        </w:rPr>
      </w:pPr>
      <w:bookmarkStart w:id="98" w:name="Par2094"/>
      <w:bookmarkEnd w:id="98"/>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Пожарные депо</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в зависимости от назначения, количество автомобилей</w:t>
      </w:r>
    </w:p>
    <w:p w:rsidR="00CF7CAA" w:rsidRPr="00A80F55" w:rsidRDefault="00CF7CAA">
      <w:pPr>
        <w:widowControl w:val="0"/>
        <w:autoSpaceDE w:val="0"/>
        <w:autoSpaceDN w:val="0"/>
        <w:adjustRightInd w:val="0"/>
        <w:spacing w:after="0" w:line="240" w:lineRule="auto"/>
        <w:jc w:val="center"/>
        <w:rPr>
          <w:rFonts w:ascii="Times New Roman" w:hAnsi="Times New Roman"/>
        </w:rPr>
      </w:pPr>
    </w:p>
    <w:p w:rsidR="00CF7CAA" w:rsidRPr="00A80F55" w:rsidRDefault="00CF7CAA" w:rsidP="003C4D3A">
      <w:pPr>
        <w:widowControl w:val="0"/>
        <w:autoSpaceDE w:val="0"/>
        <w:autoSpaceDN w:val="0"/>
        <w:adjustRightInd w:val="0"/>
        <w:spacing w:after="0" w:line="240" w:lineRule="auto"/>
        <w:jc w:val="right"/>
        <w:outlineLvl w:val="3"/>
        <w:rPr>
          <w:rFonts w:ascii="Times New Roman" w:hAnsi="Times New Roman"/>
        </w:rPr>
      </w:pPr>
      <w:r w:rsidRPr="00A80F55">
        <w:rPr>
          <w:rFonts w:ascii="Times New Roman" w:hAnsi="Times New Roman"/>
        </w:rPr>
        <w:t>Таблица 2</w:t>
      </w:r>
      <w:r>
        <w:rPr>
          <w:rFonts w:ascii="Times New Roman" w:hAnsi="Times New Roman"/>
        </w:rPr>
        <w:t>4</w:t>
      </w:r>
    </w:p>
    <w:p w:rsidR="00CF7CAA" w:rsidRDefault="00CF7CAA">
      <w:pPr>
        <w:widowControl w:val="0"/>
        <w:autoSpaceDE w:val="0"/>
        <w:autoSpaceDN w:val="0"/>
        <w:adjustRightInd w:val="0"/>
        <w:spacing w:after="0" w:line="240" w:lineRule="auto"/>
        <w:jc w:val="both"/>
        <w:rPr>
          <w:rFonts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84"/>
        <w:gridCol w:w="1304"/>
        <w:gridCol w:w="794"/>
        <w:gridCol w:w="794"/>
        <w:gridCol w:w="850"/>
        <w:gridCol w:w="850"/>
        <w:gridCol w:w="1417"/>
        <w:gridCol w:w="1587"/>
      </w:tblGrid>
      <w:tr w:rsidR="00CF7CAA" w:rsidRPr="009C70C3">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объекта</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158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охраны городских населенных пунктов</w:t>
            </w:r>
          </w:p>
        </w:tc>
        <w:tc>
          <w:tcPr>
            <w:tcW w:w="17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охраны предприятий</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охраны сельских населенных пунктов</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Обоснование</w:t>
            </w:r>
          </w:p>
        </w:tc>
      </w:tr>
      <w:tr w:rsidR="00CF7CAA" w:rsidRPr="009C70C3">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Пожарные депо</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 I</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 II</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 III</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 IV</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 V</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Кол-во единиц техники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6 - 12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6 - 12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2 - 6</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2 - 4</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НПБ 101-95</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3C4D3A">
      <w:pPr>
        <w:widowControl w:val="0"/>
        <w:autoSpaceDE w:val="0"/>
        <w:autoSpaceDN w:val="0"/>
        <w:adjustRightInd w:val="0"/>
        <w:spacing w:after="0" w:line="240" w:lineRule="auto"/>
        <w:jc w:val="right"/>
        <w:outlineLvl w:val="3"/>
        <w:rPr>
          <w:rFonts w:ascii="Times New Roman" w:hAnsi="Times New Roman"/>
        </w:rPr>
      </w:pPr>
      <w:bookmarkStart w:id="99" w:name="Par2122"/>
      <w:bookmarkEnd w:id="99"/>
      <w:r w:rsidRPr="00A80F55">
        <w:rPr>
          <w:rFonts w:ascii="Times New Roman" w:hAnsi="Times New Roman"/>
        </w:rPr>
        <w:t>Таблица 2</w:t>
      </w:r>
      <w:r>
        <w:rPr>
          <w:rFonts w:ascii="Times New Roman" w:hAnsi="Times New Roman"/>
        </w:rPr>
        <w:t>5</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Количество специальных пожарных автомобилей</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665"/>
        <w:gridCol w:w="1417"/>
        <w:gridCol w:w="1757"/>
        <w:gridCol w:w="1871"/>
        <w:gridCol w:w="1885"/>
      </w:tblGrid>
      <w:tr w:rsidR="00CF7CAA" w:rsidRPr="009C70C3">
        <w:tc>
          <w:tcPr>
            <w:tcW w:w="266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специальных автомобилей</w:t>
            </w:r>
          </w:p>
        </w:tc>
        <w:tc>
          <w:tcPr>
            <w:tcW w:w="69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Число жителей в населенном пункте (тыс. чел.)</w:t>
            </w:r>
          </w:p>
        </w:tc>
      </w:tr>
      <w:tr w:rsidR="00CF7CAA" w:rsidRPr="009C70C3">
        <w:tc>
          <w:tcPr>
            <w:tcW w:w="266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со 50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св. 50 до 100</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св. 100 до 350</w:t>
            </w:r>
          </w:p>
        </w:tc>
        <w:tc>
          <w:tcPr>
            <w:tcW w:w="18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св. 350 до 700</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roofErr w:type="spellStart"/>
            <w:r w:rsidRPr="009C70C3">
              <w:rPr>
                <w:rFonts w:ascii="Times New Roman" w:hAnsi="Times New Roman"/>
              </w:rPr>
              <w:t>Автолестницы</w:t>
            </w:r>
            <w:proofErr w:type="spellEnd"/>
            <w:r w:rsidRPr="009C70C3">
              <w:rPr>
                <w:rFonts w:ascii="Times New Roman" w:hAnsi="Times New Roman"/>
              </w:rPr>
              <w:t xml:space="preserve"> и автоподъемники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 </w:t>
            </w:r>
            <w:hyperlink w:anchor="Par2149" w:history="1">
              <w:r w:rsidRPr="009C70C3">
                <w:rPr>
                  <w:rFonts w:ascii="Times New Roman" w:hAnsi="Times New Roman"/>
                  <w:color w:val="0000FF"/>
                </w:rPr>
                <w:t>&lt;*&gt;</w:t>
              </w:r>
            </w:hyperlink>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8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4 - 6</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Автомобили </w:t>
            </w:r>
            <w:proofErr w:type="spellStart"/>
            <w:r w:rsidRPr="009C70C3">
              <w:rPr>
                <w:rFonts w:ascii="Times New Roman" w:hAnsi="Times New Roman"/>
              </w:rPr>
              <w:t>газодымозащитной</w:t>
            </w:r>
            <w:proofErr w:type="spellEnd"/>
            <w:r w:rsidRPr="009C70C3">
              <w:rPr>
                <w:rFonts w:ascii="Times New Roman" w:hAnsi="Times New Roman"/>
              </w:rPr>
              <w:t xml:space="preserve"> службы</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8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Автомобили связи и освещения</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8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100" w:name="Par2149"/>
      <w:bookmarkEnd w:id="100"/>
      <w:r w:rsidRPr="00A80F55">
        <w:rPr>
          <w:rFonts w:ascii="Times New Roman" w:hAnsi="Times New Roman"/>
        </w:rPr>
        <w:t>&lt;*&gt; При наличии зданий высотой 4 этажа и более.</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Количество единиц специальной пожарной техники, не указанной в настоящей таблице, определяется исходя из местных условий в каждом конкретном случае, с учетом наличия опорных пунктов тушения крупных пожаров.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Допускается не предусматривать противопожарное водоснабжение населенных пунктов с </w:t>
      </w:r>
      <w:r w:rsidRPr="00A80F55">
        <w:rPr>
          <w:rFonts w:ascii="Times New Roman" w:hAnsi="Times New Roman"/>
        </w:rPr>
        <w:lastRenderedPageBreak/>
        <w:t>числом жителей до 50 чел. при застройке зданиями высотой до двух этажей; отдельно стоящих, расположенных вне населенных пунктов зданий предприятий общественного питания класса функциональной пожарной опасности Ф3.2 при объеме зданий до 1000 куб. м и предприятий торговли класса функциональной пожарной опасности Ф3.1 при площади до 150 кв. м (за исключением промтоварных магазинов), а также зданий классов функциональной пожарной опасности Ф</w:t>
      </w:r>
      <w:proofErr w:type="gramStart"/>
      <w:r w:rsidRPr="00A80F55">
        <w:rPr>
          <w:rFonts w:ascii="Times New Roman" w:hAnsi="Times New Roman"/>
        </w:rPr>
        <w:t>2</w:t>
      </w:r>
      <w:proofErr w:type="gramEnd"/>
      <w:r w:rsidRPr="00A80F55">
        <w:rPr>
          <w:rFonts w:ascii="Times New Roman" w:hAnsi="Times New Roman"/>
        </w:rPr>
        <w:t>, Ф3, Ф4 I и II степени огнестойкости объемом до 250 куб. м, расположенных в населенных пунктах; производственных зданий I и II степени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w:t>
      </w:r>
      <w:proofErr w:type="gramStart"/>
      <w:r w:rsidRPr="00A80F55">
        <w:rPr>
          <w:rFonts w:ascii="Times New Roman" w:hAnsi="Times New Roman"/>
        </w:rPr>
        <w:t xml:space="preserve"> Д</w:t>
      </w:r>
      <w:proofErr w:type="gramEnd"/>
      <w:r w:rsidRPr="00A80F55">
        <w:rPr>
          <w:rFonts w:ascii="Times New Roman" w:hAnsi="Times New Roman"/>
        </w:rPr>
        <w:t xml:space="preserve"> по пожарной и взрывопожарной опасности; предприятий по изготовлению железобетонных изделий и товарного бетона со зданиями I и II степени огнестойкости, размещаемых в населенных пунктах, оборудованных сетями водопровода при условии размещения гидрантов на расстоянии не более 200 м от наиболее удаленного здания; сезонных универсальных приемозаготовительных пунктов сельскохозяйственных продуктов при объеме зданий до 1000 куб. м; зданий складов горючих материалов и негорючих материалов в горючей упаковке площадью до 50 кв.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Противопожарный водопровод следует создавать, как правило, низкого давления. Противопожарный водопровод высокого давления создается только при соответствующем обосновании. В водопроводе высокого давления стационарные пожарные насосы должны быть оборудованы устройствами, обеспечивающими пуск насосов не позднее чем через 5 мин. после подачи сигнала о возникновении пожара. Для поселений с числом жителей до 5 тыс. чел., в которых не создаются подразделения пожарной охраны, следует создавать противопожарный водопровод высокого давления.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случае если мощность наружных водопроводных сетей недостаточна для подачи расчетного расхода воды на пожаротушение или при присоединении вводов к тупиковым сетям необходимо предусматривать устройство подземных резервуаров, емкость которых должна обеспечивать расход воды на наружное пожаротушение в течение трех часов. В сельских районах при отсутствии водопровода для пожаротушения зданий функциональной пожарной опасности Ф</w:t>
      </w:r>
      <w:proofErr w:type="gramStart"/>
      <w:r w:rsidRPr="00A80F55">
        <w:rPr>
          <w:rFonts w:ascii="Times New Roman" w:hAnsi="Times New Roman"/>
        </w:rPr>
        <w:t>2</w:t>
      </w:r>
      <w:proofErr w:type="gramEnd"/>
      <w:r w:rsidRPr="00A80F55">
        <w:rPr>
          <w:rFonts w:ascii="Times New Roman" w:hAnsi="Times New Roman"/>
        </w:rPr>
        <w:t>, Ф3 должен быть предусмотрен пожарный водоем или резервуар, обеспечивающий тушение пожара в течение трех часов.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районах с сейсмичностью 8 баллов и более при проектировании систем противопожарного водоснабжения I категории и, как правило,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Технические параметры объектов противопожарного водоснабжения регламентируется СП 8.13130.2009.</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101" w:name="Par2159"/>
      <w:bookmarkEnd w:id="101"/>
      <w:r w:rsidRPr="00A80F55">
        <w:rPr>
          <w:rFonts w:ascii="Times New Roman" w:hAnsi="Times New Roman"/>
          <w:b/>
        </w:rPr>
        <w:t>11.3. Защитные сооружения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Убежища или противорадиационные укрытия следует размещать в подвальных, цокольных и первых этажах зданий и сооружений. Размещение убежищ в первых этажах допускается с разрешения министерств и ведом</w:t>
      </w:r>
      <w:proofErr w:type="gramStart"/>
      <w:r w:rsidRPr="00A80F55">
        <w:rPr>
          <w:rFonts w:ascii="Times New Roman" w:hAnsi="Times New Roman"/>
        </w:rPr>
        <w:t>ств пр</w:t>
      </w:r>
      <w:proofErr w:type="gramEnd"/>
      <w:r w:rsidRPr="00A80F55">
        <w:rPr>
          <w:rFonts w:ascii="Times New Roman" w:hAnsi="Times New Roman"/>
        </w:rPr>
        <w:t>и соответствующем технико-экономическом обосновании. Строительство отдельно стоящих заглубленных или возвышающихся (с заглублением пола менее 1,5 м от планировочной отметки земли) убежищ допускается при невозможности устройства встроенных убежищ или при возведении объектов в сложных гидрогеологических условиях при соответствующем обосновании. Для размещения противорадиационных укрытий следует использовать помещения: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производственных и вспомогательных зданий предприятий, лечебных учреждений и жилых зданий;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школ, библиотек и зданий общественного назначения;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кинотеатров, домов культуры, клубов, пансионатов, пионерских лагерей, домов и баз отдыха;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складов сезонного хранения топлива, овощей, продуктов и хозяйственного инвентаря.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 проектировании помещений, приспосабливаемых под защитные сооружения, следует предусматривать наиболее экономичные объемно-планировочные и конструктивные решения. Габариты помещений следует назначать </w:t>
      </w:r>
      <w:proofErr w:type="gramStart"/>
      <w:r w:rsidRPr="00A80F55">
        <w:rPr>
          <w:rFonts w:ascii="Times New Roman" w:hAnsi="Times New Roman"/>
        </w:rPr>
        <w:t>минимальными</w:t>
      </w:r>
      <w:proofErr w:type="gramEnd"/>
      <w:r w:rsidRPr="00A80F55">
        <w:rPr>
          <w:rFonts w:ascii="Times New Roman" w:hAnsi="Times New Roman"/>
        </w:rPr>
        <w:t xml:space="preserve">, обеспечивающими соблюдение </w:t>
      </w:r>
      <w:r w:rsidRPr="00A80F55">
        <w:rPr>
          <w:rFonts w:ascii="Times New Roman" w:hAnsi="Times New Roman"/>
        </w:rPr>
        <w:lastRenderedPageBreak/>
        <w:t>требований по эффективному использованию указанных помещений в мирное время для нужд народного хозяйства и защитных сооружений в военное время. Конструкции должны приниматься с учетом их эффективной и экономической целесообразности в условиях конкретной площадки строительства в порядке, предусмотренном техническими правилами по экономному расходованию основных строительных материалов.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Вместимость защитных сооружений определяется суммой мест для сидения (на правом ярусе) и лежания (на втором и третьем ярусах) и принимается, как правило, для убежищ не менее 150 чел. Проектирование убежищ меньшей вместимости допускается в исключительных случаях с разрешения министерств и ведом</w:t>
      </w:r>
      <w:proofErr w:type="gramStart"/>
      <w:r w:rsidRPr="00A80F55">
        <w:rPr>
          <w:rFonts w:ascii="Times New Roman" w:hAnsi="Times New Roman"/>
        </w:rPr>
        <w:t>ств пр</w:t>
      </w:r>
      <w:proofErr w:type="gramEnd"/>
      <w:r w:rsidRPr="00A80F55">
        <w:rPr>
          <w:rFonts w:ascii="Times New Roman" w:hAnsi="Times New Roman"/>
        </w:rPr>
        <w:t>и соответствующем обосновании. Вместимость противорадиационных укрытий следует предусматривать:</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- 5 чел. и более в зависимости от площади помещений укрытий, оборудуемых в существующих зданиях или сооружениях;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- 50 чел. и более во вновь строящихся зданиях и сооружениях с укрытиями.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больниц на 500 мест и менее убежища для нетранспортабельных больных следует предусматривать на группу близлежащих больниц.</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Убежище следует располагать в местах наибольшего сосредоточения укрываемого персонала. В тех случаях, когда за пределами радиуса сбора оказываются группы укрываемых, следует предусматривать укрытие их в близлежащее убежище, имеющее тамбур-шлюз во входе.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Убежища при возможности следует размещать:</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встроенные - под зданиями наименьшей этажности из </w:t>
      </w:r>
      <w:proofErr w:type="gramStart"/>
      <w:r w:rsidRPr="00A80F55">
        <w:rPr>
          <w:rFonts w:ascii="Times New Roman" w:hAnsi="Times New Roman"/>
        </w:rPr>
        <w:t>строящихся</w:t>
      </w:r>
      <w:proofErr w:type="gramEnd"/>
      <w:r w:rsidRPr="00A80F55">
        <w:rPr>
          <w:rFonts w:ascii="Times New Roman" w:hAnsi="Times New Roman"/>
        </w:rPr>
        <w:t xml:space="preserve"> на данной площадке;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отдельно стоящие - на расстоянии от зданий и сооружений, равном их высоте.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наличии в местах размещения убежищ высокого уровня грунтовых вод или напорных грунтовых вод, обильного их притока, скальных пород основания или густой сети инженерных коммуникаций допускается при технико-экономическом обосновании, за исключением зон затопления, строительство отдельно стоящих возвышающихся убежищ.</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Прокладка транзитных линий водопровода, канализации, отопления, электроснабжения, а также </w:t>
      </w:r>
      <w:proofErr w:type="spellStart"/>
      <w:r w:rsidRPr="00A80F55">
        <w:rPr>
          <w:rFonts w:ascii="Times New Roman" w:hAnsi="Times New Roman"/>
        </w:rPr>
        <w:t>трубо</w:t>
      </w:r>
      <w:proofErr w:type="spellEnd"/>
      <w:r w:rsidRPr="00A80F55">
        <w:rPr>
          <w:rFonts w:ascii="Times New Roman" w:hAnsi="Times New Roman"/>
        </w:rPr>
        <w:t>- и газопроводов через помещения убежищ не допускается.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Во встроенных убежищах прокладка указанных линий инженерных коммуникаций, связанных с системами зданий (сооружений), в которые встроены убежища, допускается при условии установки отключающих и других устройств, исключающих возможность нарушения защитных свойств убежищ.</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Сети водоснабжения, отопления и канализации здания, проходящие над покрытием встроенного убежища, должны прокладываться в специальных коллекторах (бетонных или железобетонных каналах), доступных для осмотра и производства ремонтных работ при эксплуатации этих сетей в мирное время.</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проектировании встроенных убежищ следует предусматривать подсыпку грунта по покрытию слоем до 1 м и при необходимости прокладку в ней инженерных коммуникаций.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Подсыпку грунта по покрытию допускается не производить, если оно обеспечивает требуемую защиту от проникающей радиации и от высоких температур при пожарах.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отдельно стоящих убежищ следует предусматривать поверх покрытия подсыпку грунта слоем не менее 0,5 м и не более 1 м с отношением высоты откоса к его заложению не более 1:2 и выносом бровки откоса не менее чем на 1 м, а для возвышающихся убежищ - на 3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определении величины слоя грунта над покрытием убежищ, расположенных в северной строительно-климатической зоне, следует производить проверочный расчет на недопущение в мирное время промерзания покрытия и конденсации влаги на нем, кроме случаев, когда по условиям эксплуатации в мирное время эти требования не предъявляются.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Убежища должны быть защищены от возможного затопления дождевыми водами, а также другими жидкостями при разрушении емкостей, расположенных на поверхности земли или на вышележащих этажах зданий и сооружений.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Убежища допускается располагать на расстоянии не менее 5 м (в свету) от линий водоснабжения, теплоснабжения и напорной канализации диаметром до 200 мм. При диаметре более 200 мм расстояние от убежища до линий водоснабжения, теплоснабжения и напорных канализационных магистралей должно быть не менее 15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 помещениям, приспосабливаемым под противорадиационные укрытия, предъявляются следующие требования: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наружные ограждающие конструкции зданий или сооружений должны обеспечивать необходимую кратность ослабления гамма-излучения;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lastRenderedPageBreak/>
        <w:t>- помещения должны располагаться вблизи мест пребывания большинства укрываемых.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Уровень пола противорадиационных укрытий должен быть выше наивысшего уровня грунтовых вод не менее чем на 0,2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Противорадиационные укрытия допускается размещать в подвальных помещениях ранее возведенных зданий и сооружений, пол которых расположен ниже уровня грунтовых вод, при наличии надежной гидроизоляции.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Проектирование противорадиационных укрытий во вновь строящихся подвальных помещениях при наличии грунтовых вод выше уровня пола допускается с разрешения министерств и ведомств при устройстве надежной гидроизоляции в исключительных случаях, когда отсутствуют другие приемлемые решения: оборудование противорадиационных укрытий на первом или в цокольном этаже зданий, приспособление под противорадиационные укрытия помещений близлежащих зданий и сооружений с учетом радиуса сбора укрываемых.</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Прокладка транзитных и связанных с системой здания газовых сетей, паропроводов, трубопроводов с перегретой водой и сжатым воздухом через помещения противорадиационных укрытий не допускается.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Прокладка транзитных трубопроводов отопления, водопровода и канализации через помещения противорадиационных укрытий допускается при условии размещения их в полу или в коридорах, отделенных от помещения противорадиационного укрытия стенами с пределом огнестойкости 0,75 ч.</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Трубопроводы отопления и вентиляции, водоснабжения и канализации, связанные с общей системой инженерного оборудования здания, допускается прокладывать через помещения противорадиационных укрытий.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Убежища, размещаемые в зоне возможного затопления, должны удовлетворять всем требованиям настоящих норм с учетом воздействия гидравлического потока, обусловленного гравитационными или прорывными волнами.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Защитные сооружения следует размещать в подвальных помещениях производств категорий по пожарной опасности Г и Д. В отдельных случаях допускается размещение защитных сооружений в подвальных помещениях производств категорий А, Б, В и Е при обеспечении полной изоляции подвалов от надземной части зданий, необходимой защиты входов (выходов) и снижения нагрузки от возможного взрыва в здании до 80% по сравнению с эквивалентной расчетной</w:t>
      </w:r>
      <w:proofErr w:type="gramEnd"/>
      <w:r w:rsidRPr="00A80F55">
        <w:rPr>
          <w:rFonts w:ascii="Times New Roman" w:hAnsi="Times New Roman"/>
        </w:rPr>
        <w:t xml:space="preserve"> нагрузкой.</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b/>
        </w:rPr>
      </w:pPr>
      <w:bookmarkStart w:id="102" w:name="Par2197"/>
      <w:bookmarkEnd w:id="102"/>
      <w:r w:rsidRPr="00A80F55">
        <w:rPr>
          <w:rFonts w:ascii="Times New Roman" w:hAnsi="Times New Roman"/>
          <w:b/>
        </w:rPr>
        <w:t>Вместимость защитных сооружений</w:t>
      </w:r>
    </w:p>
    <w:p w:rsidR="00CF7CAA" w:rsidRPr="00A80F55" w:rsidRDefault="00CF7CAA">
      <w:pPr>
        <w:widowControl w:val="0"/>
        <w:autoSpaceDE w:val="0"/>
        <w:autoSpaceDN w:val="0"/>
        <w:adjustRightInd w:val="0"/>
        <w:spacing w:after="0" w:line="240" w:lineRule="auto"/>
        <w:jc w:val="center"/>
        <w:rPr>
          <w:rFonts w:ascii="Times New Roman" w:hAnsi="Times New Roman"/>
        </w:rPr>
      </w:pPr>
    </w:p>
    <w:p w:rsidR="00CF7CAA" w:rsidRPr="00A80F55" w:rsidRDefault="00CF7CAA" w:rsidP="00CE34E8">
      <w:pPr>
        <w:widowControl w:val="0"/>
        <w:autoSpaceDE w:val="0"/>
        <w:autoSpaceDN w:val="0"/>
        <w:adjustRightInd w:val="0"/>
        <w:spacing w:after="0" w:line="240" w:lineRule="auto"/>
        <w:jc w:val="right"/>
        <w:outlineLvl w:val="3"/>
        <w:rPr>
          <w:rFonts w:ascii="Times New Roman" w:hAnsi="Times New Roman"/>
        </w:rPr>
      </w:pPr>
      <w:r w:rsidRPr="00A80F55">
        <w:rPr>
          <w:rFonts w:ascii="Times New Roman" w:hAnsi="Times New Roman"/>
        </w:rPr>
        <w:t>Таблица 2</w:t>
      </w:r>
      <w:r>
        <w:rPr>
          <w:rFonts w:ascii="Times New Roman" w:hAnsi="Times New Roman"/>
        </w:rPr>
        <w:t>6</w:t>
      </w:r>
    </w:p>
    <w:p w:rsidR="00CF7CAA" w:rsidRPr="00A80F55" w:rsidRDefault="00CF7CAA" w:rsidP="00CE34E8">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67"/>
        <w:gridCol w:w="2665"/>
        <w:gridCol w:w="2494"/>
        <w:gridCol w:w="3855"/>
      </w:tblGrid>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 защитного сооружения</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Предназначение</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Вместимость</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Убежище</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нетранспортабельных больных</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Не более 10% общей проектной вместимости лечебных учреждений в мирное время</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Убежище</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Медицинского персонала</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roofErr w:type="gramStart"/>
            <w:r w:rsidRPr="009C70C3">
              <w:rPr>
                <w:rFonts w:ascii="Times New Roman" w:hAnsi="Times New Roman"/>
              </w:rPr>
              <w:t xml:space="preserve">2 врача, 3 дежурные медицинские сестры (фельдшеры), 4 санитарки, 2 медицинские сестры для операционно-перевязочной и одна медицинская сестра для процедур на 50 нетранспортабельных больных </w:t>
            </w:r>
            <w:hyperlink w:anchor="Par2219" w:history="1">
              <w:r w:rsidRPr="009C70C3">
                <w:rPr>
                  <w:rFonts w:ascii="Times New Roman" w:hAnsi="Times New Roman"/>
                  <w:color w:val="0000FF"/>
                </w:rPr>
                <w:t>&lt;*&gt;</w:t>
              </w:r>
            </w:hyperlink>
            <w:proofErr w:type="gramEnd"/>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Противорадиационное укрытие</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Медицинского персонала и больных</w:t>
            </w:r>
          </w:p>
        </w:tc>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Полный численный состав больных, медицинского и обслуживающего персонала в учреждениях здравоохранения, имеющих в своем составе коечный фонд, штатная </w:t>
            </w:r>
            <w:r w:rsidRPr="009C70C3">
              <w:rPr>
                <w:rFonts w:ascii="Times New Roman" w:hAnsi="Times New Roman"/>
              </w:rPr>
              <w:lastRenderedPageBreak/>
              <w:t>численность медицинского учреждения, не имеющего коечного фонда, на полную численность расчетного состава по плану использования лечебно-оздоровительного учреждения</w:t>
            </w:r>
          </w:p>
        </w:tc>
      </w:tr>
    </w:tbl>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lastRenderedPageBreak/>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103" w:name="Par2219"/>
      <w:bookmarkEnd w:id="103"/>
      <w:r w:rsidRPr="00A80F55">
        <w:rPr>
          <w:rFonts w:ascii="Times New Roman" w:hAnsi="Times New Roman"/>
        </w:rPr>
        <w:t>&lt;*&gt; На каждые последующие 50 больных должно приниматься 50% указанного количества медицинского персонала.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Под учреждениями здравоохранения понимаются: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 имеющие коечный фонд больницы, клиники, госпитали, медсанчасти, родильные дома, диспансеры, профилактории, научно-исследовательские институты без клиник, медицинские учебные заведения, поликлиники, аптеки, химико-фармацевтические производства, санитарно-эпидемиологические и дезинфекционные станции;</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лечебно-оздоровительные учреждения: пансионаты, дома и базы отдыха, пионерские лагеря.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проектировании убежищ гражданской обороны должна производиться оценка пожарной обстановки и загазованности при массовых пожарах в районе расположения убежища.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Следует по возможности размещать на возвышенных участках местности с увеличением в обоснованных случаях радиуса сбора укрываемых.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Расстояния между помещениями, приспосабливаемыми под убежища, и емкостями, технологическими установками </w:t>
      </w:r>
      <w:proofErr w:type="gramStart"/>
      <w:r w:rsidRPr="00A80F55">
        <w:rPr>
          <w:rFonts w:ascii="Times New Roman" w:hAnsi="Times New Roman"/>
        </w:rPr>
        <w:t>со</w:t>
      </w:r>
      <w:proofErr w:type="gramEnd"/>
      <w:r w:rsidRPr="00A80F55">
        <w:rPr>
          <w:rFonts w:ascii="Times New Roman" w:hAnsi="Times New Roman"/>
        </w:rPr>
        <w:t xml:space="preserve"> взрывоопасными продуктами следует принимать не менее противопожарных разрывов, нормируемых главами </w:t>
      </w:r>
      <w:hyperlink r:id="rId210" w:history="1">
        <w:r w:rsidRPr="00A80F55">
          <w:rPr>
            <w:rFonts w:ascii="Times New Roman" w:hAnsi="Times New Roman"/>
            <w:color w:val="0000FF"/>
          </w:rPr>
          <w:t>СНиП II-11-77*</w:t>
        </w:r>
      </w:hyperlink>
      <w:r w:rsidRPr="00A80F55">
        <w:rPr>
          <w:rFonts w:ascii="Times New Roman" w:hAnsi="Times New Roman"/>
        </w:rPr>
        <w:t xml:space="preserve"> и другими нормативными документами.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Состав помещений и оборудования, а также конструкция защитного сооружения или противорадиационного укрытия регламентируется в зависимости от назначения сооружения в соответствии со </w:t>
      </w:r>
      <w:hyperlink r:id="rId211" w:history="1">
        <w:r w:rsidRPr="00A80F55">
          <w:rPr>
            <w:rFonts w:ascii="Times New Roman" w:hAnsi="Times New Roman"/>
            <w:color w:val="0000FF"/>
          </w:rPr>
          <w:t>СНиП II-11-77*</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78449C">
      <w:pPr>
        <w:widowControl w:val="0"/>
        <w:autoSpaceDE w:val="0"/>
        <w:autoSpaceDN w:val="0"/>
        <w:adjustRightInd w:val="0"/>
        <w:spacing w:after="0" w:line="240" w:lineRule="auto"/>
        <w:jc w:val="center"/>
        <w:outlineLvl w:val="1"/>
        <w:rPr>
          <w:rFonts w:ascii="Times New Roman" w:hAnsi="Times New Roman"/>
          <w:b/>
        </w:rPr>
      </w:pPr>
      <w:bookmarkStart w:id="104" w:name="Par2229"/>
      <w:bookmarkEnd w:id="104"/>
      <w:r w:rsidRPr="00A80F55">
        <w:rPr>
          <w:rFonts w:ascii="Times New Roman" w:hAnsi="Times New Roman"/>
          <w:b/>
        </w:rPr>
        <w:t>12. РАСЧЕТНЫЕ ПОКАЗАТЕЛИ НОРМАТИВОВ ГРАДОСТРОИТЕЛЬНОГО ПРОЕКТИРОВАНИЯ</w:t>
      </w: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105" w:name="Par2232"/>
      <w:bookmarkEnd w:id="105"/>
      <w:r w:rsidRPr="00A80F55">
        <w:rPr>
          <w:rFonts w:ascii="Times New Roman" w:hAnsi="Times New Roman"/>
          <w:b/>
        </w:rPr>
        <w:t xml:space="preserve">12.1. Максимально допустимая этажность </w:t>
      </w:r>
      <w:proofErr w:type="gramStart"/>
      <w:r w:rsidRPr="00A80F55">
        <w:rPr>
          <w:rFonts w:ascii="Times New Roman" w:hAnsi="Times New Roman"/>
          <w:b/>
        </w:rPr>
        <w:t>жилых</w:t>
      </w:r>
      <w:proofErr w:type="gramEnd"/>
      <w:r w:rsidRPr="00A80F55">
        <w:rPr>
          <w:rFonts w:ascii="Times New Roman" w:hAnsi="Times New Roman"/>
          <w:b/>
        </w:rPr>
        <w:t xml:space="preserve"> и нежилых</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 xml:space="preserve">зданий в населенных пунктах </w:t>
      </w:r>
      <w:r w:rsidRPr="005E66BB">
        <w:rPr>
          <w:rFonts w:ascii="Times New Roman" w:hAnsi="Times New Roman"/>
        </w:rPr>
        <w:t>Семилукского муниципального района  Воронежской области</w:t>
      </w:r>
    </w:p>
    <w:p w:rsidR="00CF7CAA" w:rsidRPr="00A80F55" w:rsidRDefault="00CF7CAA">
      <w:pPr>
        <w:widowControl w:val="0"/>
        <w:autoSpaceDE w:val="0"/>
        <w:autoSpaceDN w:val="0"/>
        <w:adjustRightInd w:val="0"/>
        <w:spacing w:after="0" w:line="240" w:lineRule="auto"/>
        <w:jc w:val="right"/>
        <w:outlineLvl w:val="3"/>
        <w:rPr>
          <w:rFonts w:ascii="Times New Roman" w:hAnsi="Times New Roman"/>
        </w:rPr>
      </w:pPr>
      <w:bookmarkStart w:id="106" w:name="Par2235"/>
      <w:bookmarkEnd w:id="106"/>
      <w:r w:rsidRPr="00A80F55">
        <w:rPr>
          <w:rFonts w:ascii="Times New Roman" w:hAnsi="Times New Roman"/>
        </w:rPr>
        <w:t xml:space="preserve">Таблица </w:t>
      </w:r>
      <w:r>
        <w:rPr>
          <w:rFonts w:ascii="Times New Roman" w:hAnsi="Times New Roman"/>
        </w:rPr>
        <w:t>27</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531"/>
        <w:gridCol w:w="1588"/>
        <w:gridCol w:w="1559"/>
        <w:gridCol w:w="2693"/>
      </w:tblGrid>
      <w:tr w:rsidR="00CF7CAA" w:rsidRPr="009C70C3" w:rsidTr="00CE34E8">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Население, тыс. человек</w:t>
            </w:r>
          </w:p>
        </w:tc>
        <w:tc>
          <w:tcPr>
            <w:tcW w:w="5840" w:type="dxa"/>
            <w:gridSpan w:val="3"/>
            <w:tcBorders>
              <w:top w:val="single" w:sz="4" w:space="0" w:color="auto"/>
              <w:left w:val="single" w:sz="4" w:space="0" w:color="auto"/>
              <w:bottom w:val="single" w:sz="4" w:space="0" w:color="auto"/>
              <w:right w:val="single" w:sz="4" w:space="0" w:color="auto"/>
            </w:tcBorders>
          </w:tcPr>
          <w:p w:rsidR="00CF7CAA" w:rsidRPr="009C70C3" w:rsidRDefault="00CF7CAA" w:rsidP="0078449C">
            <w:pPr>
              <w:widowControl w:val="0"/>
              <w:autoSpaceDE w:val="0"/>
              <w:autoSpaceDN w:val="0"/>
              <w:adjustRightInd w:val="0"/>
              <w:spacing w:after="0" w:line="240" w:lineRule="auto"/>
              <w:ind w:left="360"/>
              <w:jc w:val="center"/>
              <w:rPr>
                <w:rFonts w:ascii="Times New Roman" w:hAnsi="Times New Roman"/>
              </w:rPr>
            </w:pPr>
            <w:r w:rsidRPr="009C70C3">
              <w:rPr>
                <w:rFonts w:ascii="Times New Roman" w:hAnsi="Times New Roman"/>
              </w:rPr>
              <w:t>Устойчивая система расселения</w:t>
            </w:r>
          </w:p>
        </w:tc>
      </w:tr>
      <w:tr w:rsidR="00CF7CAA" w:rsidRPr="009C70C3" w:rsidTr="00CE34E8">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584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highlight w:val="lightGray"/>
              </w:rPr>
            </w:pPr>
            <w:r w:rsidRPr="009C70C3">
              <w:rPr>
                <w:rFonts w:ascii="Times New Roman" w:hAnsi="Times New Roman"/>
              </w:rPr>
              <w:t>система мелкоочагового (периферийного) расселения</w:t>
            </w:r>
          </w:p>
        </w:tc>
      </w:tr>
      <w:tr w:rsidR="00CF7CAA" w:rsidRPr="009C70C3" w:rsidTr="00CE34E8">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31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городские населенные пункты</w:t>
            </w:r>
          </w:p>
        </w:tc>
        <w:tc>
          <w:tcPr>
            <w:tcW w:w="26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сельские населенные пункты</w:t>
            </w:r>
          </w:p>
        </w:tc>
      </w:tr>
      <w:tr w:rsidR="00CF7CAA" w:rsidRPr="009C70C3" w:rsidTr="00CE34E8">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города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поселки городского типа</w:t>
            </w:r>
          </w:p>
        </w:tc>
        <w:tc>
          <w:tcPr>
            <w:tcW w:w="26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CE34E8">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50 - 100</w:t>
            </w: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9 </w:t>
            </w:r>
            <w:hyperlink w:anchor="Par2293" w:history="1">
              <w:r w:rsidRPr="009C70C3">
                <w:rPr>
                  <w:rFonts w:ascii="Times New Roman" w:hAnsi="Times New Roman"/>
                  <w:color w:val="0000FF"/>
                </w:rPr>
                <w:t>&lt;*&gt;</w:t>
              </w:r>
            </w:hyperlink>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CF7CAA" w:rsidRPr="009C70C3" w:rsidTr="00CE34E8">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15 - 50</w:t>
            </w: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9 </w:t>
            </w:r>
            <w:hyperlink w:anchor="Par2293" w:history="1">
              <w:r w:rsidRPr="009C70C3">
                <w:rPr>
                  <w:rFonts w:ascii="Times New Roman" w:hAnsi="Times New Roman"/>
                  <w:color w:val="0000FF"/>
                </w:rPr>
                <w:t>&lt;*&gt;</w:t>
              </w:r>
            </w:hyperlink>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CF7CAA" w:rsidRPr="009C70C3" w:rsidTr="00CE34E8">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5 - 15</w:t>
            </w: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5 </w:t>
            </w:r>
            <w:hyperlink w:anchor="Par2293" w:history="1">
              <w:r w:rsidRPr="009C70C3">
                <w:rPr>
                  <w:rFonts w:ascii="Times New Roman" w:hAnsi="Times New Roman"/>
                  <w:color w:val="0000FF"/>
                </w:rPr>
                <w:t>&lt;*&gt;</w:t>
              </w:r>
            </w:hyperlink>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3 </w:t>
            </w:r>
            <w:hyperlink w:anchor="Par2293" w:history="1">
              <w:r w:rsidRPr="009C70C3">
                <w:rPr>
                  <w:rFonts w:ascii="Times New Roman" w:hAnsi="Times New Roman"/>
                  <w:color w:val="0000FF"/>
                </w:rPr>
                <w:t>&lt;*&gt;</w:t>
              </w:r>
            </w:hyperlink>
          </w:p>
        </w:tc>
      </w:tr>
      <w:tr w:rsidR="00CF7CAA" w:rsidRPr="009C70C3" w:rsidTr="00CE34E8">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1 - 5</w:t>
            </w: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3 </w:t>
            </w:r>
            <w:hyperlink w:anchor="Par2293" w:history="1">
              <w:r w:rsidRPr="009C70C3">
                <w:rPr>
                  <w:rFonts w:ascii="Times New Roman" w:hAnsi="Times New Roman"/>
                  <w:color w:val="0000FF"/>
                </w:rPr>
                <w:t>&lt;*&gt;</w:t>
              </w:r>
            </w:hyperlink>
          </w:p>
        </w:tc>
      </w:tr>
      <w:tr w:rsidR="00CF7CAA" w:rsidRPr="009C70C3" w:rsidTr="00CE34E8">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Менее 1</w:t>
            </w: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107" w:name="Par2293"/>
      <w:bookmarkEnd w:id="107"/>
      <w:r w:rsidRPr="00A80F55">
        <w:rPr>
          <w:rFonts w:ascii="Times New Roman" w:hAnsi="Times New Roman"/>
        </w:rPr>
        <w:lastRenderedPageBreak/>
        <w:t>&lt;*&gt; Возможность отклонения от указанной максимальной этажности в указанных ниже случаях.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Застройку повышенной этажности следует использовать в наиболее ответственных местах городских населенных пунктов для формирования планировочных акцентов, принимая во внимание технические возможности эксплуатационных, инженерных служб и подразделений государственной противопожарной службы на территории </w:t>
      </w:r>
      <w:r w:rsidRPr="005E66BB">
        <w:rPr>
          <w:rFonts w:ascii="Times New Roman" w:hAnsi="Times New Roman"/>
        </w:rPr>
        <w:t>Семилукского муниципального района</w:t>
      </w:r>
      <w:r w:rsidRPr="00A80F55">
        <w:rPr>
          <w:rFonts w:ascii="Times New Roman" w:hAnsi="Times New Roman"/>
        </w:rPr>
        <w:t xml:space="preserve"> Зоны возможного строительства зданий повышенной этажности определяются регламентами территориальной зоны, указанными в правилах землепользования и застройки.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радиусе 10 км от контрольной точки аэродрома (КТА) размещение объектов и установление параметров их этажности подлежит согласованию с территориальным органом Федерального агентства воздушного транспорта.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Допускается осуществление строительства или реконструкции объектов жилого, социального, общественного и иного назначения с отклонением от максимальной этажности, установленной в таблице 30, в следующих случаях: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обеспечения переселения граждан из аварийного и ветхого жилья;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ликвидации последствий чрезвычайных ситуаций природного и техногенного характера;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создания многофункциональных комплексов жилого, административного, общественно-делового и производственного назначения.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этом должны соблюдаться условия обеспечения всех минимально допустимых для данного населенного пункта расчетных показателей интенсивности использования территории, обеспеченности населения территориями детских садов, школ, объектов здравоохранения, транспортной, включая места для хранения индивидуальных автомобилей, инженерной инфраструктур, озелененными территориями общего пользования, пешеходной или транспортной доступности в зависимости от вида объекта.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Проектная документация применительно к строящимся или реконструируемым объектам капитального строительства жилого, общественного и иного назначения, предусматривающая отклонение от максимальной этажности, установленной в </w:t>
      </w:r>
      <w:hyperlink w:anchor="Par2235" w:history="1">
        <w:r w:rsidRPr="00A80F55">
          <w:rPr>
            <w:rFonts w:ascii="Times New Roman" w:hAnsi="Times New Roman"/>
            <w:color w:val="0000FF"/>
          </w:rPr>
          <w:t xml:space="preserve">таблице </w:t>
        </w:r>
        <w:r>
          <w:rPr>
            <w:rFonts w:ascii="Times New Roman" w:hAnsi="Times New Roman"/>
            <w:color w:val="0000FF"/>
          </w:rPr>
          <w:t>27</w:t>
        </w:r>
      </w:hyperlink>
      <w:r w:rsidRPr="00A80F55">
        <w:rPr>
          <w:rFonts w:ascii="Times New Roman" w:hAnsi="Times New Roman"/>
        </w:rPr>
        <w:t>, рассматривается на Градостроительном совете Воронежской области.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108" w:name="Par2305"/>
      <w:bookmarkEnd w:id="108"/>
      <w:r w:rsidRPr="00A80F55">
        <w:rPr>
          <w:rFonts w:ascii="Times New Roman" w:hAnsi="Times New Roman"/>
          <w:b/>
        </w:rPr>
        <w:t>12.2. Расчетные показатели интенсивности использования</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жилых территорий населенных пунктов</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12.2.1. Расчетными показателями интенсивности использования жилых территорий населенных пунктов являются: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коэффициент застройки - отношение площади, занятой под зданиями и сооружениями, к площади участка (квартала);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коэффициент плотности застройки - отношение площади всех этажей зданий и сооружений к площади участка (квартала);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плотность населения жилого района, квартала.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12.2.2. Расчетные показатели интенсивности использования участков (кварталов) </w:t>
      </w:r>
      <w:r w:rsidR="0059349E">
        <w:rPr>
          <w:rFonts w:ascii="Times New Roman" w:hAnsi="Times New Roman"/>
        </w:rPr>
        <w:t>городского поселени</w:t>
      </w:r>
      <w:proofErr w:type="gramStart"/>
      <w:r w:rsidR="0059349E">
        <w:rPr>
          <w:rFonts w:ascii="Times New Roman" w:hAnsi="Times New Roman"/>
        </w:rPr>
        <w:t>я-</w:t>
      </w:r>
      <w:proofErr w:type="gramEnd"/>
      <w:r w:rsidR="0059349E">
        <w:rPr>
          <w:rFonts w:ascii="Times New Roman" w:hAnsi="Times New Roman"/>
        </w:rPr>
        <w:t xml:space="preserve"> город Семилуки</w:t>
      </w:r>
      <w:r w:rsidRPr="00A80F55">
        <w:rPr>
          <w:rFonts w:ascii="Times New Roman" w:hAnsi="Times New Roman"/>
        </w:rPr>
        <w:t xml:space="preserve"> Семилукского муниципального района  Воронежской области определяются в соответствии с </w:t>
      </w:r>
      <w:hyperlink w:anchor="Par2314" w:history="1">
        <w:r w:rsidRPr="00A80F55">
          <w:rPr>
            <w:rFonts w:ascii="Times New Roman" w:hAnsi="Times New Roman"/>
            <w:color w:val="0000FF"/>
          </w:rPr>
          <w:t xml:space="preserve">таблицей </w:t>
        </w:r>
        <w:r>
          <w:rPr>
            <w:rFonts w:ascii="Times New Roman" w:hAnsi="Times New Roman"/>
            <w:color w:val="0000FF"/>
          </w:rPr>
          <w:t>28</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3"/>
        <w:rPr>
          <w:rFonts w:ascii="Times New Roman" w:hAnsi="Times New Roman"/>
        </w:rPr>
      </w:pPr>
      <w:bookmarkStart w:id="109" w:name="Par2314"/>
      <w:bookmarkEnd w:id="109"/>
      <w:r w:rsidRPr="00A80F55">
        <w:rPr>
          <w:rFonts w:ascii="Times New Roman" w:hAnsi="Times New Roman"/>
        </w:rPr>
        <w:t xml:space="preserve">Таблица </w:t>
      </w:r>
      <w:r>
        <w:rPr>
          <w:rFonts w:ascii="Times New Roman" w:hAnsi="Times New Roman"/>
        </w:rPr>
        <w:t>28</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9571" w:type="dxa"/>
        <w:tblInd w:w="62" w:type="dxa"/>
        <w:tblLayout w:type="fixed"/>
        <w:tblCellMar>
          <w:top w:w="75" w:type="dxa"/>
          <w:left w:w="0" w:type="dxa"/>
          <w:bottom w:w="75" w:type="dxa"/>
          <w:right w:w="0" w:type="dxa"/>
        </w:tblCellMar>
        <w:tblLook w:val="0000" w:firstRow="0" w:lastRow="0" w:firstColumn="0" w:lastColumn="0" w:noHBand="0" w:noVBand="0"/>
      </w:tblPr>
      <w:tblGrid>
        <w:gridCol w:w="4644"/>
        <w:gridCol w:w="2410"/>
        <w:gridCol w:w="2517"/>
      </w:tblGrid>
      <w:tr w:rsidR="00CF7CAA"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Территориальные зоны</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Коэффициент застройки</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Коэффициент плотности застройки</w:t>
            </w:r>
          </w:p>
        </w:tc>
      </w:tr>
      <w:tr w:rsidR="00CF7CAA" w:rsidRPr="009C70C3" w:rsidTr="00193147">
        <w:tc>
          <w:tcPr>
            <w:tcW w:w="957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4"/>
              <w:rPr>
                <w:rFonts w:ascii="Times New Roman" w:hAnsi="Times New Roman"/>
              </w:rPr>
            </w:pPr>
            <w:bookmarkStart w:id="110" w:name="Par2319"/>
            <w:bookmarkEnd w:id="110"/>
            <w:r w:rsidRPr="009C70C3">
              <w:rPr>
                <w:rFonts w:ascii="Times New Roman" w:hAnsi="Times New Roman"/>
              </w:rPr>
              <w:t>Жилая</w:t>
            </w:r>
          </w:p>
        </w:tc>
      </w:tr>
      <w:tr w:rsidR="00CF7CAA"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Застройка многоквартирными многоэтажными жилыми домами</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r>
      <w:tr w:rsidR="00CF7CAA"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То же - </w:t>
            </w:r>
            <w:proofErr w:type="gramStart"/>
            <w:r w:rsidRPr="009C70C3">
              <w:rPr>
                <w:rFonts w:ascii="Times New Roman" w:hAnsi="Times New Roman"/>
              </w:rPr>
              <w:t>реконструируемая</w:t>
            </w:r>
            <w:proofErr w:type="gramEnd"/>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w:t>
            </w:r>
          </w:p>
        </w:tc>
      </w:tr>
      <w:tr w:rsidR="00CF7CAA"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lastRenderedPageBreak/>
              <w:t>Застройка многоквартирными жилыми домами малой и средней этажности</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0,4</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0,8</w:t>
            </w:r>
          </w:p>
        </w:tc>
      </w:tr>
      <w:tr w:rsidR="00CF7CAA"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Застройка блокированными жилыми домами с </w:t>
            </w:r>
            <w:proofErr w:type="spellStart"/>
            <w:r w:rsidRPr="009C70C3">
              <w:rPr>
                <w:rFonts w:ascii="Times New Roman" w:hAnsi="Times New Roman"/>
              </w:rPr>
              <w:t>приквартирными</w:t>
            </w:r>
            <w:proofErr w:type="spellEnd"/>
            <w:r w:rsidRPr="009C70C3">
              <w:rPr>
                <w:rFonts w:ascii="Times New Roman" w:hAnsi="Times New Roman"/>
              </w:rPr>
              <w:t xml:space="preserve"> земельными участками</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0,6</w:t>
            </w:r>
          </w:p>
        </w:tc>
      </w:tr>
      <w:tr w:rsidR="00CF7CAA"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Застройка одно-, двухквартирными жилыми домами с приусадебными земельными участками</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0,4</w:t>
            </w:r>
          </w:p>
        </w:tc>
      </w:tr>
      <w:tr w:rsidR="00CF7CAA" w:rsidRPr="009C70C3" w:rsidTr="00193147">
        <w:tc>
          <w:tcPr>
            <w:tcW w:w="957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4"/>
              <w:rPr>
                <w:rFonts w:ascii="Times New Roman" w:hAnsi="Times New Roman"/>
              </w:rPr>
            </w:pPr>
            <w:bookmarkStart w:id="111" w:name="Par2335"/>
            <w:bookmarkEnd w:id="111"/>
            <w:r w:rsidRPr="009C70C3">
              <w:rPr>
                <w:rFonts w:ascii="Times New Roman" w:hAnsi="Times New Roman"/>
              </w:rPr>
              <w:t>Общественно-деловая</w:t>
            </w:r>
          </w:p>
        </w:tc>
      </w:tr>
      <w:tr w:rsidR="00CF7CAA"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Многофункциональная застройка</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r>
      <w:tr w:rsidR="00CF7CAA"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Специализированная общественная застройка</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0,8</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2,4</w:t>
            </w:r>
          </w:p>
        </w:tc>
      </w:tr>
      <w:tr w:rsidR="00CF7CAA" w:rsidRPr="009C70C3" w:rsidTr="00193147">
        <w:tc>
          <w:tcPr>
            <w:tcW w:w="957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4"/>
              <w:rPr>
                <w:rFonts w:ascii="Times New Roman" w:hAnsi="Times New Roman"/>
              </w:rPr>
            </w:pPr>
            <w:bookmarkStart w:id="112" w:name="Par2342"/>
            <w:bookmarkEnd w:id="112"/>
            <w:r w:rsidRPr="009C70C3">
              <w:rPr>
                <w:rFonts w:ascii="Times New Roman" w:hAnsi="Times New Roman"/>
              </w:rPr>
              <w:t>Производственная</w:t>
            </w:r>
          </w:p>
        </w:tc>
      </w:tr>
      <w:tr w:rsidR="00CF7CAA"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Промышленная</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0,8</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2,4</w:t>
            </w:r>
          </w:p>
        </w:tc>
      </w:tr>
      <w:tr w:rsidR="00CF7CAA" w:rsidRPr="009C70C3" w:rsidTr="00193147">
        <w:tc>
          <w:tcPr>
            <w:tcW w:w="4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Коммунально-складская</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0,6</w:t>
            </w:r>
          </w:p>
        </w:tc>
        <w:tc>
          <w:tcPr>
            <w:tcW w:w="25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 Границами кварталов являются красные линии.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w:t>
      </w:r>
      <w:hyperlink r:id="rId212" w:history="1">
        <w:r w:rsidRPr="00A80F55">
          <w:rPr>
            <w:rFonts w:ascii="Times New Roman" w:hAnsi="Times New Roman"/>
            <w:color w:val="0000FF"/>
          </w:rPr>
          <w:t>раздела 15</w:t>
        </w:r>
      </w:hyperlink>
      <w:r w:rsidRPr="00A80F55">
        <w:rPr>
          <w:rFonts w:ascii="Times New Roman" w:hAnsi="Times New Roman"/>
        </w:rPr>
        <w:t xml:space="preserve"> СП 42.13330.</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12.2.3. Ориентировочные рекомендуемые нормативы плотности населения района индивидуальной жилой застройки при средней жилищной обеспеченности 20 кв. м на 1 чел.:</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индивидуальная усадебная застройка с участками от 600 кв. м до 1200 кв. м - 33 - 40 чел/</w:t>
      </w:r>
      <w:proofErr w:type="gramStart"/>
      <w:r w:rsidRPr="00A80F55">
        <w:rPr>
          <w:rFonts w:ascii="Times New Roman" w:hAnsi="Times New Roman"/>
        </w:rPr>
        <w:t>га</w:t>
      </w:r>
      <w:proofErr w:type="gram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усадебная застройка в сельских поселениях - 17 - 20 чел/</w:t>
      </w:r>
      <w:proofErr w:type="gramStart"/>
      <w:r w:rsidRPr="00A80F55">
        <w:rPr>
          <w:rFonts w:ascii="Times New Roman" w:hAnsi="Times New Roman"/>
        </w:rPr>
        <w:t>га</w:t>
      </w:r>
      <w:proofErr w:type="gram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12.2.4. В микрорайонах (кварталах) расчетная плотность населения при средней жилищной обеспеченности 20 кв. м на 1 чел. не должна превышать 450 чел/</w:t>
      </w:r>
      <w:proofErr w:type="gramStart"/>
      <w:r w:rsidRPr="00A80F55">
        <w:rPr>
          <w:rFonts w:ascii="Times New Roman" w:hAnsi="Times New Roman"/>
        </w:rPr>
        <w:t>га</w:t>
      </w:r>
      <w:proofErr w:type="gram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12.2.5. Укрупненные показатели общих размеров территории жилой зоны допустимо ориентировочно принимать на 1000 человек:</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многоэтажные жилые дома (9 этажей и выше) - 7 га;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 </w:t>
      </w:r>
      <w:proofErr w:type="spellStart"/>
      <w:r w:rsidRPr="00A80F55">
        <w:rPr>
          <w:rFonts w:ascii="Times New Roman" w:hAnsi="Times New Roman"/>
        </w:rPr>
        <w:t>среднеэтажные</w:t>
      </w:r>
      <w:proofErr w:type="spellEnd"/>
      <w:r w:rsidRPr="00A80F55">
        <w:rPr>
          <w:rFonts w:ascii="Times New Roman" w:hAnsi="Times New Roman"/>
        </w:rPr>
        <w:t xml:space="preserve"> жилые дома (4 - 8 этажей) - 8 га;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малоэтажные секционные и блокированные жилые дома (до 3 этажей) - 10 га - без участков, 20 га - для застройки с участком;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lastRenderedPageBreak/>
        <w:t>- усадебная застройка в сельских поселениях - 40 - 50 га.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12.2.6. Для участков индивидуальной жилой застройки, в том числе блокированной, городских и сельских населенных пунктов минимальные размеры земельных участков для разных типов жилых домов рекомендуется принимать в соответствии с СП 42.13330.2011 </w:t>
      </w:r>
      <w:hyperlink r:id="rId213" w:history="1">
        <w:r w:rsidRPr="00A80F55">
          <w:rPr>
            <w:rFonts w:ascii="Times New Roman" w:hAnsi="Times New Roman"/>
            <w:color w:val="0000FF"/>
          </w:rPr>
          <w:t>(приложение Д)</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12.2.7. Для отдельного многоквартирного дома размер земельного участка принимать в соответствии с </w:t>
      </w:r>
      <w:hyperlink r:id="rId214" w:history="1">
        <w:r w:rsidRPr="00A80F55">
          <w:rPr>
            <w:rFonts w:ascii="Times New Roman" w:hAnsi="Times New Roman"/>
            <w:color w:val="0000FF"/>
          </w:rPr>
          <w:t>СП 30-101-98</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12.2.8. </w:t>
      </w:r>
      <w:proofErr w:type="gramStart"/>
      <w:r w:rsidRPr="005E66BB">
        <w:rPr>
          <w:rFonts w:ascii="Times New Roman" w:hAnsi="Times New Roman"/>
        </w:rPr>
        <w:t>Орган</w:t>
      </w:r>
      <w:r>
        <w:rPr>
          <w:rFonts w:ascii="Times New Roman" w:hAnsi="Times New Roman"/>
        </w:rPr>
        <w:t>ы</w:t>
      </w:r>
      <w:r w:rsidRPr="005E66BB">
        <w:rPr>
          <w:rFonts w:ascii="Times New Roman" w:hAnsi="Times New Roman"/>
        </w:rPr>
        <w:t xml:space="preserve"> местного самоуправления</w:t>
      </w:r>
      <w:r w:rsidRPr="00A80F55">
        <w:rPr>
          <w:rFonts w:ascii="Times New Roman" w:hAnsi="Times New Roman"/>
        </w:rPr>
        <w:t xml:space="preserve">  в Правилах землепользования и застройки  муниципальных образований Семилукского муниципального района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в разделе "Предельные размеры (минимальные и (или) максимальные) земельных участков и предельные параметры разрешенного строительства, реконструкции объектов капитального строительства" может устанавливать дополнительные показатели, характеризующие предельно допустимый строительный объем зданий и</w:t>
      </w:r>
      <w:proofErr w:type="gramEnd"/>
      <w:r w:rsidRPr="00A80F55">
        <w:rPr>
          <w:rFonts w:ascii="Times New Roman" w:hAnsi="Times New Roman"/>
        </w:rPr>
        <w:t xml:space="preserve"> сооружений по отношению к площади участка, плотность застройки земельного участка, максимальный процент застройки земельного участка с учетом местных градостроительных особенностей (облик поселения, историческая среда, ландшафт).</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12.2.9. Застройщик может самостоятельно принять коэффициент плотности застройки земельного участка, не превышающий установленный для территориальной зоны, в границах которого находится земельный участок, при условии соблюдения градостроительных регламентов, установленных для данной территориальной зоны или получения в установленном порядке разрешения на отклонение от предельных параметров разрешенного строительства, реконструкции объекта капитального строительства.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b/>
        </w:rPr>
      </w:pPr>
      <w:bookmarkStart w:id="113" w:name="Par2377"/>
      <w:bookmarkEnd w:id="113"/>
      <w:r w:rsidRPr="00A80F55">
        <w:rPr>
          <w:rFonts w:ascii="Times New Roman" w:hAnsi="Times New Roman"/>
          <w:b/>
        </w:rPr>
        <w:t>12.3. Минимальные расчетные показатели</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жилищной обеспеченности</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Для определения объемов и структуры жилищного строительства расчетная минимальная обеспеченность общей площадью жилых помещений в среднем по области принимается на основании фактических статистических данных Воронежской области и рассчитанных на перспективу в соответствии с </w:t>
      </w:r>
      <w:hyperlink w:anchor="Par2382" w:history="1">
        <w:r w:rsidRPr="00A80F55">
          <w:rPr>
            <w:rFonts w:ascii="Times New Roman" w:hAnsi="Times New Roman"/>
            <w:color w:val="0000FF"/>
          </w:rPr>
          <w:t xml:space="preserve">таблицей </w:t>
        </w:r>
        <w:r>
          <w:rPr>
            <w:rFonts w:ascii="Times New Roman" w:hAnsi="Times New Roman"/>
            <w:color w:val="0000FF"/>
          </w:rPr>
          <w:t>29</w:t>
        </w:r>
      </w:hyperlink>
      <w:r w:rsidRPr="00A80F55">
        <w:rPr>
          <w:rFonts w:ascii="Times New Roman" w:hAnsi="Times New Roman"/>
        </w:rPr>
        <w:t>.</w:t>
      </w:r>
    </w:p>
    <w:p w:rsidR="00CF7CAA" w:rsidRPr="00A80F55" w:rsidRDefault="00CF7CAA" w:rsidP="00193147">
      <w:pPr>
        <w:widowControl w:val="0"/>
        <w:autoSpaceDE w:val="0"/>
        <w:autoSpaceDN w:val="0"/>
        <w:adjustRightInd w:val="0"/>
        <w:spacing w:after="0" w:line="240" w:lineRule="auto"/>
        <w:jc w:val="right"/>
        <w:rPr>
          <w:rFonts w:ascii="Times New Roman" w:hAnsi="Times New Roman"/>
        </w:rPr>
      </w:pPr>
    </w:p>
    <w:p w:rsidR="00CF7CAA" w:rsidRPr="00A80F55" w:rsidRDefault="00CF7CAA" w:rsidP="00193147">
      <w:pPr>
        <w:widowControl w:val="0"/>
        <w:autoSpaceDE w:val="0"/>
        <w:autoSpaceDN w:val="0"/>
        <w:adjustRightInd w:val="0"/>
        <w:spacing w:after="0" w:line="240" w:lineRule="auto"/>
        <w:jc w:val="right"/>
        <w:outlineLvl w:val="3"/>
        <w:rPr>
          <w:rFonts w:ascii="Times New Roman" w:hAnsi="Times New Roman"/>
        </w:rPr>
      </w:pPr>
      <w:bookmarkStart w:id="114" w:name="Par2382"/>
      <w:bookmarkEnd w:id="114"/>
      <w:r w:rsidRPr="00A80F55">
        <w:rPr>
          <w:rFonts w:ascii="Times New Roman" w:hAnsi="Times New Roman"/>
        </w:rPr>
        <w:t xml:space="preserve">Таблица </w:t>
      </w:r>
      <w:r>
        <w:rPr>
          <w:rFonts w:ascii="Times New Roman" w:hAnsi="Times New Roman"/>
        </w:rPr>
        <w:t>29</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139"/>
        <w:gridCol w:w="1531"/>
        <w:gridCol w:w="1531"/>
        <w:gridCol w:w="2393"/>
      </w:tblGrid>
      <w:tr w:rsidR="00CF7CAA" w:rsidRPr="009C70C3">
        <w:tc>
          <w:tcPr>
            <w:tcW w:w="413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w:t>
            </w:r>
          </w:p>
        </w:tc>
        <w:tc>
          <w:tcPr>
            <w:tcW w:w="30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Обеспеченность населения общей площадью квартир, кв. м/чел</w:t>
            </w:r>
          </w:p>
        </w:tc>
        <w:tc>
          <w:tcPr>
            <w:tcW w:w="23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Показатели на расчетный период </w:t>
            </w:r>
            <w:hyperlink w:anchor="Par2403" w:history="1">
              <w:r w:rsidRPr="009C70C3">
                <w:rPr>
                  <w:rFonts w:ascii="Times New Roman" w:hAnsi="Times New Roman"/>
                  <w:color w:val="0000FF"/>
                </w:rPr>
                <w:t>&lt;*&gt;</w:t>
              </w:r>
            </w:hyperlink>
            <w:r w:rsidRPr="009C70C3">
              <w:rPr>
                <w:rFonts w:ascii="Times New Roman" w:hAnsi="Times New Roman"/>
              </w:rPr>
              <w:t>, кв. м/чел</w:t>
            </w:r>
          </w:p>
        </w:tc>
      </w:tr>
      <w:tr w:rsidR="00CF7CAA" w:rsidRPr="009C70C3">
        <w:tc>
          <w:tcPr>
            <w:tcW w:w="413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2010 год</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2014 год</w:t>
            </w:r>
          </w:p>
        </w:tc>
        <w:tc>
          <w:tcPr>
            <w:tcW w:w="23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Расчетная средняя обеспеченность общей площадью жилых помещений, в том числе:</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23,9</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26,4</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33,0</w:t>
            </w:r>
          </w:p>
        </w:tc>
      </w:tr>
      <w:tr w:rsidR="00CF7CAA" w:rsidRPr="009C70C3">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в городских населенных пунктах</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21,9</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28</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r w:rsidR="00CF7CAA" w:rsidRPr="009C70C3">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в сельских населенных пунктах</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24,3</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24,7</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35,0</w:t>
            </w:r>
          </w:p>
        </w:tc>
      </w:tr>
    </w:tbl>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115" w:name="Par2403"/>
      <w:bookmarkEnd w:id="115"/>
      <w:r w:rsidRPr="00A80F55">
        <w:rPr>
          <w:rFonts w:ascii="Times New Roman" w:hAnsi="Times New Roman"/>
        </w:rPr>
        <w:t>&lt;*&gt; Расчетные показатели в перспективе могут корректироваться с учетом фактической расчетной минимальной обеспеченности общей площадью жилых помещений.</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405878">
      <w:pPr>
        <w:widowControl w:val="0"/>
        <w:autoSpaceDE w:val="0"/>
        <w:autoSpaceDN w:val="0"/>
        <w:adjustRightInd w:val="0"/>
        <w:spacing w:after="0" w:line="240" w:lineRule="auto"/>
        <w:jc w:val="center"/>
        <w:outlineLvl w:val="2"/>
        <w:rPr>
          <w:rFonts w:ascii="Times New Roman" w:hAnsi="Times New Roman"/>
          <w:b/>
        </w:rPr>
      </w:pPr>
      <w:bookmarkStart w:id="116" w:name="Par2405"/>
      <w:bookmarkEnd w:id="116"/>
      <w:r w:rsidRPr="00A80F55">
        <w:rPr>
          <w:rFonts w:ascii="Times New Roman" w:hAnsi="Times New Roman"/>
          <w:b/>
        </w:rPr>
        <w:t>12.4</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Предельные значения</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расчетных показателей минимально допустимого уровня</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обеспеченности и предельные значения расчетных показателей</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максимально допустимого уровня территориальной доступности</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объектов общественного обслуживания местного значения</w:t>
      </w:r>
    </w:p>
    <w:p w:rsidR="00CF7CAA" w:rsidRPr="00A80F55" w:rsidRDefault="00CF7CAA">
      <w:pPr>
        <w:widowControl w:val="0"/>
        <w:autoSpaceDE w:val="0"/>
        <w:autoSpaceDN w:val="0"/>
        <w:adjustRightInd w:val="0"/>
        <w:spacing w:after="0" w:line="240" w:lineRule="auto"/>
        <w:jc w:val="center"/>
        <w:outlineLvl w:val="3"/>
        <w:rPr>
          <w:rFonts w:ascii="Times New Roman" w:hAnsi="Times New Roman"/>
        </w:rPr>
      </w:pPr>
      <w:bookmarkStart w:id="117" w:name="Par2414"/>
      <w:bookmarkEnd w:id="117"/>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r w:rsidRPr="00A80F55">
        <w:rPr>
          <w:rFonts w:ascii="Times New Roman" w:hAnsi="Times New Roman"/>
          <w:b/>
        </w:rPr>
        <w:lastRenderedPageBreak/>
        <w:t>12.4.1. Объекты здравоохранения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234EC8">
      <w:pPr>
        <w:widowControl w:val="0"/>
        <w:autoSpaceDE w:val="0"/>
        <w:autoSpaceDN w:val="0"/>
        <w:adjustRightInd w:val="0"/>
        <w:spacing w:after="0" w:line="240" w:lineRule="auto"/>
        <w:jc w:val="right"/>
        <w:outlineLvl w:val="4"/>
        <w:rPr>
          <w:rFonts w:ascii="Times New Roman" w:hAnsi="Times New Roman"/>
        </w:rPr>
      </w:pPr>
      <w:bookmarkStart w:id="118" w:name="Par2416"/>
      <w:bookmarkEnd w:id="118"/>
      <w:r w:rsidRPr="00A80F55">
        <w:rPr>
          <w:rFonts w:ascii="Times New Roman" w:hAnsi="Times New Roman"/>
        </w:rPr>
        <w:t xml:space="preserve">Таблица </w:t>
      </w:r>
      <w:r>
        <w:rPr>
          <w:rFonts w:ascii="Times New Roman" w:hAnsi="Times New Roman"/>
        </w:rPr>
        <w:t>30</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Минимально допустимый уровень обеспеченности</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объектами здравоохранения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9498" w:type="dxa"/>
        <w:tblInd w:w="62" w:type="dxa"/>
        <w:tblLayout w:type="fixed"/>
        <w:tblCellMar>
          <w:top w:w="75" w:type="dxa"/>
          <w:left w:w="0" w:type="dxa"/>
          <w:bottom w:w="75" w:type="dxa"/>
          <w:right w:w="0" w:type="dxa"/>
        </w:tblCellMar>
        <w:tblLook w:val="0000" w:firstRow="0" w:lastRow="0" w:firstColumn="0" w:lastColumn="0" w:noHBand="0" w:noVBand="0"/>
      </w:tblPr>
      <w:tblGrid>
        <w:gridCol w:w="540"/>
        <w:gridCol w:w="1870"/>
        <w:gridCol w:w="1985"/>
        <w:gridCol w:w="1842"/>
        <w:gridCol w:w="284"/>
        <w:gridCol w:w="1417"/>
        <w:gridCol w:w="426"/>
        <w:gridCol w:w="1134"/>
      </w:tblGrid>
      <w:tr w:rsidR="00CF7CAA" w:rsidRPr="009C70C3" w:rsidTr="00234EC8">
        <w:tc>
          <w:tcPr>
            <w:tcW w:w="5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187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5103"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Населенные пункты</w:t>
            </w:r>
          </w:p>
        </w:tc>
      </w:tr>
      <w:tr w:rsidR="00CF7CAA" w:rsidRPr="009C70C3" w:rsidTr="00234EC8">
        <w:tc>
          <w:tcPr>
            <w:tcW w:w="5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87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354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Городские населенные пункты</w:t>
            </w:r>
          </w:p>
        </w:tc>
        <w:tc>
          <w:tcPr>
            <w:tcW w:w="156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Сельские населенные пункты</w:t>
            </w:r>
          </w:p>
        </w:tc>
      </w:tr>
      <w:tr w:rsidR="00CF7CAA" w:rsidRPr="009C70C3" w:rsidTr="00234EC8">
        <w:tc>
          <w:tcPr>
            <w:tcW w:w="5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87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Средние</w:t>
            </w:r>
          </w:p>
        </w:tc>
        <w:tc>
          <w:tcPr>
            <w:tcW w:w="170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Малые</w:t>
            </w:r>
          </w:p>
        </w:tc>
        <w:tc>
          <w:tcPr>
            <w:tcW w:w="156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bookmarkStart w:id="119" w:name="Par2430"/>
            <w:bookmarkStart w:id="120" w:name="Par2441"/>
            <w:bookmarkEnd w:id="119"/>
            <w:bookmarkEnd w:id="120"/>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c>
          <w:tcPr>
            <w:tcW w:w="5103"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Объекты здравоохранения местного значения</w:t>
            </w:r>
          </w:p>
        </w:tc>
      </w:tr>
      <w:tr w:rsidR="00CF7CAA"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Амбулаторно-поликлинические учреждения</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Посещений в смену на 1 тыс. чел.</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70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5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18,15 </w:t>
            </w:r>
            <w:hyperlink w:anchor="Par2488" w:history="1">
              <w:r w:rsidRPr="009C70C3">
                <w:rPr>
                  <w:rFonts w:ascii="Times New Roman" w:hAnsi="Times New Roman"/>
                  <w:color w:val="0000FF"/>
                </w:rPr>
                <w:t>&lt;*&gt;</w:t>
              </w:r>
            </w:hyperlink>
          </w:p>
        </w:tc>
      </w:tr>
      <w:tr w:rsidR="00CF7CAA"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Больничные учреждения</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Коек на 1 тыс. чел.</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w:t>
            </w:r>
          </w:p>
        </w:tc>
        <w:tc>
          <w:tcPr>
            <w:tcW w:w="170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w:t>
            </w:r>
          </w:p>
        </w:tc>
        <w:tc>
          <w:tcPr>
            <w:tcW w:w="15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13,47 </w:t>
            </w:r>
            <w:hyperlink w:anchor="Par2488" w:history="1">
              <w:r w:rsidRPr="009C70C3">
                <w:rPr>
                  <w:rFonts w:ascii="Times New Roman" w:hAnsi="Times New Roman"/>
                  <w:color w:val="0000FF"/>
                </w:rPr>
                <w:t>&lt;*&gt;</w:t>
              </w:r>
            </w:hyperlink>
          </w:p>
        </w:tc>
      </w:tr>
      <w:tr w:rsidR="00CF7CAA"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21211B">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Диспансеры</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Посещений в смену, коек на 1 тыс. чел.</w:t>
            </w:r>
          </w:p>
        </w:tc>
        <w:tc>
          <w:tcPr>
            <w:tcW w:w="5103"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8B1383">
            <w:pPr>
              <w:widowControl w:val="0"/>
              <w:autoSpaceDE w:val="0"/>
              <w:autoSpaceDN w:val="0"/>
              <w:adjustRightInd w:val="0"/>
              <w:spacing w:after="0" w:line="240" w:lineRule="auto"/>
              <w:ind w:left="375"/>
              <w:jc w:val="center"/>
              <w:rPr>
                <w:rFonts w:ascii="Times New Roman" w:hAnsi="Times New Roman"/>
              </w:rPr>
            </w:pPr>
            <w:r w:rsidRPr="009C70C3">
              <w:rPr>
                <w:rFonts w:ascii="Times New Roman" w:hAnsi="Times New Roman"/>
              </w:rPr>
              <w:t xml:space="preserve">По заданию на проектирование, определяемому </w:t>
            </w:r>
          </w:p>
          <w:p w:rsidR="00CF7CAA" w:rsidRPr="009C70C3" w:rsidRDefault="00CF7CAA" w:rsidP="008B1383">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органами здравоохранения</w:t>
            </w:r>
          </w:p>
        </w:tc>
      </w:tr>
      <w:tr w:rsidR="00CF7CAA"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Станции скорой медицинской помощи</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Вызов </w:t>
            </w:r>
            <w:proofErr w:type="gramStart"/>
            <w:r w:rsidRPr="009C70C3">
              <w:rPr>
                <w:rFonts w:ascii="Times New Roman" w:hAnsi="Times New Roman"/>
              </w:rPr>
              <w:t>на</w:t>
            </w:r>
            <w:proofErr w:type="gramEnd"/>
            <w:r w:rsidRPr="009C70C3">
              <w:rPr>
                <w:rFonts w:ascii="Times New Roman" w:hAnsi="Times New Roman"/>
              </w:rPr>
              <w:t xml:space="preserve"> </w:t>
            </w:r>
            <w:proofErr w:type="gramStart"/>
            <w:r w:rsidRPr="009C70C3">
              <w:rPr>
                <w:rFonts w:ascii="Times New Roman" w:hAnsi="Times New Roman"/>
              </w:rPr>
              <w:t>чел</w:t>
            </w:r>
            <w:proofErr w:type="gramEnd"/>
            <w:r w:rsidRPr="009C70C3">
              <w:rPr>
                <w:rFonts w:ascii="Times New Roman" w:hAnsi="Times New Roman"/>
              </w:rPr>
              <w:t>/год</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0,318</w:t>
            </w:r>
          </w:p>
        </w:tc>
        <w:tc>
          <w:tcPr>
            <w:tcW w:w="184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0,318</w:t>
            </w:r>
          </w:p>
        </w:tc>
      </w:tr>
      <w:tr w:rsidR="00CF7CAA"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Фельдшерско-акушерские пункты</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 в населенном пункте с числом жителей 100 - 1200 чел.</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84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r>
      <w:tr w:rsidR="00CF7CAA"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18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Аптеки</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12 тыс. человек</w:t>
            </w:r>
          </w:p>
        </w:tc>
        <w:tc>
          <w:tcPr>
            <w:tcW w:w="184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10 тыс. человек</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5 тыс. человек</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121" w:name="Par2488"/>
      <w:bookmarkEnd w:id="121"/>
      <w:r w:rsidRPr="00A80F55">
        <w:rPr>
          <w:rFonts w:ascii="Times New Roman" w:hAnsi="Times New Roman"/>
        </w:rPr>
        <w:t xml:space="preserve">&lt;*&gt; Участковая больница, расположенная в городском или сельском поселении, обслуживает комплекс сельских населенных пунктов. </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 xml:space="preserve">Показатели минимального обеспечения населения Воронежской области медицинской помощью в совокупности пользования объектами здравоохранения регионального и местного значения рассчитываются в соответствии с </w:t>
      </w:r>
      <w:hyperlink r:id="rId215" w:history="1">
        <w:r w:rsidRPr="00A80F55">
          <w:rPr>
            <w:rFonts w:ascii="Times New Roman" w:hAnsi="Times New Roman"/>
            <w:color w:val="0000FF"/>
          </w:rPr>
          <w:t>постановлением</w:t>
        </w:r>
      </w:hyperlink>
      <w:r w:rsidRPr="00A80F55">
        <w:rPr>
          <w:rFonts w:ascii="Times New Roman" w:hAnsi="Times New Roman"/>
        </w:rPr>
        <w:t xml:space="preserve"> правительства Воронежской области от 27.12.2012 N 1243 "О программе государственных гарантий бесплатного оказания гражданам медицинской помощи на 2013 год и на плановый период 2014 и 2015 годов на территории Воронежской области".</w:t>
      </w:r>
      <w:proofErr w:type="gramEnd"/>
    </w:p>
    <w:p w:rsidR="00CF7CAA" w:rsidRPr="00A80F55" w:rsidRDefault="0059349E" w:rsidP="0059349E">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00CF7CAA" w:rsidRPr="00A80F55">
        <w:rPr>
          <w:rFonts w:ascii="Times New Roman" w:hAnsi="Times New Roman"/>
        </w:rPr>
        <w:t>Фельдшерско-акушерский пункт следует размещать в сельских населенных пунктах с численностью населения от 100 человек, отделенных от других населенных пунктов водными или другими преградами. Фельдшерско-акушерский пункт может размещаться в составе общей врачебной практики в малых городских населенных пунктах.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 соответствии с </w:t>
      </w:r>
      <w:hyperlink r:id="rId216" w:history="1">
        <w:r w:rsidRPr="00A80F55">
          <w:rPr>
            <w:rFonts w:ascii="Times New Roman" w:hAnsi="Times New Roman"/>
            <w:color w:val="0000FF"/>
          </w:rPr>
          <w:t>СанПиН 2.1.3.2630-10</w:t>
        </w:r>
      </w:hyperlink>
      <w:r w:rsidRPr="00A80F55">
        <w:rPr>
          <w:rFonts w:ascii="Times New Roman" w:hAnsi="Times New Roman"/>
        </w:rPr>
        <w:t xml:space="preserve"> допускается размещать фельдшерско-акушерские пункты в жилых и общественных зданиях, при наличии отдельного входа.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Молочные кухни размещаются в городских населенных пунктах из расчета 4 порции в сутки на 1 ребенка с учетом демографической ситуации. Раздаточные пункты молочной кухни размещаются из расчета 0,3 кв. м общей площади на 1 ребенка.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122" w:name="Par2496"/>
      <w:bookmarkEnd w:id="122"/>
      <w:r w:rsidRPr="00A80F55">
        <w:rPr>
          <w:rFonts w:ascii="Times New Roman" w:hAnsi="Times New Roman"/>
        </w:rPr>
        <w:t>Таблица 3</w:t>
      </w:r>
      <w:r>
        <w:rPr>
          <w:rFonts w:ascii="Times New Roman" w:hAnsi="Times New Roman"/>
        </w:rPr>
        <w:t>1</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Максимально допустимый уровень</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территориальной доступности объектов здравоохранения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35"/>
        <w:gridCol w:w="4251"/>
        <w:gridCol w:w="1304"/>
        <w:gridCol w:w="3345"/>
      </w:tblGrid>
      <w:tr w:rsidR="00CF7CAA"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CF7CAA" w:rsidRPr="009C70C3">
        <w:tc>
          <w:tcPr>
            <w:tcW w:w="943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23" w:name="Par2505"/>
            <w:bookmarkEnd w:id="123"/>
            <w:r w:rsidRPr="009C70C3">
              <w:rPr>
                <w:rFonts w:ascii="Times New Roman" w:hAnsi="Times New Roman"/>
              </w:rPr>
              <w:t>Объекты здравоохранения регионального значения</w:t>
            </w:r>
          </w:p>
        </w:tc>
      </w:tr>
      <w:tr w:rsidR="00CF7CAA"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Амбулаторно-поликлинические учреждения</w:t>
            </w:r>
          </w:p>
        </w:tc>
        <w:tc>
          <w:tcPr>
            <w:tcW w:w="4649"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нормируется</w:t>
            </w:r>
          </w:p>
        </w:tc>
      </w:tr>
      <w:tr w:rsidR="00CF7CAA"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Больничные учреждения</w:t>
            </w:r>
          </w:p>
        </w:tc>
        <w:tc>
          <w:tcPr>
            <w:tcW w:w="4649"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Диспансеры</w:t>
            </w:r>
          </w:p>
        </w:tc>
        <w:tc>
          <w:tcPr>
            <w:tcW w:w="4649"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943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24" w:name="Par2513"/>
            <w:bookmarkEnd w:id="124"/>
            <w:r w:rsidRPr="009C70C3">
              <w:rPr>
                <w:rFonts w:ascii="Times New Roman" w:hAnsi="Times New Roman"/>
              </w:rPr>
              <w:t>Объекты здравоохранения местного значения</w:t>
            </w:r>
          </w:p>
        </w:tc>
      </w:tr>
      <w:tr w:rsidR="00CF7CAA" w:rsidRPr="009C70C3">
        <w:tc>
          <w:tcPr>
            <w:tcW w:w="5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42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Амбулаторно-поликлинические учреждения</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 городских населенных пунктах - 1000</w:t>
            </w:r>
          </w:p>
        </w:tc>
      </w:tr>
      <w:tr w:rsidR="00CF7CAA" w:rsidRPr="009C70C3">
        <w:tc>
          <w:tcPr>
            <w:tcW w:w="5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42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30 мин. </w:t>
            </w:r>
            <w:proofErr w:type="spellStart"/>
            <w:r w:rsidRPr="009C70C3">
              <w:rPr>
                <w:rFonts w:ascii="Times New Roman" w:hAnsi="Times New Roman"/>
              </w:rPr>
              <w:t>пешеходно</w:t>
            </w:r>
            <w:proofErr w:type="spellEnd"/>
            <w:r w:rsidRPr="009C70C3">
              <w:rPr>
                <w:rFonts w:ascii="Times New Roman" w:hAnsi="Times New Roman"/>
              </w:rPr>
              <w:t>-транспортной доступности в сельской местности</w:t>
            </w:r>
          </w:p>
        </w:tc>
      </w:tr>
      <w:tr w:rsidR="00CF7CAA"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Больничные учреждения</w:t>
            </w:r>
          </w:p>
        </w:tc>
        <w:tc>
          <w:tcPr>
            <w:tcW w:w="4649"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Диспансеры</w:t>
            </w:r>
          </w:p>
        </w:tc>
        <w:tc>
          <w:tcPr>
            <w:tcW w:w="4649"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Станции скорой медицинской помощи</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15-минутная доступность на специальном автомобиле </w:t>
            </w:r>
            <w:hyperlink w:anchor="Par2539" w:history="1">
              <w:r w:rsidRPr="009C70C3">
                <w:rPr>
                  <w:rFonts w:ascii="Times New Roman" w:hAnsi="Times New Roman"/>
                  <w:color w:val="0000FF"/>
                </w:rPr>
                <w:t>&lt;*&gt;</w:t>
              </w:r>
            </w:hyperlink>
          </w:p>
        </w:tc>
      </w:tr>
      <w:tr w:rsidR="00CF7CAA"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Фельдшерско-акушерские пункты</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30 мин. </w:t>
            </w:r>
            <w:proofErr w:type="spellStart"/>
            <w:r w:rsidRPr="009C70C3">
              <w:rPr>
                <w:rFonts w:ascii="Times New Roman" w:hAnsi="Times New Roman"/>
              </w:rPr>
              <w:t>пешеходно</w:t>
            </w:r>
            <w:proofErr w:type="spellEnd"/>
            <w:r w:rsidRPr="009C70C3">
              <w:rPr>
                <w:rFonts w:ascii="Times New Roman" w:hAnsi="Times New Roman"/>
              </w:rPr>
              <w:t>-транспортной доступности в сельской местности</w:t>
            </w:r>
          </w:p>
        </w:tc>
      </w:tr>
      <w:tr w:rsidR="00CF7CAA" w:rsidRPr="009C70C3">
        <w:tc>
          <w:tcPr>
            <w:tcW w:w="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42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Аптеки</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roofErr w:type="gramStart"/>
            <w:r w:rsidRPr="009C70C3">
              <w:rPr>
                <w:rFonts w:ascii="Times New Roman" w:hAnsi="Times New Roman"/>
              </w:rPr>
              <w:t>м</w:t>
            </w:r>
            <w:proofErr w:type="gramEnd"/>
            <w:r w:rsidRPr="009C70C3">
              <w:rPr>
                <w:rFonts w:ascii="Times New Roman" w:hAnsi="Times New Roman"/>
              </w:rPr>
              <w:t>/мин</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в городских населенных пунктах: 500 - в многоэтажной застройке, 800 - в малоэтажной / 30 мин. </w:t>
            </w:r>
            <w:proofErr w:type="spellStart"/>
            <w:r w:rsidRPr="009C70C3">
              <w:rPr>
                <w:rFonts w:ascii="Times New Roman" w:hAnsi="Times New Roman"/>
              </w:rPr>
              <w:t>пешеходно</w:t>
            </w:r>
            <w:proofErr w:type="spellEnd"/>
            <w:r w:rsidRPr="009C70C3">
              <w:rPr>
                <w:rFonts w:ascii="Times New Roman" w:hAnsi="Times New Roman"/>
              </w:rPr>
              <w:t>-транспортной доступности в сельской местности</w:t>
            </w:r>
          </w:p>
        </w:tc>
      </w:tr>
    </w:tbl>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125" w:name="Par2539"/>
      <w:bookmarkEnd w:id="125"/>
      <w:proofErr w:type="gramStart"/>
      <w:r w:rsidRPr="00A80F55">
        <w:rPr>
          <w:rFonts w:ascii="Times New Roman" w:hAnsi="Times New Roman"/>
        </w:rPr>
        <w:t>Рекомендуемый размер земельного участка поликлиники рассчитывается на число посещений в смену: 0,1 га на 100 посещений в смену, но не менее 0,3 га на один объект; санатории (кроме туберкулезных) - 125 кв. м на место; санатории для родителей с детьми (кроме туберкулезных) - 145 - 170 кв. м на место; санатории-профилактории - 70 - 100 кв. м на место.</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Размер земельного участка подстанции скорой помощи рассчитывается на количество </w:t>
      </w:r>
      <w:proofErr w:type="spellStart"/>
      <w:r w:rsidRPr="00A80F55">
        <w:rPr>
          <w:rFonts w:ascii="Times New Roman" w:hAnsi="Times New Roman"/>
        </w:rPr>
        <w:t>спецавтомобилей</w:t>
      </w:r>
      <w:proofErr w:type="spellEnd"/>
      <w:r w:rsidRPr="00A80F55">
        <w:rPr>
          <w:rFonts w:ascii="Times New Roman" w:hAnsi="Times New Roman"/>
        </w:rPr>
        <w:t xml:space="preserve">: 0,05 га на 1 автомобиль, но не менее 0,2 га. Для размещения транспорта предусматривается отапливаемая стоянка из расчета 36 кв. м на одно </w:t>
      </w:r>
      <w:proofErr w:type="spellStart"/>
      <w:r w:rsidRPr="00A80F55">
        <w:rPr>
          <w:rFonts w:ascii="Times New Roman" w:hAnsi="Times New Roman"/>
        </w:rPr>
        <w:t>машино</w:t>
      </w:r>
      <w:proofErr w:type="spellEnd"/>
      <w:r w:rsidRPr="00A80F55">
        <w:rPr>
          <w:rFonts w:ascii="Times New Roman" w:hAnsi="Times New Roman"/>
        </w:rPr>
        <w:t>-место.</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Площади земельных участков стационаров и отдельно стоящих амбулаторно-поликлинических организаций должны определяться в соответствии с требованиями градостроительных нормативных документов.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Рекомендуемые площади земельного участка стационара в зависимости от коечной емкости представлены в </w:t>
      </w:r>
      <w:hyperlink w:anchor="Par2546" w:history="1">
        <w:r w:rsidRPr="00A80F55">
          <w:rPr>
            <w:rFonts w:ascii="Times New Roman" w:hAnsi="Times New Roman"/>
            <w:color w:val="0000FF"/>
          </w:rPr>
          <w:t>таблице 3</w:t>
        </w:r>
        <w:r>
          <w:rPr>
            <w:rFonts w:ascii="Times New Roman" w:hAnsi="Times New Roman"/>
            <w:color w:val="0000FF"/>
          </w:rPr>
          <w:t>2</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126" w:name="Par2546"/>
      <w:bookmarkEnd w:id="126"/>
      <w:r w:rsidRPr="00A80F55">
        <w:rPr>
          <w:rFonts w:ascii="Times New Roman" w:hAnsi="Times New Roman"/>
        </w:rPr>
        <w:t xml:space="preserve">Таблица </w:t>
      </w:r>
      <w:r>
        <w:rPr>
          <w:rFonts w:ascii="Times New Roman" w:hAnsi="Times New Roman"/>
        </w:rPr>
        <w:t>32</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28"/>
        <w:gridCol w:w="850"/>
        <w:gridCol w:w="850"/>
        <w:gridCol w:w="1247"/>
        <w:gridCol w:w="1247"/>
        <w:gridCol w:w="850"/>
        <w:gridCol w:w="964"/>
      </w:tblGrid>
      <w:tr w:rsidR="00CF7CAA"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Коечная емкость стационара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300 - 400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500 - 600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w:t>
            </w:r>
          </w:p>
        </w:tc>
      </w:tr>
      <w:tr w:rsidR="00CF7CAA" w:rsidRPr="009C70C3">
        <w:tc>
          <w:tcPr>
            <w:tcW w:w="36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Площадь земельного участка на 1 койку в кв. м</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Размеры земельных участков стационарных учреждений в пределах границы населенного пункта рекомендуется принимать по </w:t>
      </w:r>
      <w:hyperlink w:anchor="Par2565" w:history="1">
        <w:r w:rsidRPr="00A80F55">
          <w:rPr>
            <w:rFonts w:ascii="Times New Roman" w:hAnsi="Times New Roman"/>
            <w:color w:val="0000FF"/>
          </w:rPr>
          <w:t>таблице 3</w:t>
        </w:r>
        <w:r>
          <w:rPr>
            <w:rFonts w:ascii="Times New Roman" w:hAnsi="Times New Roman"/>
            <w:color w:val="0000FF"/>
          </w:rPr>
          <w:t>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127" w:name="Par2565"/>
      <w:bookmarkEnd w:id="127"/>
      <w:r w:rsidRPr="00A80F55">
        <w:rPr>
          <w:rFonts w:ascii="Times New Roman" w:hAnsi="Times New Roman"/>
        </w:rPr>
        <w:t>Таблица 3</w:t>
      </w:r>
      <w:r>
        <w:rPr>
          <w:rFonts w:ascii="Times New Roman" w:hAnsi="Times New Roman"/>
        </w:rPr>
        <w:t>3</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973"/>
        <w:gridCol w:w="2608"/>
      </w:tblGrid>
      <w:tr w:rsidR="00CF7CAA"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Типы стационарных учреждений</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Размеры земельных участков, кв. м на 1 койку, не менее</w:t>
            </w:r>
          </w:p>
        </w:tc>
      </w:tr>
      <w:tr w:rsidR="00CF7CAA" w:rsidRPr="009C70C3">
        <w:tc>
          <w:tcPr>
            <w:tcW w:w="95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28" w:name="Par2569"/>
            <w:bookmarkEnd w:id="128"/>
            <w:r w:rsidRPr="009C70C3">
              <w:rPr>
                <w:rFonts w:ascii="Times New Roman" w:hAnsi="Times New Roman"/>
              </w:rPr>
              <w:t>Стационарные учреждения для взрослого населения:</w:t>
            </w:r>
          </w:p>
        </w:tc>
      </w:tr>
      <w:tr w:rsidR="00CF7CAA"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Инфекционные, туберкулезные и онкологические больницы, стационары онкологических и противотуберкулезных диспансеров</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70</w:t>
            </w:r>
          </w:p>
        </w:tc>
      </w:tr>
      <w:tr w:rsidR="00CF7CAA"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Больницы восстановительного лечения, стационары врачебно-физкультурных диспансеров</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120</w:t>
            </w:r>
          </w:p>
        </w:tc>
      </w:tr>
      <w:tr w:rsidR="00CF7CAA"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Родильные дома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90</w:t>
            </w:r>
          </w:p>
        </w:tc>
      </w:tr>
      <w:tr w:rsidR="00CF7CAA"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Прочие типы больниц и стационаров диспансеров</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r>
      <w:tr w:rsidR="00CF7CAA" w:rsidRPr="009C70C3">
        <w:tc>
          <w:tcPr>
            <w:tcW w:w="958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29" w:name="Par2578"/>
            <w:bookmarkEnd w:id="129"/>
            <w:r w:rsidRPr="009C70C3">
              <w:rPr>
                <w:rFonts w:ascii="Times New Roman" w:hAnsi="Times New Roman"/>
              </w:rPr>
              <w:t>Стационарные учреждения для детского населения:</w:t>
            </w:r>
          </w:p>
        </w:tc>
      </w:tr>
      <w:tr w:rsidR="00CF7CAA"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инфекционные и туберкулезные больницы</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125</w:t>
            </w:r>
          </w:p>
        </w:tc>
      </w:tr>
      <w:tr w:rsidR="00CF7CAA"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больницы восстановительного лечения</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r>
      <w:tr w:rsidR="00CF7CAA" w:rsidRPr="009C70C3">
        <w:tc>
          <w:tcPr>
            <w:tcW w:w="69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Прочие типы больниц</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Размеры земельных участков стационара и поликлиники, объединенных в одно лечебно-профилактическое учреждение, определяются раздельно по соответствующим нормам и затем суммируются.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Размер земельного участка фельдшерско-акушерского пункта должен составлять не менее 0,2 га.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Размер земельного участка аптеки следует принимать 0,2 - 0,3 га. Возможно встроенно-пристроенное размещение. </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bookmarkStart w:id="130" w:name="Par2590"/>
      <w:bookmarkEnd w:id="130"/>
      <w:r w:rsidRPr="00A80F55">
        <w:rPr>
          <w:rFonts w:ascii="Times New Roman" w:hAnsi="Times New Roman"/>
          <w:b/>
        </w:rPr>
        <w:t>12.4.2. Объекты физической культуры и спорта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131" w:name="Par2592"/>
      <w:bookmarkEnd w:id="131"/>
      <w:r w:rsidRPr="00A80F55">
        <w:rPr>
          <w:rFonts w:ascii="Times New Roman" w:hAnsi="Times New Roman"/>
        </w:rPr>
        <w:t>Таблица 3</w:t>
      </w:r>
      <w:r>
        <w:rPr>
          <w:rFonts w:ascii="Times New Roman" w:hAnsi="Times New Roman"/>
        </w:rPr>
        <w:t>4</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Минимально допустимый уровень обеспеченности</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объектами физической культуры и спорта</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9570" w:type="dxa"/>
        <w:tblInd w:w="62" w:type="dxa"/>
        <w:tblLayout w:type="fixed"/>
        <w:tblCellMar>
          <w:top w:w="75" w:type="dxa"/>
          <w:left w:w="0" w:type="dxa"/>
          <w:bottom w:w="75" w:type="dxa"/>
          <w:right w:w="0" w:type="dxa"/>
        </w:tblCellMar>
        <w:tblLook w:val="0000" w:firstRow="0" w:lastRow="0" w:firstColumn="0" w:lastColumn="0" w:noHBand="0" w:noVBand="0"/>
      </w:tblPr>
      <w:tblGrid>
        <w:gridCol w:w="540"/>
        <w:gridCol w:w="2324"/>
        <w:gridCol w:w="1636"/>
        <w:gridCol w:w="8"/>
        <w:gridCol w:w="1814"/>
        <w:gridCol w:w="1801"/>
        <w:gridCol w:w="13"/>
        <w:gridCol w:w="1434"/>
      </w:tblGrid>
      <w:tr w:rsidR="00CF7CAA" w:rsidRPr="009C70C3" w:rsidTr="00451867">
        <w:tc>
          <w:tcPr>
            <w:tcW w:w="5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644"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36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Городские населенные пункты</w:t>
            </w:r>
          </w:p>
        </w:tc>
        <w:tc>
          <w:tcPr>
            <w:tcW w:w="1447" w:type="dxa"/>
            <w:gridSpan w:val="2"/>
            <w:tcBorders>
              <w:top w:val="single" w:sz="4" w:space="0" w:color="auto"/>
              <w:left w:val="single" w:sz="4" w:space="0" w:color="auto"/>
              <w:right w:val="single" w:sz="4" w:space="0" w:color="auto"/>
            </w:tcBorders>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Сельские населенные пункты</w:t>
            </w:r>
          </w:p>
        </w:tc>
      </w:tr>
      <w:tr w:rsidR="00CF7CAA" w:rsidRPr="009C70C3" w:rsidTr="00451867">
        <w:tc>
          <w:tcPr>
            <w:tcW w:w="5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644"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Средние</w:t>
            </w: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Малые</w:t>
            </w:r>
          </w:p>
        </w:tc>
        <w:tc>
          <w:tcPr>
            <w:tcW w:w="1434" w:type="dxa"/>
            <w:tcBorders>
              <w:left w:val="single" w:sz="4" w:space="0" w:color="auto"/>
              <w:bottom w:val="single" w:sz="4" w:space="0" w:color="auto"/>
              <w:right w:val="single" w:sz="4" w:space="0" w:color="auto"/>
            </w:tcBorders>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451867">
        <w:trPr>
          <w:trHeight w:val="427"/>
        </w:trPr>
        <w:tc>
          <w:tcPr>
            <w:tcW w:w="45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32" w:name="Par2606"/>
            <w:bookmarkStart w:id="133" w:name="Par2631"/>
            <w:bookmarkEnd w:id="132"/>
            <w:bookmarkEnd w:id="133"/>
          </w:p>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p>
        </w:tc>
        <w:tc>
          <w:tcPr>
            <w:tcW w:w="5070" w:type="dxa"/>
            <w:gridSpan w:val="5"/>
            <w:tcBorders>
              <w:top w:val="single" w:sz="4" w:space="0" w:color="auto"/>
              <w:left w:val="single" w:sz="4" w:space="0" w:color="auto"/>
              <w:bottom w:val="single" w:sz="4" w:space="0" w:color="auto"/>
              <w:right w:val="single" w:sz="4" w:space="0" w:color="auto"/>
            </w:tcBorders>
          </w:tcPr>
          <w:p w:rsidR="00CF7CAA" w:rsidRPr="009C70C3" w:rsidRDefault="00CF7CAA" w:rsidP="00C909A2">
            <w:pPr>
              <w:widowControl w:val="0"/>
              <w:autoSpaceDE w:val="0"/>
              <w:autoSpaceDN w:val="0"/>
              <w:adjustRightInd w:val="0"/>
              <w:spacing w:after="0" w:line="240" w:lineRule="auto"/>
              <w:jc w:val="center"/>
              <w:outlineLvl w:val="5"/>
              <w:rPr>
                <w:rFonts w:ascii="Times New Roman" w:hAnsi="Times New Roman"/>
              </w:rPr>
            </w:pPr>
            <w:r w:rsidRPr="009C70C3">
              <w:rPr>
                <w:rFonts w:ascii="Times New Roman" w:hAnsi="Times New Roman"/>
              </w:rPr>
              <w:t xml:space="preserve">Объекты физической культуры и </w:t>
            </w:r>
            <w:proofErr w:type="gramStart"/>
            <w:r w:rsidRPr="009C70C3">
              <w:rPr>
                <w:rFonts w:ascii="Times New Roman" w:hAnsi="Times New Roman"/>
              </w:rPr>
              <w:t>массового</w:t>
            </w:r>
            <w:proofErr w:type="gramEnd"/>
          </w:p>
          <w:p w:rsidR="00CF7CAA" w:rsidRPr="009C70C3" w:rsidRDefault="00CF7CAA" w:rsidP="00C909A2">
            <w:pPr>
              <w:widowControl w:val="0"/>
              <w:autoSpaceDE w:val="0"/>
              <w:autoSpaceDN w:val="0"/>
              <w:adjustRightInd w:val="0"/>
              <w:spacing w:after="0" w:line="240" w:lineRule="auto"/>
              <w:jc w:val="center"/>
              <w:outlineLvl w:val="5"/>
              <w:rPr>
                <w:rFonts w:ascii="Times New Roman" w:hAnsi="Times New Roman"/>
              </w:rPr>
            </w:pPr>
          </w:p>
          <w:p w:rsidR="00CF7CAA" w:rsidRPr="009C70C3" w:rsidRDefault="00CF7CAA" w:rsidP="00C909A2">
            <w:pPr>
              <w:spacing w:after="0" w:line="240" w:lineRule="auto"/>
              <w:rPr>
                <w:rFonts w:ascii="Times New Roman" w:hAnsi="Times New Roman"/>
              </w:rPr>
            </w:pPr>
            <w:r w:rsidRPr="009C70C3">
              <w:rPr>
                <w:rFonts w:ascii="Times New Roman" w:hAnsi="Times New Roman"/>
              </w:rPr>
              <w:t xml:space="preserve">                                          спорта местного значения</w:t>
            </w:r>
          </w:p>
          <w:p w:rsidR="00CF7CAA" w:rsidRPr="009C70C3" w:rsidRDefault="00CF7CAA" w:rsidP="00C909A2">
            <w:pPr>
              <w:widowControl w:val="0"/>
              <w:autoSpaceDE w:val="0"/>
              <w:autoSpaceDN w:val="0"/>
              <w:adjustRightInd w:val="0"/>
              <w:spacing w:after="0" w:line="240" w:lineRule="auto"/>
              <w:ind w:left="975"/>
              <w:jc w:val="center"/>
              <w:outlineLvl w:val="5"/>
              <w:rPr>
                <w:rFonts w:ascii="Times New Roman" w:hAnsi="Times New Roman"/>
              </w:rPr>
            </w:pPr>
          </w:p>
        </w:tc>
      </w:tr>
      <w:tr w:rsidR="00CF7CAA" w:rsidRPr="009C70C3" w:rsidTr="00451867">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Спортивные комплексы</w:t>
            </w:r>
          </w:p>
        </w:tc>
        <w:tc>
          <w:tcPr>
            <w:tcW w:w="164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кв. м площади пола на 1 тыс. чел.</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60 - 80</w:t>
            </w: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60 - 80</w:t>
            </w:r>
          </w:p>
        </w:tc>
        <w:tc>
          <w:tcPr>
            <w:tcW w:w="1434" w:type="dxa"/>
            <w:tcBorders>
              <w:top w:val="single" w:sz="4" w:space="0" w:color="auto"/>
              <w:left w:val="single" w:sz="4" w:space="0" w:color="auto"/>
              <w:bottom w:val="single" w:sz="4" w:space="0" w:color="auto"/>
              <w:right w:val="single" w:sz="4" w:space="0" w:color="auto"/>
            </w:tcBorders>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60 - 80</w:t>
            </w:r>
          </w:p>
        </w:tc>
      </w:tr>
      <w:tr w:rsidR="00CF7CAA" w:rsidRPr="009C70C3" w:rsidTr="00451867">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Плавательные бассейны</w:t>
            </w:r>
          </w:p>
        </w:tc>
        <w:tc>
          <w:tcPr>
            <w:tcW w:w="164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кв. м зеркала воды на 1 тыс. чел.</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434" w:type="dxa"/>
            <w:tcBorders>
              <w:top w:val="single" w:sz="4" w:space="0" w:color="auto"/>
              <w:left w:val="single" w:sz="4" w:space="0" w:color="auto"/>
              <w:bottom w:val="single" w:sz="4" w:space="0" w:color="auto"/>
              <w:right w:val="single" w:sz="4" w:space="0" w:color="auto"/>
            </w:tcBorders>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r>
      <w:tr w:rsidR="00CF7CAA" w:rsidRPr="009C70C3" w:rsidTr="00451867">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Стадионы</w:t>
            </w:r>
          </w:p>
        </w:tc>
        <w:tc>
          <w:tcPr>
            <w:tcW w:w="164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434" w:type="dxa"/>
            <w:tcBorders>
              <w:top w:val="single" w:sz="4" w:space="0" w:color="auto"/>
              <w:left w:val="single" w:sz="4" w:space="0" w:color="auto"/>
              <w:bottom w:val="single" w:sz="4" w:space="0" w:color="auto"/>
              <w:right w:val="single" w:sz="4" w:space="0" w:color="auto"/>
            </w:tcBorders>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группу населенных пунктов</w:t>
            </w:r>
          </w:p>
        </w:tc>
      </w:tr>
      <w:tr w:rsidR="00CF7CAA" w:rsidRPr="009C70C3" w:rsidTr="00451867">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Плоскостные сооружения</w:t>
            </w:r>
          </w:p>
        </w:tc>
        <w:tc>
          <w:tcPr>
            <w:tcW w:w="164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кв. м плоскостных сооружений на 1 тыс. чел.</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19,5</w:t>
            </w:r>
          </w:p>
        </w:tc>
        <w:tc>
          <w:tcPr>
            <w:tcW w:w="181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19,5</w:t>
            </w:r>
          </w:p>
        </w:tc>
        <w:tc>
          <w:tcPr>
            <w:tcW w:w="1434" w:type="dxa"/>
            <w:tcBorders>
              <w:top w:val="single" w:sz="4" w:space="0" w:color="auto"/>
              <w:left w:val="single" w:sz="4" w:space="0" w:color="auto"/>
              <w:bottom w:val="single" w:sz="4" w:space="0" w:color="auto"/>
              <w:right w:val="single" w:sz="4" w:space="0" w:color="auto"/>
            </w:tcBorders>
          </w:tcPr>
          <w:p w:rsidR="00CF7CAA" w:rsidRPr="009C70C3" w:rsidRDefault="00CF7CAA" w:rsidP="0021211B">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19,5</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134" w:name="Par2665"/>
      <w:bookmarkEnd w:id="134"/>
      <w:r w:rsidRPr="00A80F55">
        <w:rPr>
          <w:rFonts w:ascii="Times New Roman" w:hAnsi="Times New Roman"/>
        </w:rPr>
        <w:t>Таблица 3</w:t>
      </w:r>
      <w:r>
        <w:rPr>
          <w:rFonts w:ascii="Times New Roman" w:hAnsi="Times New Roman"/>
        </w:rPr>
        <w:t>5</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Максимально допустимый уровень территориальной доступности объектов физической культуры и спорта</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67"/>
        <w:gridCol w:w="3288"/>
        <w:gridCol w:w="1531"/>
        <w:gridCol w:w="4195"/>
      </w:tblGrid>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41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CF7CAA" w:rsidRPr="009C70C3">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35" w:name="Par2673"/>
            <w:bookmarkEnd w:id="135"/>
            <w:r w:rsidRPr="009C70C3">
              <w:rPr>
                <w:rFonts w:ascii="Times New Roman" w:hAnsi="Times New Roman"/>
              </w:rPr>
              <w:t>Объекты спорта регионального значения</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Спортивные комплексы</w:t>
            </w:r>
          </w:p>
        </w:tc>
        <w:tc>
          <w:tcPr>
            <w:tcW w:w="5726"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нормируется</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Плавательные бассейны</w:t>
            </w:r>
          </w:p>
        </w:tc>
        <w:tc>
          <w:tcPr>
            <w:tcW w:w="572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Стадионы</w:t>
            </w:r>
          </w:p>
        </w:tc>
        <w:tc>
          <w:tcPr>
            <w:tcW w:w="572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36" w:name="Par2681"/>
            <w:bookmarkEnd w:id="136"/>
            <w:r w:rsidRPr="009C70C3">
              <w:rPr>
                <w:rFonts w:ascii="Times New Roman" w:hAnsi="Times New Roman"/>
              </w:rPr>
              <w:t>Объекты физической культуры и массового спорта местного значения</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Спортивные комплексы</w:t>
            </w:r>
          </w:p>
        </w:tc>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roofErr w:type="gramStart"/>
            <w:r w:rsidRPr="009C70C3">
              <w:rPr>
                <w:rFonts w:ascii="Times New Roman" w:hAnsi="Times New Roman"/>
              </w:rPr>
              <w:t>м</w:t>
            </w:r>
            <w:proofErr w:type="gramEnd"/>
            <w:r w:rsidRPr="009C70C3">
              <w:rPr>
                <w:rFonts w:ascii="Times New Roman" w:hAnsi="Times New Roman"/>
              </w:rPr>
              <w:t>/мин</w:t>
            </w:r>
          </w:p>
        </w:tc>
        <w:tc>
          <w:tcPr>
            <w:tcW w:w="419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 жилых районах городских населенных пунктов - 1500 м, объекты городского и районного значения - в пределах транспортной доступности 30 мин.</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Плавательные бассейны</w:t>
            </w: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Стадионы</w:t>
            </w: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Плоскостные сооружения</w:t>
            </w: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41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137" w:name="Par2693"/>
      <w:bookmarkEnd w:id="137"/>
      <w:r w:rsidRPr="00A80F55">
        <w:rPr>
          <w:rFonts w:ascii="Times New Roman" w:hAnsi="Times New Roman"/>
        </w:rPr>
        <w:t>Таблица 3</w:t>
      </w:r>
      <w:r>
        <w:rPr>
          <w:rFonts w:ascii="Times New Roman" w:hAnsi="Times New Roman"/>
        </w:rPr>
        <w:t>6</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Нормативы размеров земельных участков</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67"/>
        <w:gridCol w:w="3288"/>
        <w:gridCol w:w="5726"/>
      </w:tblGrid>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57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земельного участка</w:t>
            </w:r>
          </w:p>
        </w:tc>
      </w:tr>
      <w:tr w:rsidR="00CF7CAA" w:rsidRPr="009C70C3">
        <w:tc>
          <w:tcPr>
            <w:tcW w:w="95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38" w:name="Par2700"/>
            <w:bookmarkEnd w:id="138"/>
            <w:r w:rsidRPr="009C70C3">
              <w:rPr>
                <w:rFonts w:ascii="Times New Roman" w:hAnsi="Times New Roman"/>
              </w:rPr>
              <w:t>Объекты спорта регионального значения</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Спортивные комплексы</w:t>
            </w:r>
          </w:p>
        </w:tc>
        <w:tc>
          <w:tcPr>
            <w:tcW w:w="57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Размеры земельных участков помещений для физкультурных занятий и тренировок, физкультурно-спортивных залов, плавательных бассейнов, плоскостных сооружений устанавливаются заданием на проектирование</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Плавательные бассейны</w:t>
            </w:r>
          </w:p>
        </w:tc>
        <w:tc>
          <w:tcPr>
            <w:tcW w:w="57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Стадионы</w:t>
            </w:r>
          </w:p>
        </w:tc>
        <w:tc>
          <w:tcPr>
            <w:tcW w:w="57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95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39" w:name="Par2708"/>
            <w:bookmarkEnd w:id="139"/>
            <w:r w:rsidRPr="009C70C3">
              <w:rPr>
                <w:rFonts w:ascii="Times New Roman" w:hAnsi="Times New Roman"/>
              </w:rPr>
              <w:t>Объекты физической культуры и массового спорта местного значения</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Спортивные комплексы</w:t>
            </w:r>
          </w:p>
        </w:tc>
        <w:tc>
          <w:tcPr>
            <w:tcW w:w="57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Территория физкультурно-спортивных сооружений принимается из расчета 0,7 - 0,9 га на 1 тыс. чел.</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Плавательные бассейны</w:t>
            </w:r>
          </w:p>
        </w:tc>
        <w:tc>
          <w:tcPr>
            <w:tcW w:w="57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Стадионы</w:t>
            </w:r>
          </w:p>
        </w:tc>
        <w:tc>
          <w:tcPr>
            <w:tcW w:w="57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Плоскостные сооружения</w:t>
            </w:r>
          </w:p>
        </w:tc>
        <w:tc>
          <w:tcPr>
            <w:tcW w:w="57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bookmarkStart w:id="140" w:name="Par2719"/>
      <w:bookmarkEnd w:id="140"/>
      <w:r w:rsidRPr="00A80F55">
        <w:rPr>
          <w:rFonts w:ascii="Times New Roman" w:hAnsi="Times New Roman"/>
          <w:b/>
        </w:rPr>
        <w:t>12.4.3. Объекты культуры и искусства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141" w:name="Par2721"/>
      <w:bookmarkEnd w:id="141"/>
      <w:r w:rsidRPr="00A80F55">
        <w:rPr>
          <w:rFonts w:ascii="Times New Roman" w:hAnsi="Times New Roman"/>
        </w:rPr>
        <w:t xml:space="preserve">Таблица </w:t>
      </w:r>
      <w:r>
        <w:rPr>
          <w:rFonts w:ascii="Times New Roman" w:hAnsi="Times New Roman"/>
        </w:rPr>
        <w:t>37</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Минимально допустимый уровень обеспеченности</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объектами культуры и искусства</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9900" w:type="dxa"/>
        <w:tblInd w:w="62" w:type="dxa"/>
        <w:tblLayout w:type="fixed"/>
        <w:tblCellMar>
          <w:top w:w="75" w:type="dxa"/>
          <w:left w:w="0" w:type="dxa"/>
          <w:bottom w:w="75" w:type="dxa"/>
          <w:right w:w="0" w:type="dxa"/>
        </w:tblCellMar>
        <w:tblLook w:val="0000" w:firstRow="0" w:lastRow="0" w:firstColumn="0" w:lastColumn="0" w:noHBand="0" w:noVBand="0"/>
      </w:tblPr>
      <w:tblGrid>
        <w:gridCol w:w="540"/>
        <w:gridCol w:w="1990"/>
        <w:gridCol w:w="1320"/>
        <w:gridCol w:w="2310"/>
        <w:gridCol w:w="56"/>
        <w:gridCol w:w="1704"/>
        <w:gridCol w:w="1980"/>
      </w:tblGrid>
      <w:tr w:rsidR="00CF7CAA" w:rsidRPr="009C70C3" w:rsidTr="00865064">
        <w:tc>
          <w:tcPr>
            <w:tcW w:w="5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19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407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Городские населенные пункты</w:t>
            </w:r>
          </w:p>
        </w:tc>
        <w:tc>
          <w:tcPr>
            <w:tcW w:w="19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65064">
        <w:tc>
          <w:tcPr>
            <w:tcW w:w="5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99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6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Средние</w:t>
            </w:r>
          </w:p>
        </w:tc>
        <w:tc>
          <w:tcPr>
            <w:tcW w:w="17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Малые</w:t>
            </w:r>
          </w:p>
        </w:tc>
        <w:tc>
          <w:tcPr>
            <w:tcW w:w="19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65064">
        <w:tc>
          <w:tcPr>
            <w:tcW w:w="990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42" w:name="Par2735"/>
            <w:bookmarkStart w:id="143" w:name="Par2768"/>
            <w:bookmarkEnd w:id="142"/>
            <w:bookmarkEnd w:id="143"/>
            <w:r w:rsidRPr="009C70C3">
              <w:rPr>
                <w:rFonts w:ascii="Times New Roman" w:hAnsi="Times New Roman"/>
              </w:rPr>
              <w:t>Объекты культуры местного значения</w:t>
            </w:r>
          </w:p>
        </w:tc>
      </w:tr>
      <w:tr w:rsidR="00CF7CAA" w:rsidRPr="009C70C3" w:rsidTr="00865064">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9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Муниципальные библиотеки</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23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10 тыс. жит</w:t>
            </w:r>
            <w:proofErr w:type="gramStart"/>
            <w:r w:rsidRPr="009C70C3">
              <w:rPr>
                <w:rFonts w:ascii="Times New Roman" w:hAnsi="Times New Roman"/>
              </w:rPr>
              <w:t xml:space="preserve">., </w:t>
            </w:r>
            <w:proofErr w:type="gramEnd"/>
            <w:r w:rsidRPr="009C70C3">
              <w:rPr>
                <w:rFonts w:ascii="Times New Roman" w:hAnsi="Times New Roman"/>
              </w:rPr>
              <w:t>1 на 5,5 тыс. детей, 1 на 17 тыс. жит. 15 - 24 лет</w:t>
            </w:r>
          </w:p>
        </w:tc>
        <w:tc>
          <w:tcPr>
            <w:tcW w:w="17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(универсальная и детск.)</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65064">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9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Муниципальные музеи</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23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25 тыс. человек</w:t>
            </w:r>
          </w:p>
        </w:tc>
        <w:tc>
          <w:tcPr>
            <w:tcW w:w="17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65064">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9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Муниципальные архивы</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23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7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район)</w:t>
            </w:r>
          </w:p>
        </w:tc>
      </w:tr>
      <w:tr w:rsidR="00CF7CAA" w:rsidRPr="009C70C3" w:rsidTr="00865064">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19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r w:rsidRPr="009C70C3">
              <w:rPr>
                <w:rFonts w:ascii="Times New Roman" w:hAnsi="Times New Roman"/>
              </w:rPr>
              <w:t>Учреждения культурно-досугового типа</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Зрительские места</w:t>
            </w:r>
          </w:p>
        </w:tc>
        <w:tc>
          <w:tcPr>
            <w:tcW w:w="23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 на 1 тыс. жителей</w:t>
            </w:r>
          </w:p>
        </w:tc>
        <w:tc>
          <w:tcPr>
            <w:tcW w:w="17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 на 1 тыс. жит.</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500 (на район)</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144" w:name="Par2803"/>
      <w:bookmarkEnd w:id="144"/>
      <w:r w:rsidRPr="00A80F55">
        <w:rPr>
          <w:rFonts w:ascii="Times New Roman" w:hAnsi="Times New Roman"/>
        </w:rPr>
        <w:t>&lt;*&gt; По 1 библиотеке следующих типов: универсальная научная, детская, юношеская, специализированная для инвалидов по зрению.</w:t>
      </w: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145" w:name="Par2804"/>
      <w:bookmarkStart w:id="146" w:name="Par2807"/>
      <w:bookmarkEnd w:id="145"/>
      <w:bookmarkEnd w:id="146"/>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r w:rsidRPr="00A80F55">
        <w:rPr>
          <w:rFonts w:ascii="Times New Roman" w:hAnsi="Times New Roman"/>
        </w:rPr>
        <w:t xml:space="preserve">Таблица </w:t>
      </w:r>
      <w:r>
        <w:rPr>
          <w:rFonts w:ascii="Times New Roman" w:hAnsi="Times New Roman"/>
        </w:rPr>
        <w:t>38</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Максимально допустимый уровень</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территориальной доступности объектов культуры и искусства</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9581"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3685"/>
        <w:gridCol w:w="1531"/>
        <w:gridCol w:w="3798"/>
      </w:tblGrid>
      <w:tr w:rsidR="00CF7CAA"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CF7CAA" w:rsidRPr="009C70C3" w:rsidTr="00234EC8">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47" w:name="Par2816"/>
            <w:bookmarkEnd w:id="147"/>
            <w:r w:rsidRPr="009C70C3">
              <w:rPr>
                <w:rFonts w:ascii="Times New Roman" w:hAnsi="Times New Roman"/>
              </w:rPr>
              <w:lastRenderedPageBreak/>
              <w:t>Объекты культуры регионального значения</w:t>
            </w:r>
          </w:p>
        </w:tc>
      </w:tr>
      <w:tr w:rsidR="00CF7CAA"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Дом (Центр) народного творчества</w:t>
            </w:r>
          </w:p>
        </w:tc>
        <w:tc>
          <w:tcPr>
            <w:tcW w:w="532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Не нормируется</w:t>
            </w:r>
          </w:p>
        </w:tc>
      </w:tr>
      <w:tr w:rsidR="00CF7CAA" w:rsidRPr="009C70C3" w:rsidTr="00234EC8">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48" w:name="Par2826"/>
            <w:bookmarkEnd w:id="148"/>
            <w:r w:rsidRPr="009C70C3">
              <w:rPr>
                <w:rFonts w:ascii="Times New Roman" w:hAnsi="Times New Roman"/>
              </w:rPr>
              <w:t>Объекты культуры местного значения</w:t>
            </w:r>
          </w:p>
        </w:tc>
      </w:tr>
      <w:tr w:rsidR="00CF7CAA" w:rsidRPr="009C70C3" w:rsidTr="00234EC8">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36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Муниципальные библиотеки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800 - в городских населенных пунктах</w:t>
            </w:r>
          </w:p>
        </w:tc>
      </w:tr>
      <w:tr w:rsidR="00CF7CAA" w:rsidRPr="009C70C3" w:rsidTr="00234EC8">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36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Муниципальные музеи</w:t>
            </w:r>
          </w:p>
        </w:tc>
        <w:tc>
          <w:tcPr>
            <w:tcW w:w="5329"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нормируется</w:t>
            </w:r>
          </w:p>
        </w:tc>
      </w:tr>
      <w:tr w:rsidR="00CF7CAA"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Муниципальные архивы</w:t>
            </w:r>
          </w:p>
        </w:tc>
        <w:tc>
          <w:tcPr>
            <w:tcW w:w="5329"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234EC8">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36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Учреждения культурно-досугового типа</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800 - в городских населенных пунктах</w:t>
            </w:r>
          </w:p>
        </w:tc>
      </w:tr>
      <w:tr w:rsidR="00CF7CAA" w:rsidRPr="009C70C3" w:rsidTr="00234EC8">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36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149" w:name="Par2845"/>
      <w:bookmarkEnd w:id="149"/>
      <w:r w:rsidRPr="00A80F55">
        <w:rPr>
          <w:rFonts w:ascii="Times New Roman" w:hAnsi="Times New Roman"/>
        </w:rPr>
        <w:t xml:space="preserve">Таблица </w:t>
      </w:r>
      <w:r>
        <w:rPr>
          <w:rFonts w:ascii="Times New Roman" w:hAnsi="Times New Roman"/>
        </w:rPr>
        <w:t>39</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Нормативы размеров земельных участков</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9637"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5272"/>
        <w:gridCol w:w="3798"/>
      </w:tblGrid>
      <w:tr w:rsidR="00CF7CAA"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земельного участка</w:t>
            </w:r>
          </w:p>
        </w:tc>
      </w:tr>
      <w:tr w:rsidR="00CF7CAA" w:rsidRPr="009C70C3" w:rsidTr="00234EC8">
        <w:tc>
          <w:tcPr>
            <w:tcW w:w="963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50" w:name="Par2852"/>
            <w:bookmarkStart w:id="151" w:name="Par2862"/>
            <w:bookmarkEnd w:id="150"/>
            <w:bookmarkEnd w:id="151"/>
            <w:r w:rsidRPr="009C70C3">
              <w:rPr>
                <w:rFonts w:ascii="Times New Roman" w:hAnsi="Times New Roman"/>
              </w:rPr>
              <w:t>Объекты культуры местного значения</w:t>
            </w:r>
          </w:p>
        </w:tc>
      </w:tr>
      <w:tr w:rsidR="00CF7CAA"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Муниципальные библиотеки</w:t>
            </w:r>
          </w:p>
        </w:tc>
        <w:tc>
          <w:tcPr>
            <w:tcW w:w="37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земельного участка устанавливается заданием на проектирование</w:t>
            </w:r>
          </w:p>
        </w:tc>
      </w:tr>
      <w:tr w:rsidR="00CF7CAA"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Муниципальные музеи</w:t>
            </w:r>
          </w:p>
        </w:tc>
        <w:tc>
          <w:tcPr>
            <w:tcW w:w="37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Муниципальные архивы</w:t>
            </w:r>
          </w:p>
        </w:tc>
        <w:tc>
          <w:tcPr>
            <w:tcW w:w="37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234EC8">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Учреждения культурно-досугового типа</w:t>
            </w:r>
          </w:p>
        </w:tc>
        <w:tc>
          <w:tcPr>
            <w:tcW w:w="37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Примечание. Рекомендуется формировать единые комплексы для организации культурно-массовой и физкультурно-оздоровительной деятельности.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bookmarkStart w:id="152" w:name="Par2875"/>
      <w:bookmarkEnd w:id="152"/>
      <w:r w:rsidRPr="00A80F55">
        <w:rPr>
          <w:rFonts w:ascii="Times New Roman" w:hAnsi="Times New Roman"/>
          <w:b/>
        </w:rPr>
        <w:t>12.4.4. Объекты образования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3064CC">
      <w:pPr>
        <w:widowControl w:val="0"/>
        <w:autoSpaceDE w:val="0"/>
        <w:autoSpaceDN w:val="0"/>
        <w:adjustRightInd w:val="0"/>
        <w:spacing w:after="0" w:line="240" w:lineRule="auto"/>
        <w:jc w:val="right"/>
        <w:outlineLvl w:val="4"/>
        <w:rPr>
          <w:rFonts w:ascii="Times New Roman" w:hAnsi="Times New Roman"/>
        </w:rPr>
      </w:pPr>
      <w:bookmarkStart w:id="153" w:name="Par2877"/>
      <w:bookmarkEnd w:id="153"/>
      <w:r w:rsidRPr="00A80F55">
        <w:rPr>
          <w:rFonts w:ascii="Times New Roman" w:hAnsi="Times New Roman"/>
        </w:rPr>
        <w:t xml:space="preserve">Таблица </w:t>
      </w:r>
      <w:r>
        <w:rPr>
          <w:rFonts w:ascii="Times New Roman" w:hAnsi="Times New Roman"/>
        </w:rPr>
        <w:t>40</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bookmarkStart w:id="154" w:name="Par2879"/>
      <w:bookmarkEnd w:id="154"/>
      <w:r w:rsidRPr="00A80F55">
        <w:rPr>
          <w:rFonts w:ascii="Times New Roman" w:hAnsi="Times New Roman"/>
        </w:rPr>
        <w:t>Минимально допустимый уровень обеспеченности</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объектами образования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40"/>
        <w:gridCol w:w="2324"/>
        <w:gridCol w:w="1644"/>
        <w:gridCol w:w="1588"/>
        <w:gridCol w:w="1417"/>
        <w:gridCol w:w="1701"/>
      </w:tblGrid>
      <w:tr w:rsidR="00CF7CAA" w:rsidRPr="009C70C3" w:rsidTr="003064CC">
        <w:tc>
          <w:tcPr>
            <w:tcW w:w="5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6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300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59349E">
            <w:pPr>
              <w:widowControl w:val="0"/>
              <w:autoSpaceDE w:val="0"/>
              <w:autoSpaceDN w:val="0"/>
              <w:adjustRightInd w:val="0"/>
              <w:spacing w:after="0" w:line="240" w:lineRule="auto"/>
              <w:jc w:val="center"/>
              <w:rPr>
                <w:rFonts w:ascii="Times New Roman" w:hAnsi="Times New Roman"/>
              </w:rPr>
            </w:pPr>
            <w:r>
              <w:rPr>
                <w:rFonts w:ascii="Times New Roman" w:hAnsi="Times New Roman"/>
              </w:rPr>
              <w:t>Городское поселение</w:t>
            </w:r>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3064CC">
        <w:tc>
          <w:tcPr>
            <w:tcW w:w="5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6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Средние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3064CC">
        <w:tc>
          <w:tcPr>
            <w:tcW w:w="921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55" w:name="Par2891"/>
            <w:bookmarkStart w:id="156" w:name="Par2912"/>
            <w:bookmarkEnd w:id="155"/>
            <w:bookmarkEnd w:id="156"/>
            <w:r w:rsidRPr="009C70C3">
              <w:rPr>
                <w:rFonts w:ascii="Times New Roman" w:hAnsi="Times New Roman"/>
              </w:rPr>
              <w:t>Объекты образования местного значения</w:t>
            </w:r>
          </w:p>
        </w:tc>
      </w:tr>
      <w:tr w:rsidR="00CF7CAA"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Дошкольные образовательные учреждения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Мест на 1 тыс. чел.</w:t>
            </w: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50 </w:t>
            </w:r>
            <w:hyperlink w:anchor="Par2939" w:history="1">
              <w:r w:rsidRPr="009C70C3">
                <w:rPr>
                  <w:rFonts w:ascii="Times New Roman" w:hAnsi="Times New Roman"/>
                  <w:color w:val="0000FF"/>
                </w:rPr>
                <w:t>&lt;*&gt;</w:t>
              </w:r>
            </w:hyperlink>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Общеобразовательные учреждения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Учащихся на 1 тыс. чел.</w:t>
            </w: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100 </w:t>
            </w:r>
            <w:hyperlink w:anchor="Par2939" w:history="1">
              <w:r w:rsidRPr="009C70C3">
                <w:rPr>
                  <w:rFonts w:ascii="Times New Roman" w:hAnsi="Times New Roman"/>
                  <w:color w:val="0000FF"/>
                </w:rPr>
                <w:t>&lt;*&gt;</w:t>
              </w:r>
            </w:hyperlink>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234EC8">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3.</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Учреждения дополнительного образования для детей</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Мест на 1 тыс. чел.</w:t>
            </w:r>
          </w:p>
        </w:tc>
        <w:tc>
          <w:tcPr>
            <w:tcW w:w="1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10 </w:t>
            </w:r>
            <w:hyperlink w:anchor="Par2939" w:history="1">
              <w:r w:rsidRPr="009C70C3">
                <w:rPr>
                  <w:rFonts w:ascii="Times New Roman" w:hAnsi="Times New Roman"/>
                  <w:color w:val="0000FF"/>
                </w:rPr>
                <w:t>&lt;*&gt;</w:t>
              </w:r>
            </w:hyperlink>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bl>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157" w:name="Par2939"/>
      <w:bookmarkEnd w:id="157"/>
      <w:r w:rsidRPr="00A80F55">
        <w:rPr>
          <w:rFonts w:ascii="Times New Roman" w:hAnsi="Times New Roman"/>
        </w:rPr>
        <w:t>&lt;*&gt; Устанавливается в зависимости от демографической структуры муниципального образования, принимая расчетный уровень обеспеченности: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дошкольными учреждениями - в пределах 85% детей, в том числе общего типа - 70%, специализированного - 3%, оздоровительного - 12%;</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школами - с учетом 100-процентного охвата детей неполным средним образованием (I - IX классы) и до 75% детей - средним образованием (X - XI классы) при обучении в одну смену в средних, малых городах и сельских населенных пунктах;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внешкольными учреждениями 10% общего числа школьников, в том числе по видам зданий: 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 отсутствии демографических данных принимаются показатели </w:t>
      </w:r>
      <w:hyperlink w:anchor="Par2879" w:history="1">
        <w:r w:rsidRPr="00A80F55">
          <w:rPr>
            <w:rFonts w:ascii="Times New Roman" w:hAnsi="Times New Roman"/>
            <w:color w:val="0000FF"/>
          </w:rPr>
          <w:t>таблицы 4</w:t>
        </w:r>
        <w:r>
          <w:rPr>
            <w:rFonts w:ascii="Times New Roman" w:hAnsi="Times New Roman"/>
            <w:color w:val="0000FF"/>
          </w:rPr>
          <w:t>0</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158" w:name="Par2944"/>
      <w:bookmarkEnd w:id="158"/>
      <w:r w:rsidRPr="00A80F55">
        <w:rPr>
          <w:rFonts w:ascii="Times New Roman" w:hAnsi="Times New Roman"/>
        </w:rPr>
        <w:t>&lt;**&gt; Расчетный уровень обеспеченности высшими, средними специальными и профессионально-техническими учебными заведениями устанавливается по заданию на проектирование с учетом населения города-центра и других поселений в зоне его влияния; в случае объектов высшего образования - с учетом иногородних (иностранных) студентов.</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Вместимость вновь строящихся общеобразовательных школ в городских населенных пунктах не должна превышать 1 тыс. учащихся. Вместимость малокомплектных школ не должна превышать </w:t>
      </w:r>
      <w:proofErr w:type="gramStart"/>
      <w:r w:rsidRPr="00A80F55">
        <w:rPr>
          <w:rFonts w:ascii="Times New Roman" w:hAnsi="Times New Roman"/>
        </w:rPr>
        <w:t>для</w:t>
      </w:r>
      <w:proofErr w:type="gram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начальных школ - 80 учащихся;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основных школ - 250 учащихся;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для средних школ - 500 учащихся.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Вместимость вновь строящихся дошкольных образовательных учреждений не должна превышать 350 мест; вместимость дошкольных образовательных учреждений, пристроенных к торцам жилых домов и встроенных в жилые дома, - не более 150 мест</w:t>
      </w:r>
      <w:proofErr w:type="gramStart"/>
      <w:r w:rsidRPr="00A80F55">
        <w:rPr>
          <w:rFonts w:ascii="Times New Roman" w:hAnsi="Times New Roman"/>
        </w:rPr>
        <w:t>..</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Рациональное размещение высших учебных заведений и образовательных учреждений повышения квалификации следует определять на основе формирования единой сети учебных заведений как в масштабе региона или области, так и на территории города.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159" w:name="Par2954"/>
      <w:bookmarkEnd w:id="159"/>
      <w:r w:rsidRPr="00A80F55">
        <w:rPr>
          <w:rFonts w:ascii="Times New Roman" w:hAnsi="Times New Roman"/>
        </w:rPr>
        <w:t>Таблица 4</w:t>
      </w:r>
      <w:r>
        <w:rPr>
          <w:rFonts w:ascii="Times New Roman" w:hAnsi="Times New Roman"/>
        </w:rPr>
        <w:t>1</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Максимально допустимый уровень</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территориальной доступности объектов образования</w:t>
      </w:r>
    </w:p>
    <w:tbl>
      <w:tblPr>
        <w:tblW w:w="9637"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3061"/>
        <w:gridCol w:w="1474"/>
        <w:gridCol w:w="4535"/>
      </w:tblGrid>
      <w:tr w:rsidR="00CF7CAA" w:rsidRPr="009C70C3" w:rsidTr="00F7335A">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CF7CAA" w:rsidRPr="009C70C3" w:rsidTr="00F7335A">
        <w:tc>
          <w:tcPr>
            <w:tcW w:w="963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60" w:name="Par2963"/>
            <w:bookmarkStart w:id="161" w:name="Par2971"/>
            <w:bookmarkEnd w:id="160"/>
            <w:bookmarkEnd w:id="161"/>
            <w:r w:rsidRPr="009C70C3">
              <w:rPr>
                <w:rFonts w:ascii="Times New Roman" w:hAnsi="Times New Roman"/>
              </w:rPr>
              <w:t>Объекты образования местного значения</w:t>
            </w:r>
          </w:p>
        </w:tc>
      </w:tr>
      <w:tr w:rsidR="00CF7CAA" w:rsidRPr="009C70C3" w:rsidTr="00F7335A">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Дошкольные образовательные учреждения</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в городских населенных пунктах:</w:t>
            </w:r>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многоэтажной застройке - 300,</w:t>
            </w:r>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малоэтажной застройке - 500;</w:t>
            </w:r>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в сельских населенных пунктах - 500 </w:t>
            </w:r>
            <w:hyperlink w:anchor="Par2994" w:history="1">
              <w:r w:rsidRPr="009C70C3">
                <w:rPr>
                  <w:rFonts w:ascii="Times New Roman" w:hAnsi="Times New Roman"/>
                  <w:color w:val="0000FF"/>
                </w:rPr>
                <w:t>&lt;*&gt;</w:t>
              </w:r>
            </w:hyperlink>
          </w:p>
        </w:tc>
      </w:tr>
      <w:tr w:rsidR="00CF7CAA" w:rsidRPr="009C70C3" w:rsidTr="00F7335A">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0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Общеобразовательные учреждения</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в городских населенных пунктах - 750 (для начальных классов - 500)</w:t>
            </w:r>
          </w:p>
        </w:tc>
      </w:tr>
      <w:tr w:rsidR="00CF7CAA" w:rsidRPr="009C70C3" w:rsidTr="00F7335A">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30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w:t>
            </w:r>
          </w:p>
        </w:tc>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для учащихся II - III ступеней - не более 50 мин. (в одну сторону) </w:t>
            </w:r>
            <w:hyperlink w:anchor="Par2995" w:history="1">
              <w:r w:rsidRPr="009C70C3">
                <w:rPr>
                  <w:rFonts w:ascii="Times New Roman" w:hAnsi="Times New Roman"/>
                  <w:color w:val="0000FF"/>
                </w:rPr>
                <w:t>&lt;**&gt;</w:t>
              </w:r>
            </w:hyperlink>
          </w:p>
        </w:tc>
      </w:tr>
      <w:tr w:rsidR="00CF7CAA" w:rsidRPr="009C70C3" w:rsidTr="00F7335A">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Учреждения дополнительного </w:t>
            </w:r>
            <w:r w:rsidRPr="009C70C3">
              <w:rPr>
                <w:rFonts w:ascii="Times New Roman" w:hAnsi="Times New Roman"/>
              </w:rPr>
              <w:lastRenderedPageBreak/>
              <w:t>образования для детей</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мин</w:t>
            </w:r>
          </w:p>
        </w:tc>
        <w:tc>
          <w:tcPr>
            <w:tcW w:w="45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в городских населенных пунктах на </w:t>
            </w:r>
            <w:r w:rsidRPr="009C70C3">
              <w:rPr>
                <w:rFonts w:ascii="Times New Roman" w:hAnsi="Times New Roman"/>
              </w:rPr>
              <w:lastRenderedPageBreak/>
              <w:t>расстоянии транспортной доступности не более 30 мин</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162" w:name="Par2994"/>
      <w:bookmarkEnd w:id="162"/>
      <w:r w:rsidRPr="00A80F55">
        <w:rPr>
          <w:rFonts w:ascii="Times New Roman" w:hAnsi="Times New Roman"/>
        </w:rPr>
        <w:t>&lt;*&gt; Указанный радиус обслуживания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p w:rsidR="00CF7CAA" w:rsidRDefault="00CF7CAA">
      <w:pPr>
        <w:widowControl w:val="0"/>
        <w:autoSpaceDE w:val="0"/>
        <w:autoSpaceDN w:val="0"/>
        <w:adjustRightInd w:val="0"/>
        <w:spacing w:after="0" w:line="240" w:lineRule="auto"/>
        <w:ind w:firstLine="540"/>
        <w:jc w:val="both"/>
        <w:rPr>
          <w:rFonts w:ascii="Times New Roman" w:hAnsi="Times New Roman"/>
        </w:rPr>
      </w:pPr>
      <w:bookmarkStart w:id="163" w:name="Par2995"/>
      <w:bookmarkEnd w:id="163"/>
      <w:r w:rsidRPr="00A80F55">
        <w:rPr>
          <w:rFonts w:ascii="Times New Roman" w:hAnsi="Times New Roman"/>
        </w:rPr>
        <w:t>&lt;**&gt; Предельный радиус обслуживания обучающихся II - III ступеней не должен превышать 15 км. Транспортному обслуживанию подлежат учащиеся общеобразовательных учреждений, проживающие на расстоянии свыше 1 км от учреждения.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1C1600">
      <w:pPr>
        <w:widowControl w:val="0"/>
        <w:autoSpaceDE w:val="0"/>
        <w:autoSpaceDN w:val="0"/>
        <w:adjustRightInd w:val="0"/>
        <w:spacing w:after="0" w:line="240" w:lineRule="auto"/>
        <w:jc w:val="right"/>
        <w:outlineLvl w:val="4"/>
        <w:rPr>
          <w:rFonts w:ascii="Times New Roman" w:hAnsi="Times New Roman"/>
        </w:rPr>
      </w:pPr>
      <w:bookmarkStart w:id="164" w:name="Par2997"/>
      <w:bookmarkEnd w:id="164"/>
      <w:r w:rsidRPr="00A80F55">
        <w:rPr>
          <w:rFonts w:ascii="Times New Roman" w:hAnsi="Times New Roman"/>
        </w:rPr>
        <w:t>Таблица 4</w:t>
      </w:r>
      <w:r>
        <w:rPr>
          <w:rFonts w:ascii="Times New Roman" w:hAnsi="Times New Roman"/>
        </w:rPr>
        <w:t>2</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Нормативы размеров земельных участков</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9637"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2948"/>
        <w:gridCol w:w="1984"/>
        <w:gridCol w:w="1077"/>
        <w:gridCol w:w="3061"/>
      </w:tblGrid>
      <w:tr w:rsidR="00CF7CAA" w:rsidRPr="009C70C3" w:rsidTr="00F7335A">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306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земельного участка</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Примечания</w:t>
            </w:r>
          </w:p>
        </w:tc>
      </w:tr>
      <w:tr w:rsidR="00CF7CAA" w:rsidRPr="009C70C3" w:rsidTr="00F7335A">
        <w:tc>
          <w:tcPr>
            <w:tcW w:w="96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65" w:name="Par3005"/>
            <w:bookmarkStart w:id="166" w:name="Par3046"/>
            <w:bookmarkEnd w:id="165"/>
            <w:bookmarkEnd w:id="166"/>
            <w:r w:rsidRPr="009C70C3">
              <w:rPr>
                <w:rFonts w:ascii="Times New Roman" w:hAnsi="Times New Roman"/>
              </w:rPr>
              <w:t>Объекты образования местного значения</w:t>
            </w:r>
          </w:p>
        </w:tc>
      </w:tr>
      <w:tr w:rsidR="00CF7CAA" w:rsidRPr="009C70C3" w:rsidTr="00F7335A">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Дошкольные образовательные учреждения</w:t>
            </w:r>
          </w:p>
        </w:tc>
        <w:tc>
          <w:tcPr>
            <w:tcW w:w="306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35 кв. м на 1 место</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r w:rsidR="00CF7CAA" w:rsidRPr="009C70C3" w:rsidTr="008538B0">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9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Общеобразовательные учреждения</w:t>
            </w:r>
          </w:p>
        </w:tc>
        <w:tc>
          <w:tcPr>
            <w:tcW w:w="306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вместимости, кв. м на место</w:t>
            </w:r>
          </w:p>
        </w:tc>
        <w:tc>
          <w:tcPr>
            <w:tcW w:w="30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мест</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30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40 - 600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30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600 - 800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30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800 - 1000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33</w:t>
            </w:r>
          </w:p>
        </w:tc>
        <w:tc>
          <w:tcPr>
            <w:tcW w:w="30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F7335A">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Учреждения дополнительного образования для детей</w:t>
            </w:r>
          </w:p>
        </w:tc>
        <w:tc>
          <w:tcPr>
            <w:tcW w:w="612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 заданию на проектирование</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bookmarkStart w:id="167" w:name="Par3067"/>
      <w:bookmarkStart w:id="168" w:name="Par3170"/>
      <w:bookmarkStart w:id="169" w:name="Par3204"/>
      <w:bookmarkEnd w:id="167"/>
      <w:bookmarkEnd w:id="168"/>
      <w:bookmarkEnd w:id="169"/>
    </w:p>
    <w:p w:rsidR="00CF7CAA" w:rsidRPr="00A80F55" w:rsidRDefault="00CF7CAA">
      <w:pPr>
        <w:widowControl w:val="0"/>
        <w:autoSpaceDE w:val="0"/>
        <w:autoSpaceDN w:val="0"/>
        <w:adjustRightInd w:val="0"/>
        <w:spacing w:after="0" w:line="240" w:lineRule="auto"/>
        <w:jc w:val="center"/>
        <w:outlineLvl w:val="3"/>
        <w:rPr>
          <w:rFonts w:ascii="Times New Roman" w:hAnsi="Times New Roman"/>
          <w:b/>
        </w:rPr>
      </w:pPr>
      <w:bookmarkStart w:id="170" w:name="Par3248"/>
      <w:bookmarkEnd w:id="170"/>
      <w:r>
        <w:rPr>
          <w:rFonts w:ascii="Times New Roman" w:hAnsi="Times New Roman"/>
          <w:b/>
        </w:rPr>
        <w:t>12.4.5</w:t>
      </w:r>
      <w:r w:rsidRPr="00A80F55">
        <w:rPr>
          <w:rFonts w:ascii="Times New Roman" w:hAnsi="Times New Roman"/>
          <w:b/>
        </w:rPr>
        <w:t>. Объекты услуг связи, общественного питания,</w:t>
      </w:r>
    </w:p>
    <w:p w:rsidR="00CF7CAA" w:rsidRPr="00A80F55" w:rsidRDefault="00CF7CAA">
      <w:pPr>
        <w:widowControl w:val="0"/>
        <w:autoSpaceDE w:val="0"/>
        <w:autoSpaceDN w:val="0"/>
        <w:adjustRightInd w:val="0"/>
        <w:spacing w:after="0" w:line="240" w:lineRule="auto"/>
        <w:jc w:val="center"/>
        <w:rPr>
          <w:rFonts w:ascii="Times New Roman" w:hAnsi="Times New Roman"/>
          <w:b/>
        </w:rPr>
      </w:pPr>
      <w:r w:rsidRPr="00A80F55">
        <w:rPr>
          <w:rFonts w:ascii="Times New Roman" w:hAnsi="Times New Roman"/>
          <w:b/>
        </w:rPr>
        <w:t>торговли и бытового обслуживания населения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1C1600">
      <w:pPr>
        <w:widowControl w:val="0"/>
        <w:autoSpaceDE w:val="0"/>
        <w:autoSpaceDN w:val="0"/>
        <w:adjustRightInd w:val="0"/>
        <w:spacing w:after="0" w:line="240" w:lineRule="auto"/>
        <w:jc w:val="center"/>
        <w:outlineLvl w:val="4"/>
        <w:rPr>
          <w:rFonts w:ascii="Times New Roman" w:hAnsi="Times New Roman"/>
        </w:rPr>
      </w:pPr>
      <w:bookmarkStart w:id="171" w:name="Par3251"/>
      <w:bookmarkEnd w:id="171"/>
      <w:r>
        <w:rPr>
          <w:rFonts w:ascii="Times New Roman" w:hAnsi="Times New Roman"/>
        </w:rPr>
        <w:t xml:space="preserve">                                                                                                                                     Таблица 43</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Минимально допустимый уровень обеспеченности объектами услуг</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связи, общественного питания, торговли и бытового</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обслуживания населения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540"/>
        <w:gridCol w:w="2324"/>
        <w:gridCol w:w="1644"/>
        <w:gridCol w:w="1446"/>
        <w:gridCol w:w="567"/>
        <w:gridCol w:w="1559"/>
        <w:gridCol w:w="1559"/>
      </w:tblGrid>
      <w:tr w:rsidR="00CF7CAA" w:rsidRPr="009C70C3" w:rsidTr="008538B0">
        <w:tc>
          <w:tcPr>
            <w:tcW w:w="5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6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357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Городские населенные пункты</w:t>
            </w: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6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4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Средние</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Малые</w:t>
            </w: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9639"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72" w:name="Par3266"/>
            <w:bookmarkEnd w:id="172"/>
            <w:r w:rsidRPr="009C70C3">
              <w:rPr>
                <w:rFonts w:ascii="Times New Roman" w:hAnsi="Times New Roman"/>
              </w:rPr>
              <w:t>Объекты местного значения</w:t>
            </w:r>
          </w:p>
        </w:tc>
      </w:tr>
      <w:tr w:rsidR="00CF7CAA" w:rsidRPr="009C70C3" w:rsidTr="008538B0">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торговли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кв. м торговой </w:t>
            </w:r>
            <w:r w:rsidRPr="009C70C3">
              <w:rPr>
                <w:rFonts w:ascii="Times New Roman" w:hAnsi="Times New Roman"/>
              </w:rPr>
              <w:lastRenderedPageBreak/>
              <w:t>площади на 1 тыс. чел.</w:t>
            </w:r>
          </w:p>
        </w:tc>
        <w:tc>
          <w:tcPr>
            <w:tcW w:w="201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280</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280</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2.</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общественного питания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мест на 1 тыс. чел.</w:t>
            </w:r>
          </w:p>
        </w:tc>
        <w:tc>
          <w:tcPr>
            <w:tcW w:w="201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1C1600">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40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бытового обслуживания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рабочих мест на 1 тыс. чел.</w:t>
            </w:r>
          </w:p>
        </w:tc>
        <w:tc>
          <w:tcPr>
            <w:tcW w:w="201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Отделения связи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201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6 - 9 тыс. чел.</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6 тыс. чел.</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Отделение банка, операционная касса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201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10 тыс. чел.</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10 тыс. чел.</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Гостиницы</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мест на 1 тыс. чел.</w:t>
            </w:r>
          </w:p>
        </w:tc>
        <w:tc>
          <w:tcPr>
            <w:tcW w:w="201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1C1600">
            <w:pPr>
              <w:widowControl w:val="0"/>
              <w:autoSpaceDE w:val="0"/>
              <w:autoSpaceDN w:val="0"/>
              <w:adjustRightInd w:val="0"/>
              <w:spacing w:after="0" w:line="240" w:lineRule="auto"/>
              <w:jc w:val="center"/>
              <w:rPr>
                <w:rFonts w:ascii="Times New Roman" w:hAnsi="Times New Roman"/>
              </w:rPr>
            </w:pP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1C1600">
      <w:pPr>
        <w:widowControl w:val="0"/>
        <w:autoSpaceDE w:val="0"/>
        <w:autoSpaceDN w:val="0"/>
        <w:adjustRightInd w:val="0"/>
        <w:spacing w:after="0" w:line="240" w:lineRule="auto"/>
        <w:jc w:val="right"/>
        <w:outlineLvl w:val="4"/>
        <w:rPr>
          <w:rFonts w:ascii="Times New Roman" w:hAnsi="Times New Roman"/>
        </w:rPr>
      </w:pPr>
      <w:bookmarkStart w:id="173" w:name="Par3320"/>
      <w:bookmarkEnd w:id="173"/>
      <w:r>
        <w:rPr>
          <w:rFonts w:ascii="Times New Roman" w:hAnsi="Times New Roman"/>
        </w:rPr>
        <w:t>Таблица 44</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Максимально допустимый уровень территориальной доступности</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объектов услуг связи, общественного питания,</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торговли и бытового обслуживания населения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67"/>
        <w:gridCol w:w="2608"/>
        <w:gridCol w:w="1531"/>
        <w:gridCol w:w="4876"/>
      </w:tblGrid>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48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CF7CAA" w:rsidRPr="009C70C3">
        <w:tc>
          <w:tcPr>
            <w:tcW w:w="958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74" w:name="Par3330"/>
            <w:bookmarkEnd w:id="174"/>
            <w:r w:rsidRPr="009C70C3">
              <w:rPr>
                <w:rFonts w:ascii="Times New Roman" w:hAnsi="Times New Roman"/>
              </w:rPr>
              <w:t>Объекты местного значения</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торговли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48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в городских населенных пунктах:</w:t>
            </w:r>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малоэтажной застройке - 800,</w:t>
            </w:r>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многоэтажной - 500</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общественного питания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48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бытового обслуживания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48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Отделения связи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48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500 (в жилых кварталах)</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Отделение банка, операционная касса</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w:t>
            </w:r>
          </w:p>
        </w:tc>
        <w:tc>
          <w:tcPr>
            <w:tcW w:w="48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500 (в жилых кварталах)</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Гостиницы</w:t>
            </w:r>
          </w:p>
        </w:tc>
        <w:tc>
          <w:tcPr>
            <w:tcW w:w="640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нормируется</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1C1600">
      <w:pPr>
        <w:widowControl w:val="0"/>
        <w:autoSpaceDE w:val="0"/>
        <w:autoSpaceDN w:val="0"/>
        <w:adjustRightInd w:val="0"/>
        <w:spacing w:after="0" w:line="240" w:lineRule="auto"/>
        <w:jc w:val="right"/>
        <w:outlineLvl w:val="4"/>
        <w:rPr>
          <w:rFonts w:ascii="Times New Roman" w:hAnsi="Times New Roman"/>
        </w:rPr>
      </w:pPr>
      <w:bookmarkStart w:id="175" w:name="Par3356"/>
      <w:bookmarkEnd w:id="175"/>
      <w:r>
        <w:rPr>
          <w:rFonts w:ascii="Times New Roman" w:hAnsi="Times New Roman"/>
        </w:rPr>
        <w:t>Таблица 45</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Нормативы размеров земельных участков</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67"/>
        <w:gridCol w:w="2324"/>
        <w:gridCol w:w="2041"/>
        <w:gridCol w:w="1417"/>
        <w:gridCol w:w="3288"/>
      </w:tblGrid>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земельного участка</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Примечания</w:t>
            </w:r>
          </w:p>
        </w:tc>
      </w:tr>
      <w:tr w:rsidR="00CF7CAA" w:rsidRPr="009C70C3">
        <w:tc>
          <w:tcPr>
            <w:tcW w:w="9637"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5"/>
              <w:rPr>
                <w:rFonts w:ascii="Times New Roman" w:hAnsi="Times New Roman"/>
              </w:rPr>
            </w:pPr>
            <w:bookmarkStart w:id="176" w:name="Par3364"/>
            <w:bookmarkEnd w:id="176"/>
            <w:r w:rsidRPr="009C70C3">
              <w:rPr>
                <w:rFonts w:ascii="Times New Roman" w:hAnsi="Times New Roman"/>
              </w:rPr>
              <w:t>Объекты местного значения</w:t>
            </w:r>
          </w:p>
        </w:tc>
      </w:tr>
      <w:tr w:rsidR="00CF7CAA" w:rsidRPr="009C70C3" w:rsidTr="008538B0">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торговли</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При вместимости, </w:t>
            </w:r>
            <w:proofErr w:type="gramStart"/>
            <w:r w:rsidRPr="009C70C3">
              <w:rPr>
                <w:rFonts w:ascii="Times New Roman" w:hAnsi="Times New Roman"/>
              </w:rPr>
              <w:t>га</w:t>
            </w:r>
            <w:proofErr w:type="gramEnd"/>
            <w:r w:rsidRPr="009C70C3">
              <w:rPr>
                <w:rFonts w:ascii="Times New Roman" w:hAnsi="Times New Roman"/>
              </w:rPr>
              <w:t xml:space="preserve"> на 100 кв. м т. п.</w:t>
            </w:r>
          </w:p>
        </w:tc>
        <w:tc>
          <w:tcPr>
            <w:tcW w:w="32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Возможно встроенно-пристроенное размещение</w:t>
            </w: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кв. м торг</w:t>
            </w:r>
            <w:proofErr w:type="gramStart"/>
            <w:r w:rsidRPr="009C70C3">
              <w:rPr>
                <w:rFonts w:ascii="Times New Roman" w:hAnsi="Times New Roman"/>
              </w:rPr>
              <w:t>.</w:t>
            </w:r>
            <w:proofErr w:type="gramEnd"/>
            <w:r w:rsidRPr="009C70C3">
              <w:rPr>
                <w:rFonts w:ascii="Times New Roman" w:hAnsi="Times New Roman"/>
              </w:rPr>
              <w:t xml:space="preserve"> </w:t>
            </w:r>
            <w:proofErr w:type="gramStart"/>
            <w:r w:rsidRPr="009C70C3">
              <w:rPr>
                <w:rFonts w:ascii="Times New Roman" w:hAnsi="Times New Roman"/>
              </w:rPr>
              <w:t>п</w:t>
            </w:r>
            <w:proofErr w:type="gramEnd"/>
            <w:r w:rsidRPr="009C70C3">
              <w:rPr>
                <w:rFonts w:ascii="Times New Roman" w:hAnsi="Times New Roman"/>
              </w:rPr>
              <w:t>лощади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 250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0,08</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200 - 400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0,06 - 0,04</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400 - 600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0,02</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общественного питания</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При вместимости, </w:t>
            </w:r>
            <w:proofErr w:type="gramStart"/>
            <w:r w:rsidRPr="009C70C3">
              <w:rPr>
                <w:rFonts w:ascii="Times New Roman" w:hAnsi="Times New Roman"/>
              </w:rPr>
              <w:t>га</w:t>
            </w:r>
            <w:proofErr w:type="gramEnd"/>
            <w:r w:rsidRPr="009C70C3">
              <w:rPr>
                <w:rFonts w:ascii="Times New Roman" w:hAnsi="Times New Roman"/>
              </w:rPr>
              <w:t xml:space="preserve"> на 100 мест</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мест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 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0,2 - 0,25</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50 - 150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0,2 - 0,15</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более 150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0,1</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Предприятия бытового обслуживания</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вместимости, га на 10 раб</w:t>
            </w:r>
            <w:proofErr w:type="gramStart"/>
            <w:r w:rsidRPr="009C70C3">
              <w:rPr>
                <w:rFonts w:ascii="Times New Roman" w:hAnsi="Times New Roman"/>
              </w:rPr>
              <w:t>.</w:t>
            </w:r>
            <w:proofErr w:type="gramEnd"/>
            <w:r w:rsidRPr="009C70C3">
              <w:rPr>
                <w:rFonts w:ascii="Times New Roman" w:hAnsi="Times New Roman"/>
              </w:rPr>
              <w:t xml:space="preserve"> </w:t>
            </w:r>
            <w:proofErr w:type="gramStart"/>
            <w:r w:rsidRPr="009C70C3">
              <w:rPr>
                <w:rFonts w:ascii="Times New Roman" w:hAnsi="Times New Roman"/>
              </w:rPr>
              <w:t>м</w:t>
            </w:r>
            <w:proofErr w:type="gramEnd"/>
            <w:r w:rsidRPr="009C70C3">
              <w:rPr>
                <w:rFonts w:ascii="Times New Roman" w:hAnsi="Times New Roman"/>
              </w:rPr>
              <w:t>ест</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раб</w:t>
            </w:r>
            <w:proofErr w:type="gramStart"/>
            <w:r w:rsidRPr="009C70C3">
              <w:rPr>
                <w:rFonts w:ascii="Times New Roman" w:hAnsi="Times New Roman"/>
              </w:rPr>
              <w:t>.</w:t>
            </w:r>
            <w:proofErr w:type="gramEnd"/>
            <w:r w:rsidRPr="009C70C3">
              <w:rPr>
                <w:rFonts w:ascii="Times New Roman" w:hAnsi="Times New Roman"/>
              </w:rPr>
              <w:t xml:space="preserve"> </w:t>
            </w:r>
            <w:proofErr w:type="gramStart"/>
            <w:r w:rsidRPr="009C70C3">
              <w:rPr>
                <w:rFonts w:ascii="Times New Roman" w:hAnsi="Times New Roman"/>
              </w:rPr>
              <w:t>м</w:t>
            </w:r>
            <w:proofErr w:type="gramEnd"/>
            <w:r w:rsidRPr="009C70C3">
              <w:rPr>
                <w:rFonts w:ascii="Times New Roman" w:hAnsi="Times New Roman"/>
              </w:rPr>
              <w:t>ест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10 - 50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0,1 - 0,2</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50 - 150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0,05 - 0,08</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более 150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0,03 - 0,04</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Отделения связи</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0,1 га на объект</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865064">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Отделение банка, операционная касса</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0,1 га на объект</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8538B0">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Гостиницы</w:t>
            </w:r>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вместимости, кв. м на 1 место</w:t>
            </w:r>
          </w:p>
        </w:tc>
        <w:tc>
          <w:tcPr>
            <w:tcW w:w="32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мест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25 - 100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55</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100 - 500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500 - 1000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rsidTr="008538B0">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1000 - 2000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3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2"/>
        <w:rPr>
          <w:rFonts w:ascii="Times New Roman" w:hAnsi="Times New Roman"/>
        </w:rPr>
      </w:pPr>
      <w:bookmarkStart w:id="177" w:name="Par3420"/>
      <w:bookmarkEnd w:id="177"/>
      <w:r w:rsidRPr="00A80F55">
        <w:rPr>
          <w:rFonts w:ascii="Times New Roman" w:hAnsi="Times New Roman"/>
        </w:rPr>
        <w:t>12.5. Расчетные показатели в сфере обеспечения объектами</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рекреационного назначения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3"/>
        <w:rPr>
          <w:rFonts w:ascii="Times New Roman" w:hAnsi="Times New Roman"/>
        </w:rPr>
      </w:pPr>
      <w:bookmarkStart w:id="178" w:name="Par3423"/>
      <w:bookmarkEnd w:id="178"/>
      <w:r>
        <w:rPr>
          <w:rFonts w:ascii="Times New Roman" w:hAnsi="Times New Roman"/>
        </w:rPr>
        <w:t>Таблица 46</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Нормы обеспечения рекреационными учреждениями</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09"/>
        <w:gridCol w:w="2608"/>
        <w:gridCol w:w="2438"/>
      </w:tblGrid>
      <w:tr w:rsidR="00CF7CAA"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Учреждения массового отдыха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Мест на 1000 жителей</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Площадь участка, кв. м/1 место</w:t>
            </w:r>
          </w:p>
        </w:tc>
      </w:tr>
      <w:tr w:rsidR="00CF7CAA"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Санатории для взрослых</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125</w:t>
            </w:r>
          </w:p>
        </w:tc>
      </w:tr>
      <w:tr w:rsidR="00CF7CAA"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lastRenderedPageBreak/>
              <w:t>Детские санатории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145</w:t>
            </w:r>
          </w:p>
        </w:tc>
      </w:tr>
      <w:tr w:rsidR="00CF7CAA"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Пансионаты, дома отдыха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8 - 10</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130</w:t>
            </w:r>
          </w:p>
        </w:tc>
      </w:tr>
      <w:tr w:rsidR="00CF7CAA"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Кемпинги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r>
      <w:tr w:rsidR="00CF7CAA"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Туристические базы</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75</w:t>
            </w:r>
          </w:p>
        </w:tc>
      </w:tr>
      <w:tr w:rsidR="00CF7CAA"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Охотничьи, рыболовные базы</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r>
      <w:tr w:rsidR="00CF7CAA" w:rsidRPr="009C70C3">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летние лагеря</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150 - 200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 xml:space="preserve">В случае если в государственный кадастр недвижимости не внесены сведения о территориальных зонах в соответствии с </w:t>
      </w:r>
      <w:hyperlink r:id="rId217" w:history="1">
        <w:r w:rsidRPr="00A80F55">
          <w:rPr>
            <w:rFonts w:ascii="Times New Roman" w:hAnsi="Times New Roman"/>
            <w:color w:val="0000FF"/>
          </w:rPr>
          <w:t>Приказом</w:t>
        </w:r>
      </w:hyperlink>
      <w:r w:rsidRPr="00A80F55">
        <w:rPr>
          <w:rFonts w:ascii="Times New Roman" w:hAnsi="Times New Roman"/>
        </w:rPr>
        <w:t xml:space="preserve"> Министерства экономического развития Российской Федерации от 03.06.2011 N 267 "Об утверждении порядка описания местоположения границ объектов землеустройства", границы территориальных зон рекреационного назначения определяются в соответствии с генеральным планом или картой градостроительного зонирования в составе правил землепользования и застройки городского округа.</w:t>
      </w:r>
      <w:proofErr w:type="gramEnd"/>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657294" w:rsidRDefault="00CF7CAA">
      <w:pPr>
        <w:widowControl w:val="0"/>
        <w:autoSpaceDE w:val="0"/>
        <w:autoSpaceDN w:val="0"/>
        <w:adjustRightInd w:val="0"/>
        <w:spacing w:after="0" w:line="240" w:lineRule="auto"/>
        <w:jc w:val="center"/>
        <w:outlineLvl w:val="2"/>
        <w:rPr>
          <w:rFonts w:ascii="Times New Roman" w:hAnsi="Times New Roman"/>
          <w:b/>
        </w:rPr>
      </w:pPr>
      <w:bookmarkStart w:id="179" w:name="Par3455"/>
      <w:bookmarkEnd w:id="179"/>
      <w:r w:rsidRPr="00657294">
        <w:rPr>
          <w:rFonts w:ascii="Times New Roman" w:hAnsi="Times New Roman"/>
          <w:b/>
        </w:rPr>
        <w:t xml:space="preserve">12.6. Расчетные показатели в сфере </w:t>
      </w:r>
      <w:proofErr w:type="gramStart"/>
      <w:r w:rsidRPr="00657294">
        <w:rPr>
          <w:rFonts w:ascii="Times New Roman" w:hAnsi="Times New Roman"/>
          <w:b/>
        </w:rPr>
        <w:t>транспортного</w:t>
      </w:r>
      <w:proofErr w:type="gramEnd"/>
    </w:p>
    <w:p w:rsidR="00CF7CAA" w:rsidRPr="00657294" w:rsidRDefault="00CF7CAA">
      <w:pPr>
        <w:widowControl w:val="0"/>
        <w:autoSpaceDE w:val="0"/>
        <w:autoSpaceDN w:val="0"/>
        <w:adjustRightInd w:val="0"/>
        <w:spacing w:after="0" w:line="240" w:lineRule="auto"/>
        <w:jc w:val="center"/>
        <w:rPr>
          <w:rFonts w:ascii="Times New Roman" w:hAnsi="Times New Roman"/>
          <w:b/>
        </w:rPr>
      </w:pPr>
      <w:r w:rsidRPr="00657294">
        <w:rPr>
          <w:rFonts w:ascii="Times New Roman" w:hAnsi="Times New Roman"/>
          <w:b/>
        </w:rPr>
        <w:t>обслуживания</w:t>
      </w:r>
    </w:p>
    <w:p w:rsidR="00CF7CAA" w:rsidRPr="00657294" w:rsidRDefault="00CF7CAA">
      <w:pPr>
        <w:widowControl w:val="0"/>
        <w:autoSpaceDE w:val="0"/>
        <w:autoSpaceDN w:val="0"/>
        <w:adjustRightInd w:val="0"/>
        <w:spacing w:after="0" w:line="240" w:lineRule="auto"/>
        <w:jc w:val="both"/>
        <w:rPr>
          <w:rFonts w:ascii="Times New Roman" w:hAnsi="Times New Roman"/>
          <w:b/>
        </w:rPr>
      </w:pPr>
      <w:bookmarkStart w:id="180" w:name="Par3463"/>
      <w:bookmarkEnd w:id="180"/>
    </w:p>
    <w:p w:rsidR="00CF7CAA" w:rsidRPr="00657294" w:rsidRDefault="00CF7CAA">
      <w:pPr>
        <w:widowControl w:val="0"/>
        <w:autoSpaceDE w:val="0"/>
        <w:autoSpaceDN w:val="0"/>
        <w:adjustRightInd w:val="0"/>
        <w:spacing w:after="0" w:line="240" w:lineRule="auto"/>
        <w:jc w:val="center"/>
        <w:outlineLvl w:val="4"/>
        <w:rPr>
          <w:rFonts w:ascii="Times New Roman" w:hAnsi="Times New Roman"/>
          <w:b/>
        </w:rPr>
      </w:pPr>
      <w:bookmarkStart w:id="181" w:name="Par3469"/>
      <w:bookmarkEnd w:id="181"/>
      <w:r w:rsidRPr="00657294">
        <w:rPr>
          <w:rFonts w:ascii="Times New Roman" w:hAnsi="Times New Roman"/>
          <w:b/>
        </w:rPr>
        <w:t>12.6.1.2. Искусственные дорожные сооружения</w:t>
      </w:r>
    </w:p>
    <w:p w:rsidR="00CF7CAA" w:rsidRPr="00657294"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Не нормируется. Искусственные дорожные сооружения, включающие: мосты, путепроводы, виадуки, автодорожные тоннели, эстакады и трубы, на автомобильных дорогах предусматриваются на стадии разработки проектной документации автомобильной дороги.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657294" w:rsidRDefault="00CF7CAA">
      <w:pPr>
        <w:widowControl w:val="0"/>
        <w:autoSpaceDE w:val="0"/>
        <w:autoSpaceDN w:val="0"/>
        <w:adjustRightInd w:val="0"/>
        <w:spacing w:after="0" w:line="240" w:lineRule="auto"/>
        <w:jc w:val="center"/>
        <w:outlineLvl w:val="4"/>
        <w:rPr>
          <w:rFonts w:ascii="Times New Roman" w:hAnsi="Times New Roman"/>
          <w:b/>
        </w:rPr>
      </w:pPr>
      <w:bookmarkStart w:id="182" w:name="Par3473"/>
      <w:bookmarkEnd w:id="182"/>
      <w:r w:rsidRPr="00657294">
        <w:rPr>
          <w:rFonts w:ascii="Times New Roman" w:hAnsi="Times New Roman"/>
          <w:b/>
        </w:rPr>
        <w:t>12.6.1.3. Защитные дорожные сооружения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Не нормируется.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A80F55">
        <w:rPr>
          <w:rFonts w:ascii="Times New Roman" w:hAnsi="Times New Roman"/>
        </w:rPr>
        <w:t>шумозащитные</w:t>
      </w:r>
      <w:proofErr w:type="spellEnd"/>
      <w:r w:rsidRPr="00A80F55">
        <w:rPr>
          <w:rFonts w:ascii="Times New Roman" w:hAnsi="Times New Roman"/>
        </w:rPr>
        <w:t xml:space="preserve"> и ветрозащитные устройства, а также подобные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657294" w:rsidRDefault="00CF7CAA">
      <w:pPr>
        <w:widowControl w:val="0"/>
        <w:autoSpaceDE w:val="0"/>
        <w:autoSpaceDN w:val="0"/>
        <w:adjustRightInd w:val="0"/>
        <w:spacing w:after="0" w:line="240" w:lineRule="auto"/>
        <w:jc w:val="center"/>
        <w:outlineLvl w:val="4"/>
        <w:rPr>
          <w:rFonts w:ascii="Times New Roman" w:hAnsi="Times New Roman"/>
          <w:b/>
        </w:rPr>
      </w:pPr>
      <w:bookmarkStart w:id="183" w:name="Par3477"/>
      <w:bookmarkEnd w:id="183"/>
      <w:r w:rsidRPr="00657294">
        <w:rPr>
          <w:rFonts w:ascii="Times New Roman" w:hAnsi="Times New Roman"/>
          <w:b/>
        </w:rPr>
        <w:t xml:space="preserve">12.6.1.4. Производственные объекты, используемые </w:t>
      </w:r>
      <w:proofErr w:type="gramStart"/>
      <w:r w:rsidRPr="00657294">
        <w:rPr>
          <w:rFonts w:ascii="Times New Roman" w:hAnsi="Times New Roman"/>
          <w:b/>
        </w:rPr>
        <w:t>при</w:t>
      </w:r>
      <w:proofErr w:type="gramEnd"/>
    </w:p>
    <w:p w:rsidR="00CF7CAA" w:rsidRPr="00657294" w:rsidRDefault="00CF7CAA">
      <w:pPr>
        <w:widowControl w:val="0"/>
        <w:autoSpaceDE w:val="0"/>
        <w:autoSpaceDN w:val="0"/>
        <w:adjustRightInd w:val="0"/>
        <w:spacing w:after="0" w:line="240" w:lineRule="auto"/>
        <w:jc w:val="center"/>
        <w:rPr>
          <w:rFonts w:ascii="Times New Roman" w:hAnsi="Times New Roman"/>
          <w:b/>
        </w:rPr>
      </w:pPr>
      <w:r w:rsidRPr="00657294">
        <w:rPr>
          <w:rFonts w:ascii="Times New Roman" w:hAnsi="Times New Roman"/>
          <w:b/>
        </w:rPr>
        <w:t xml:space="preserve">капитальном </w:t>
      </w:r>
      <w:proofErr w:type="gramStart"/>
      <w:r w:rsidRPr="00657294">
        <w:rPr>
          <w:rFonts w:ascii="Times New Roman" w:hAnsi="Times New Roman"/>
          <w:b/>
        </w:rPr>
        <w:t>ремонте</w:t>
      </w:r>
      <w:proofErr w:type="gramEnd"/>
      <w:r w:rsidRPr="00657294">
        <w:rPr>
          <w:rFonts w:ascii="Times New Roman" w:hAnsi="Times New Roman"/>
          <w:b/>
        </w:rPr>
        <w:t>, содержании автомобильных дорог</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1C1600">
      <w:pPr>
        <w:widowControl w:val="0"/>
        <w:autoSpaceDE w:val="0"/>
        <w:autoSpaceDN w:val="0"/>
        <w:adjustRightInd w:val="0"/>
        <w:spacing w:after="0" w:line="240" w:lineRule="auto"/>
        <w:jc w:val="right"/>
        <w:outlineLvl w:val="5"/>
        <w:rPr>
          <w:rFonts w:ascii="Times New Roman" w:hAnsi="Times New Roman"/>
        </w:rPr>
      </w:pPr>
      <w:bookmarkStart w:id="184" w:name="Par3480"/>
      <w:bookmarkEnd w:id="184"/>
      <w:r>
        <w:rPr>
          <w:rFonts w:ascii="Times New Roman" w:hAnsi="Times New Roman"/>
        </w:rPr>
        <w:t>Таблица 47</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518"/>
        <w:gridCol w:w="1247"/>
        <w:gridCol w:w="1247"/>
        <w:gridCol w:w="1757"/>
        <w:gridCol w:w="1587"/>
        <w:gridCol w:w="1238"/>
      </w:tblGrid>
      <w:tr w:rsidR="00CF7CAA" w:rsidRPr="009C70C3">
        <w:tc>
          <w:tcPr>
            <w:tcW w:w="251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Подразделения дорожной службы</w:t>
            </w:r>
          </w:p>
        </w:tc>
        <w:tc>
          <w:tcPr>
            <w:tcW w:w="707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Примерная протяженность участков дорог, </w:t>
            </w:r>
            <w:proofErr w:type="gramStart"/>
            <w:r w:rsidRPr="009C70C3">
              <w:rPr>
                <w:rFonts w:ascii="Times New Roman" w:hAnsi="Times New Roman"/>
              </w:rPr>
              <w:t>км</w:t>
            </w:r>
            <w:proofErr w:type="gramEnd"/>
            <w:r w:rsidRPr="009C70C3">
              <w:rPr>
                <w:rFonts w:ascii="Times New Roman" w:hAnsi="Times New Roman"/>
              </w:rPr>
              <w:t>, при категории дорог</w:t>
            </w:r>
          </w:p>
        </w:tc>
      </w:tr>
      <w:tr w:rsidR="00CF7CAA" w:rsidRPr="009C70C3">
        <w:tc>
          <w:tcPr>
            <w:tcW w:w="25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III</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IV</w:t>
            </w:r>
          </w:p>
        </w:tc>
        <w:tc>
          <w:tcPr>
            <w:tcW w:w="12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V</w:t>
            </w:r>
          </w:p>
        </w:tc>
      </w:tr>
      <w:tr w:rsidR="00CF7CAA" w:rsidRPr="009C70C3">
        <w:tc>
          <w:tcPr>
            <w:tcW w:w="25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707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Преимущественные типы дорожных одежд</w:t>
            </w:r>
          </w:p>
        </w:tc>
      </w:tr>
      <w:tr w:rsidR="00CF7CAA" w:rsidRPr="009C70C3">
        <w:tc>
          <w:tcPr>
            <w:tcW w:w="25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49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капитальные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облегченные</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переходные</w:t>
            </w:r>
          </w:p>
        </w:tc>
        <w:tc>
          <w:tcPr>
            <w:tcW w:w="12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низшие</w:t>
            </w:r>
          </w:p>
        </w:tc>
      </w:tr>
      <w:tr w:rsidR="00CF7CAA"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Основное звено службы содержания дорог: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2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линейном принципе</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100 - 170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170 - 260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170 - 260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210 - 260</w:t>
            </w:r>
          </w:p>
        </w:tc>
        <w:tc>
          <w:tcPr>
            <w:tcW w:w="12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r w:rsidR="00CF7CAA"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территориальном принципе</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250 - 300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250 - 300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250 - 300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250 - 300</w:t>
            </w:r>
          </w:p>
        </w:tc>
        <w:tc>
          <w:tcPr>
            <w:tcW w:w="12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250 - 300</w:t>
            </w:r>
          </w:p>
        </w:tc>
      </w:tr>
      <w:tr w:rsidR="00CF7CAA"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lastRenderedPageBreak/>
              <w:t>Низовое звено службы содержания дорог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30 - 40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40 - 55</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55 - 70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70 - 90</w:t>
            </w:r>
          </w:p>
        </w:tc>
        <w:tc>
          <w:tcPr>
            <w:tcW w:w="12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80 - 100</w:t>
            </w:r>
          </w:p>
        </w:tc>
      </w:tr>
      <w:tr w:rsidR="00CF7CAA"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Пункт содержания и охраны больших мостов</w:t>
            </w:r>
          </w:p>
        </w:tc>
        <w:tc>
          <w:tcPr>
            <w:tcW w:w="707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 мостах длиной более 300 м</w:t>
            </w:r>
          </w:p>
        </w:tc>
      </w:tr>
      <w:tr w:rsidR="00CF7CAA"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Пункт обслуживания, содержания и охраны разводных мостов</w:t>
            </w:r>
          </w:p>
        </w:tc>
        <w:tc>
          <w:tcPr>
            <w:tcW w:w="707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 всех мостах без ограничения длины</w:t>
            </w:r>
          </w:p>
        </w:tc>
      </w:tr>
      <w:tr w:rsidR="00CF7CAA" w:rsidRPr="009C70C3">
        <w:tc>
          <w:tcPr>
            <w:tcW w:w="25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Пункт обслуживания переправ</w:t>
            </w:r>
          </w:p>
        </w:tc>
        <w:tc>
          <w:tcPr>
            <w:tcW w:w="707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 наплавных мостах, паромах</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Меньшие значения показателей принимают: для участков дорог с интенсивностью движения, близкой к верхним пределам, установленным для соответствующих категорий дорог; в горной местности; в районах со снежными или песчаными заносами, а также в местах, подверженных размывам, оползням или просадкам, имеющих сложные инженерные сооружения (тоннели, галереи, подпорные и одевающие стенки, берегоукрепительные, противооползневые и другие конструкции).</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Протяженность участков дорог категории I дана применительно к дорогам с четырьмя полосами движения. В случае шести или восьми полос движения необходимо протяженность участков рассчитывать с понижающими коэффициентами соответственно 0,7 и 0,5.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дорогах общегосударственного значения при необходимости пункты охраны могут быть организованы и на мостах длиной менее 300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Схема дорожно-эксплуатационной службы определяется требованиями эксплуатации проектируемого участка автомобильной дороги с учетом использования существующих сооружений.</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4"/>
        <w:rPr>
          <w:rFonts w:ascii="Times New Roman" w:hAnsi="Times New Roman"/>
          <w:b/>
        </w:rPr>
      </w:pPr>
      <w:bookmarkStart w:id="185" w:name="Par3530"/>
      <w:bookmarkEnd w:id="185"/>
      <w:r w:rsidRPr="00A80F55">
        <w:rPr>
          <w:rFonts w:ascii="Times New Roman" w:hAnsi="Times New Roman"/>
          <w:b/>
        </w:rPr>
        <w:t>12.6.1.5. Элементы обустройства автомобильных дорог</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Технические средства организации дорожного движения (дорожные ограждения, направляющие устройства, дорожные знаки и разметка, светофоры) предусматриваются при проектировании автомобильных дорог на стадии разработки проектной документации.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Объекты, предназначенные для освещения автомобильных дорог, следует предусматривать на участках в пределах населенных пунктов, а при наличии возможности использования существующих электрических распределительных сетей - также на больших мостах, автобусных остановках, пересечениях дорог I и II категорий между собой и с железными дорогами, на всех соединительных ответвлениях узлов пересечений и на подходах к ним на расстоянии не менее 250 м, кольцевых пересечениях</w:t>
      </w:r>
      <w:proofErr w:type="gramEnd"/>
      <w:r w:rsidRPr="00A80F55">
        <w:rPr>
          <w:rFonts w:ascii="Times New Roman" w:hAnsi="Times New Roman"/>
        </w:rPr>
        <w:t xml:space="preserve"> и на подъездных дорогах к промышленным предприятиям или их участках при соответствующем технико-экономическом обосновании. Если расстояние между соседними освещаемыми участками составляет менее 250 м, рекомендуется устраивать непрерывное освещение дороги, исключающее чередование освещенных и неосвещенных участков.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Остановочные и посадочные площадки и павильоны для пассажиров следует предусматривать в местах автобусных остановок. Автобусные остановки на дорогах I категории следует располагать одну напротив другой, а на дорогах категорий II - V их следует смещать по ходу движения на расстоянии не менее 30 м между ближайшими стенками павильонов. На дорогах категорий I - III автобусные остановки следует назначать не чаще чем через 3 км, а в курортных районах и густонаселенной местности - 1,5 км.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Площадки отдыха следует предусматривать через 15 - 20 км на дорогах категорий I - II, 25 - 35 км - на дорогах категории III и 45 - 55 км - на дорогах категории IV.</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Другие сооружения, предназначенные для обеспечения дорожного движения, в том числе его безопасности предусматриваются на стадии разработки проектной документации автодороги.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3"/>
        <w:rPr>
          <w:rFonts w:ascii="Times New Roman" w:hAnsi="Times New Roman"/>
        </w:rPr>
      </w:pPr>
      <w:bookmarkStart w:id="186" w:name="Par3538"/>
      <w:bookmarkEnd w:id="186"/>
      <w:r w:rsidRPr="00A80F55">
        <w:rPr>
          <w:rFonts w:ascii="Times New Roman" w:hAnsi="Times New Roman"/>
        </w:rPr>
        <w:t>12.6.2. Предельные значения расчетных показателей</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минимального допустимого уровня обеспеченности объектами</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lastRenderedPageBreak/>
        <w:t>транспорта местного значения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4"/>
        <w:rPr>
          <w:rFonts w:ascii="Times New Roman" w:hAnsi="Times New Roman"/>
        </w:rPr>
      </w:pPr>
      <w:bookmarkStart w:id="187" w:name="Par3542"/>
      <w:bookmarkEnd w:id="187"/>
      <w:r w:rsidRPr="00A80F55">
        <w:rPr>
          <w:rFonts w:ascii="Times New Roman" w:hAnsi="Times New Roman"/>
        </w:rPr>
        <w:t>12.6.2.1. Автомобильные дороги местного значения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Плотность улично-дорожной сети в среднем по городским и сельским поселениям с учетом использования внеуличного пространства принимается как отношение протяженности улично-дорожной сети, проходящей по территории, к площади территории.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Плотность магистральной сети городов следует принимать от 2 км/кв. км - в периферийных районах, до 3 км/кв. км в центральных районах. При сложном рельефе плотность магистральной сети следует увеличивать при уклонах 5 - 10% - на 25%, при уклонах более 10% - на 50%.</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4"/>
        <w:rPr>
          <w:rFonts w:ascii="Times New Roman" w:hAnsi="Times New Roman"/>
          <w:b/>
        </w:rPr>
      </w:pPr>
      <w:bookmarkStart w:id="188" w:name="Par3547"/>
      <w:bookmarkEnd w:id="188"/>
      <w:r w:rsidRPr="00A80F55">
        <w:rPr>
          <w:rFonts w:ascii="Times New Roman" w:hAnsi="Times New Roman"/>
          <w:b/>
        </w:rPr>
        <w:t>12.6.2.2. Пункты технического осмотра автомобилей</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Уровень обеспеченности пунктами технического осмотра автомобилей устанавливается исходя из </w:t>
      </w:r>
      <w:hyperlink r:id="rId218" w:history="1">
        <w:r w:rsidRPr="00A80F55">
          <w:rPr>
            <w:rFonts w:ascii="Times New Roman" w:hAnsi="Times New Roman"/>
            <w:color w:val="0000FF"/>
          </w:rPr>
          <w:t>Постановления</w:t>
        </w:r>
      </w:hyperlink>
      <w:r w:rsidRPr="00A80F55">
        <w:rPr>
          <w:rFonts w:ascii="Times New Roman" w:hAnsi="Times New Roman"/>
        </w:rPr>
        <w:t xml:space="preserve"> Правительства Российской Федерации от 22 декабря 2011 года N 1108 "Об утверждении </w:t>
      </w:r>
      <w:proofErr w:type="gramStart"/>
      <w:r w:rsidRPr="00A80F55">
        <w:rPr>
          <w:rFonts w:ascii="Times New Roman" w:hAnsi="Times New Roman"/>
        </w:rPr>
        <w:t>методики расчета нормативов минимальной обеспеченности населения</w:t>
      </w:r>
      <w:proofErr w:type="gramEnd"/>
      <w:r w:rsidRPr="00A80F55">
        <w:rPr>
          <w:rFonts w:ascii="Times New Roman" w:hAnsi="Times New Roman"/>
        </w:rPr>
        <w:t xml:space="preserve"> пунктами технического осмотра для субъектов Российской Федерации и входящих в их состав муниципальных образований".</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outlineLvl w:val="4"/>
        <w:rPr>
          <w:rFonts w:ascii="Times New Roman" w:hAnsi="Times New Roman"/>
          <w:b/>
        </w:rPr>
      </w:pPr>
      <w:bookmarkStart w:id="189" w:name="Par3551"/>
      <w:bookmarkEnd w:id="189"/>
      <w:r w:rsidRPr="00A80F55">
        <w:rPr>
          <w:rFonts w:ascii="Times New Roman" w:hAnsi="Times New Roman"/>
          <w:b/>
        </w:rPr>
        <w:t>12.6.2.3. Парковки (парковочные места)</w:t>
      </w:r>
    </w:p>
    <w:p w:rsidR="00CF7CAA" w:rsidRPr="00A80F55"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пределах жилых территорий и на придомовых территориях следует предусматривать гостевые автостоянки для парковки легковых автомобилей посетителей, удаленные от подъездов обслуживаемых жилых зданий не более чем на 200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минимальный уровень обеспеченности - 1,0 кв. м/чел.</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w:t>
      </w:r>
      <w:proofErr w:type="gramStart"/>
      <w:r w:rsidRPr="00A80F55">
        <w:rPr>
          <w:rFonts w:ascii="Times New Roman" w:hAnsi="Times New Roman"/>
        </w:rPr>
        <w:t xml:space="preserve"> (%):</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жилые районы - 25;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промышленные и коммунально-складские зоны (районы) - 25;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общегородские и специализированные центры - 5;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зоны массового кратковременного отдыха - 15.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открытых автостоянках около учреждений обслуживания следует выделять не менее 10% мест (но не менее одного места) для транспорта инвалидов. Эти места должны обозначаться знаками, принятыми в международной практике.</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5"/>
        <w:rPr>
          <w:rFonts w:ascii="Times New Roman" w:hAnsi="Times New Roman"/>
        </w:rPr>
      </w:pPr>
      <w:bookmarkStart w:id="190" w:name="Par3562"/>
      <w:bookmarkEnd w:id="190"/>
      <w:r>
        <w:rPr>
          <w:rFonts w:ascii="Times New Roman" w:hAnsi="Times New Roman"/>
        </w:rPr>
        <w:t>Таблица 48</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 xml:space="preserve">Нормы расчета </w:t>
      </w:r>
      <w:proofErr w:type="spellStart"/>
      <w:r w:rsidRPr="00A80F55">
        <w:rPr>
          <w:rFonts w:ascii="Times New Roman" w:hAnsi="Times New Roman"/>
        </w:rPr>
        <w:t>приобъектных</w:t>
      </w:r>
      <w:proofErr w:type="spellEnd"/>
      <w:r w:rsidRPr="00A80F55">
        <w:rPr>
          <w:rFonts w:ascii="Times New Roman" w:hAnsi="Times New Roman"/>
        </w:rPr>
        <w:t xml:space="preserve"> стоянок автомобилей</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9581" w:type="dxa"/>
        <w:tblInd w:w="62" w:type="dxa"/>
        <w:tblLayout w:type="fixed"/>
        <w:tblCellMar>
          <w:top w:w="75" w:type="dxa"/>
          <w:left w:w="0" w:type="dxa"/>
          <w:bottom w:w="75" w:type="dxa"/>
          <w:right w:w="0" w:type="dxa"/>
        </w:tblCellMar>
        <w:tblLook w:val="0000" w:firstRow="0" w:lastRow="0" w:firstColumn="0" w:lastColumn="0" w:noHBand="0" w:noVBand="0"/>
      </w:tblPr>
      <w:tblGrid>
        <w:gridCol w:w="794"/>
        <w:gridCol w:w="4479"/>
        <w:gridCol w:w="2494"/>
        <w:gridCol w:w="1814"/>
      </w:tblGrid>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Расчетные единицы</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Норматив - кол-во </w:t>
            </w:r>
            <w:proofErr w:type="gramStart"/>
            <w:r w:rsidRPr="009C70C3">
              <w:rPr>
                <w:rFonts w:ascii="Times New Roman" w:hAnsi="Times New Roman"/>
              </w:rPr>
              <w:t>м</w:t>
            </w:r>
            <w:proofErr w:type="gramEnd"/>
            <w:r w:rsidRPr="009C70C3">
              <w:rPr>
                <w:rFonts w:ascii="Times New Roman" w:hAnsi="Times New Roman"/>
              </w:rPr>
              <w:t>/м</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r>
      <w:tr w:rsidR="00CF7CAA"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6"/>
              <w:rPr>
                <w:rFonts w:ascii="Times New Roman" w:hAnsi="Times New Roman"/>
              </w:rPr>
            </w:pPr>
            <w:bookmarkStart w:id="191" w:name="Par3574"/>
            <w:bookmarkEnd w:id="191"/>
            <w:r w:rsidRPr="009C70C3">
              <w:rPr>
                <w:rFonts w:ascii="Times New Roman" w:hAnsi="Times New Roman"/>
              </w:rPr>
              <w:t>Объекты административно-делового назначения</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Административно-управленческие учреждения, здания и помещения общественных организаций</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6 - 10</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Коммерческо-деловые центры, офисные здания и помещения</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16 - 20</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w:t>
            </w:r>
          </w:p>
        </w:tc>
        <w:tc>
          <w:tcPr>
            <w:tcW w:w="87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Банки и банковские учреждения:</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 операционными залами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1000 кв. м общей </w:t>
            </w:r>
            <w:r w:rsidRPr="009C70C3">
              <w:rPr>
                <w:rFonts w:ascii="Times New Roman" w:hAnsi="Times New Roman"/>
              </w:rPr>
              <w:lastRenderedPageBreak/>
              <w:t>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30 - 35</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1.3.2.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Без операционных залов</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15 - 20</w:t>
            </w:r>
          </w:p>
        </w:tc>
      </w:tr>
      <w:tr w:rsidR="00CF7CAA"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6"/>
              <w:rPr>
                <w:rFonts w:ascii="Times New Roman" w:hAnsi="Times New Roman"/>
              </w:rPr>
            </w:pPr>
            <w:bookmarkStart w:id="192" w:name="Par3593"/>
            <w:bookmarkEnd w:id="192"/>
            <w:r w:rsidRPr="009C70C3">
              <w:rPr>
                <w:rFonts w:ascii="Times New Roman" w:hAnsi="Times New Roman"/>
              </w:rPr>
              <w:t>Объекты науки, учебно-образовательные учреждения</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Научно-исследовательские и проектные институты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6 - 8</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Высшие учебные заведения</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10 преподавателей и сотрудников и 10 студентов, </w:t>
            </w:r>
            <w:proofErr w:type="gramStart"/>
            <w:r w:rsidRPr="009C70C3">
              <w:rPr>
                <w:rFonts w:ascii="Times New Roman" w:hAnsi="Times New Roman"/>
              </w:rPr>
              <w:t>занятые</w:t>
            </w:r>
            <w:proofErr w:type="gramEnd"/>
            <w:r w:rsidRPr="009C70C3">
              <w:rPr>
                <w:rFonts w:ascii="Times New Roman" w:hAnsi="Times New Roman"/>
              </w:rPr>
              <w:t xml:space="preserve"> в одну смену</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3 - 6</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дошкольные учреждения</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заданию на проектирование</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71</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Школы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заданию на проектирование</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101</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Средние специальные учреждения, колледжи, специальные и частные школы, школы искусств и музыкальные школы городского значения</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преподавателей, занятых в одну смену</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3 - 5</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2.6.</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Центры обучения, самодеятельного творчества, клубы по интересам</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4 - 5</w:t>
            </w:r>
          </w:p>
        </w:tc>
      </w:tr>
      <w:tr w:rsidR="00CF7CAA"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6"/>
              <w:rPr>
                <w:rFonts w:ascii="Times New Roman" w:hAnsi="Times New Roman"/>
              </w:rPr>
            </w:pPr>
            <w:bookmarkStart w:id="193" w:name="Par3618"/>
            <w:bookmarkEnd w:id="193"/>
            <w:r w:rsidRPr="009C70C3">
              <w:rPr>
                <w:rFonts w:ascii="Times New Roman" w:hAnsi="Times New Roman"/>
              </w:rPr>
              <w:t>Объекты промышленно-производственного назначения</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Производственные здания и коммунально-складские объекты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работающих в двух смежных сменах</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10 - 12</w:t>
            </w:r>
          </w:p>
        </w:tc>
      </w:tr>
      <w:tr w:rsidR="00CF7CAA"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6"/>
              <w:rPr>
                <w:rFonts w:ascii="Times New Roman" w:hAnsi="Times New Roman"/>
              </w:rPr>
            </w:pPr>
            <w:bookmarkStart w:id="194" w:name="Par3623"/>
            <w:bookmarkEnd w:id="194"/>
            <w:r w:rsidRPr="009C70C3">
              <w:rPr>
                <w:rFonts w:ascii="Times New Roman" w:hAnsi="Times New Roman"/>
              </w:rPr>
              <w:t>Объекты торгово-бытового и коммунального назначения</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Магазины-склады (мелкооптовой и розничной торговли), гипермаркеты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28 - 33</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20 - 25</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14 - 16</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Рынки постоянные</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 торговых мест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30 - 35</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4.5.</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Рестораны, кафе городского значения</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посадочных мест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12 - 16</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4.6.</w:t>
            </w:r>
          </w:p>
        </w:tc>
        <w:tc>
          <w:tcPr>
            <w:tcW w:w="87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Объекты коммунально-бытового обслуживания</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4.6.1.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Бани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30 </w:t>
            </w:r>
            <w:proofErr w:type="spellStart"/>
            <w:r w:rsidRPr="009C70C3">
              <w:rPr>
                <w:rFonts w:ascii="Times New Roman" w:hAnsi="Times New Roman"/>
              </w:rPr>
              <w:t>единоврем</w:t>
            </w:r>
            <w:proofErr w:type="spellEnd"/>
            <w:r w:rsidRPr="009C70C3">
              <w:rPr>
                <w:rFonts w:ascii="Times New Roman" w:hAnsi="Times New Roman"/>
              </w:rPr>
              <w:t>.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5 - 6</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4.6.2.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Ателье, фотосалоны городского значения, салоны-парикмахерские, салоны красоты, солярии, салоны моды, свадебные салоны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2 - 3</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4.6.3.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Салоны ритуальных услуг</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4 - 5</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4.6.4.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Химчистки, прачечные, ремонтные мастерские, специализированные центры по обслуживанию сложной бытовой техники и др.</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рабочих места приемщика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1 - 2</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4.7.</w:t>
            </w:r>
          </w:p>
        </w:tc>
        <w:tc>
          <w:tcPr>
            <w:tcW w:w="87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Гостиницы</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4.7.1.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Высшей категории (4 - 5*)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 номеров</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12 - 16</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4.7.2.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Другие</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 номеров</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8 - 10</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4.8.</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Кладбища</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12 - 20</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4.9.</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Крематории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60 </w:t>
            </w:r>
            <w:proofErr w:type="spellStart"/>
            <w:r w:rsidRPr="009C70C3">
              <w:rPr>
                <w:rFonts w:ascii="Times New Roman" w:hAnsi="Times New Roman"/>
              </w:rPr>
              <w:t>единоврем</w:t>
            </w:r>
            <w:proofErr w:type="spellEnd"/>
            <w:r w:rsidRPr="009C70C3">
              <w:rPr>
                <w:rFonts w:ascii="Times New Roman" w:hAnsi="Times New Roman"/>
              </w:rPr>
              <w:t>.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10 - 12, но менее 10 </w:t>
            </w:r>
            <w:proofErr w:type="spellStart"/>
            <w:r w:rsidRPr="009C70C3">
              <w:rPr>
                <w:rFonts w:ascii="Times New Roman" w:hAnsi="Times New Roman"/>
              </w:rPr>
              <w:t>машино</w:t>
            </w:r>
            <w:proofErr w:type="spellEnd"/>
            <w:r w:rsidRPr="009C70C3">
              <w:rPr>
                <w:rFonts w:ascii="Times New Roman" w:hAnsi="Times New Roman"/>
              </w:rPr>
              <w:t>-мест на 1 ритуальный зал</w:t>
            </w:r>
          </w:p>
        </w:tc>
      </w:tr>
      <w:tr w:rsidR="00CF7CAA"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6"/>
              <w:rPr>
                <w:rFonts w:ascii="Times New Roman" w:hAnsi="Times New Roman"/>
              </w:rPr>
            </w:pPr>
            <w:bookmarkStart w:id="195" w:name="Par3680"/>
            <w:bookmarkEnd w:id="195"/>
            <w:r w:rsidRPr="009C70C3">
              <w:rPr>
                <w:rFonts w:ascii="Times New Roman" w:hAnsi="Times New Roman"/>
              </w:rPr>
              <w:t>Объекты культуры и досуга</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Объекты религиозных конфессий (церкви, костелы, мечети, синагоги и др.)</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100 </w:t>
            </w:r>
            <w:proofErr w:type="spellStart"/>
            <w:r w:rsidRPr="009C70C3">
              <w:rPr>
                <w:rFonts w:ascii="Times New Roman" w:hAnsi="Times New Roman"/>
              </w:rPr>
              <w:t>единоврем</w:t>
            </w:r>
            <w:proofErr w:type="spellEnd"/>
            <w:r w:rsidRPr="009C70C3">
              <w:rPr>
                <w:rFonts w:ascii="Times New Roman" w:hAnsi="Times New Roman"/>
              </w:rPr>
              <w:t>.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10 - 12, но не менее 10 </w:t>
            </w:r>
            <w:proofErr w:type="spellStart"/>
            <w:r w:rsidRPr="009C70C3">
              <w:rPr>
                <w:rFonts w:ascii="Times New Roman" w:hAnsi="Times New Roman"/>
              </w:rPr>
              <w:t>машино</w:t>
            </w:r>
            <w:proofErr w:type="spellEnd"/>
            <w:r w:rsidRPr="009C70C3">
              <w:rPr>
                <w:rFonts w:ascii="Times New Roman" w:hAnsi="Times New Roman"/>
              </w:rPr>
              <w:t>-мест на объект</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Развлекательные центры, дискотеки, ночные клубы,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100 </w:t>
            </w:r>
            <w:proofErr w:type="spellStart"/>
            <w:r w:rsidRPr="009C70C3">
              <w:rPr>
                <w:rFonts w:ascii="Times New Roman" w:hAnsi="Times New Roman"/>
              </w:rPr>
              <w:t>единоврем</w:t>
            </w:r>
            <w:proofErr w:type="spellEnd"/>
            <w:r w:rsidRPr="009C70C3">
              <w:rPr>
                <w:rFonts w:ascii="Times New Roman" w:hAnsi="Times New Roman"/>
              </w:rPr>
              <w:t>.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15 - 25</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Бильярдные, кегельбаны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30 </w:t>
            </w:r>
            <w:proofErr w:type="spellStart"/>
            <w:r w:rsidRPr="009C70C3">
              <w:rPr>
                <w:rFonts w:ascii="Times New Roman" w:hAnsi="Times New Roman"/>
              </w:rPr>
              <w:t>единоврем</w:t>
            </w:r>
            <w:proofErr w:type="spellEnd"/>
            <w:r w:rsidRPr="009C70C3">
              <w:rPr>
                <w:rFonts w:ascii="Times New Roman" w:hAnsi="Times New Roman"/>
              </w:rPr>
              <w:t>.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8 - 10</w:t>
            </w:r>
          </w:p>
        </w:tc>
      </w:tr>
      <w:tr w:rsidR="00CF7CAA"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6"/>
              <w:rPr>
                <w:rFonts w:ascii="Times New Roman" w:hAnsi="Times New Roman"/>
              </w:rPr>
            </w:pPr>
            <w:bookmarkStart w:id="196" w:name="Par3721"/>
            <w:bookmarkEnd w:id="196"/>
            <w:r w:rsidRPr="009C70C3">
              <w:rPr>
                <w:rFonts w:ascii="Times New Roman" w:hAnsi="Times New Roman"/>
              </w:rPr>
              <w:t>Лечебные учреждения</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Специализированные поликлиники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посещений в смену</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2 - 3</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Многопрофильные консультационно-диагностические центры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посещений в смену</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Больницы, профилактории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койко-мест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10 - 12</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Специализированные клиники, реабилитационные центры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койко-мест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12 - 16</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6.5.</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Интернаты и пансионаты для престарелых и инвалидов</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койко-мест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3 - 5</w:t>
            </w:r>
          </w:p>
        </w:tc>
      </w:tr>
      <w:tr w:rsidR="00CF7CAA"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6"/>
              <w:rPr>
                <w:rFonts w:ascii="Times New Roman" w:hAnsi="Times New Roman"/>
              </w:rPr>
            </w:pPr>
            <w:bookmarkStart w:id="197" w:name="Par3742"/>
            <w:bookmarkEnd w:id="197"/>
            <w:r w:rsidRPr="009C70C3">
              <w:rPr>
                <w:rFonts w:ascii="Times New Roman" w:hAnsi="Times New Roman"/>
              </w:rPr>
              <w:t>Спортивно-оздоровительные учреждения</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Спортивные комплексы и стадионы с </w:t>
            </w:r>
            <w:r w:rsidRPr="009C70C3">
              <w:rPr>
                <w:rFonts w:ascii="Times New Roman" w:hAnsi="Times New Roman"/>
              </w:rPr>
              <w:lastRenderedPageBreak/>
              <w:t>трибунами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100 мест на трибунах</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10 - 16</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7.2.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Оздоровительные комплексы (</w:t>
            </w:r>
            <w:proofErr w:type="gramStart"/>
            <w:r w:rsidRPr="009C70C3">
              <w:rPr>
                <w:rFonts w:ascii="Times New Roman" w:hAnsi="Times New Roman"/>
              </w:rPr>
              <w:t>фитнес-клубы</w:t>
            </w:r>
            <w:proofErr w:type="gramEnd"/>
            <w:r w:rsidRPr="009C70C3">
              <w:rPr>
                <w:rFonts w:ascii="Times New Roman" w:hAnsi="Times New Roman"/>
              </w:rPr>
              <w:t>, ФОК, спортивные и тренажерные залы)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кв. м общей площади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3 - 4</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Специализированные спортивные клубы и комплексы (теннис, картинг, мини-футбол и др.)</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20 </w:t>
            </w:r>
            <w:proofErr w:type="spellStart"/>
            <w:r w:rsidRPr="009C70C3">
              <w:rPr>
                <w:rFonts w:ascii="Times New Roman" w:hAnsi="Times New Roman"/>
              </w:rPr>
              <w:t>единоврем</w:t>
            </w:r>
            <w:proofErr w:type="spellEnd"/>
            <w:r w:rsidRPr="009C70C3">
              <w:rPr>
                <w:rFonts w:ascii="Times New Roman" w:hAnsi="Times New Roman"/>
              </w:rPr>
              <w:t>.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5 - 7</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Бассейны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35 </w:t>
            </w:r>
            <w:proofErr w:type="spellStart"/>
            <w:r w:rsidRPr="009C70C3">
              <w:rPr>
                <w:rFonts w:ascii="Times New Roman" w:hAnsi="Times New Roman"/>
              </w:rPr>
              <w:t>единоврем</w:t>
            </w:r>
            <w:proofErr w:type="spellEnd"/>
            <w:r w:rsidRPr="009C70C3">
              <w:rPr>
                <w:rFonts w:ascii="Times New Roman" w:hAnsi="Times New Roman"/>
              </w:rPr>
              <w:t>.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5 - 7</w:t>
            </w:r>
          </w:p>
        </w:tc>
      </w:tr>
      <w:tr w:rsidR="00CF7CAA"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6"/>
              <w:rPr>
                <w:rFonts w:ascii="Times New Roman" w:hAnsi="Times New Roman"/>
              </w:rPr>
            </w:pPr>
            <w:bookmarkStart w:id="198" w:name="Par3759"/>
            <w:bookmarkEnd w:id="198"/>
            <w:r w:rsidRPr="009C70C3">
              <w:rPr>
                <w:rFonts w:ascii="Times New Roman" w:hAnsi="Times New Roman"/>
              </w:rPr>
              <w:t>Объекты транспортного обслуживания</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Железнодорожные вокзалы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 пассажиров в час пик</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3 - 4</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Автовокзалы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 пассажиров в час пик</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5 - 8</w:t>
            </w:r>
          </w:p>
        </w:tc>
      </w:tr>
      <w:tr w:rsidR="00CF7CAA"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6"/>
              <w:rPr>
                <w:rFonts w:ascii="Times New Roman" w:hAnsi="Times New Roman"/>
              </w:rPr>
            </w:pPr>
            <w:bookmarkStart w:id="199" w:name="Par3776"/>
            <w:bookmarkEnd w:id="199"/>
            <w:r w:rsidRPr="009C70C3">
              <w:rPr>
                <w:rFonts w:ascii="Times New Roman" w:hAnsi="Times New Roman"/>
              </w:rPr>
              <w:t>Объекты рекреации</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Парки культуры и отдыха</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единовременных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10 - 15</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Пляжи и парки в зонах отдыха</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единовременных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15 - 20</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Лесопарки и заповедники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единовременных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7 - 10</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Садоводческие товарищества</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участков</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10 - 15</w:t>
            </w:r>
          </w:p>
        </w:tc>
      </w:tr>
      <w:tr w:rsidR="00CF7CAA" w:rsidRPr="009C70C3" w:rsidTr="001C1600">
        <w:tc>
          <w:tcPr>
            <w:tcW w:w="95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6"/>
              <w:rPr>
                <w:rFonts w:ascii="Times New Roman" w:hAnsi="Times New Roman"/>
              </w:rPr>
            </w:pPr>
            <w:bookmarkStart w:id="200" w:name="Par3793"/>
            <w:bookmarkEnd w:id="200"/>
            <w:r w:rsidRPr="009C70C3">
              <w:rPr>
                <w:rFonts w:ascii="Times New Roman" w:hAnsi="Times New Roman"/>
              </w:rPr>
              <w:t>Объекты пребывания с целью отдыха</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Базы кратковременного отдыха (спортивные, лыжные, рыболовные, охотничьи и др.)</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единовременных посетителей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15 - 20</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Дома отдыха и санатории, санатории-профилактории, базы отдыха предприятий и туристские базы</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отдыхающих и обслуживающего персонала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7 - 10</w:t>
            </w:r>
          </w:p>
        </w:tc>
      </w:tr>
      <w:tr w:rsidR="00CF7CAA" w:rsidRPr="009C70C3" w:rsidTr="001C160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Мотели и кемпинги</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расчетной вместимости</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657294" w:rsidRDefault="00CF7CAA">
      <w:pPr>
        <w:widowControl w:val="0"/>
        <w:autoSpaceDE w:val="0"/>
        <w:autoSpaceDN w:val="0"/>
        <w:adjustRightInd w:val="0"/>
        <w:spacing w:after="0" w:line="240" w:lineRule="auto"/>
        <w:jc w:val="center"/>
        <w:outlineLvl w:val="4"/>
        <w:rPr>
          <w:rFonts w:ascii="Times New Roman" w:hAnsi="Times New Roman"/>
          <w:b/>
        </w:rPr>
      </w:pPr>
      <w:bookmarkStart w:id="201" w:name="Par3807"/>
      <w:bookmarkEnd w:id="201"/>
      <w:r w:rsidRPr="00657294">
        <w:rPr>
          <w:rFonts w:ascii="Times New Roman" w:hAnsi="Times New Roman"/>
          <w:b/>
        </w:rPr>
        <w:t>12.6.2.4. Гаражи и автостоянки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Расчетное количество </w:t>
      </w:r>
      <w:proofErr w:type="spellStart"/>
      <w:r w:rsidRPr="00A80F55">
        <w:rPr>
          <w:rFonts w:ascii="Times New Roman" w:hAnsi="Times New Roman"/>
        </w:rPr>
        <w:t>машино</w:t>
      </w:r>
      <w:proofErr w:type="spellEnd"/>
      <w:r w:rsidRPr="00A80F55">
        <w:rPr>
          <w:rFonts w:ascii="Times New Roman" w:hAnsi="Times New Roman"/>
        </w:rPr>
        <w:t>-мест в местах организованного хранения автотранспортных сре</w:t>
      </w:r>
      <w:proofErr w:type="gramStart"/>
      <w:r w:rsidRPr="00A80F55">
        <w:rPr>
          <w:rFonts w:ascii="Times New Roman" w:hAnsi="Times New Roman"/>
        </w:rPr>
        <w:t>дств сл</w:t>
      </w:r>
      <w:proofErr w:type="gramEnd"/>
      <w:r w:rsidRPr="00A80F55">
        <w:rPr>
          <w:rFonts w:ascii="Times New Roman" w:hAnsi="Times New Roman"/>
        </w:rPr>
        <w:t>едует определять из расчета на 1000 жителей - для хранения легковых автомобилей, находящихся в частной собственности: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- 320 для города Семилуки, городов и иных населенных пунктов с численностью населения более 15 тыс. чел.;</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- 290 для иных городских населенных пунктов;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- 240 для  сельских населенных пунктов.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За расчетное число автомобилей на расчетный срок принимается показатель 350 мест на </w:t>
      </w:r>
      <w:r w:rsidRPr="00A80F55">
        <w:rPr>
          <w:rFonts w:ascii="Times New Roman" w:hAnsi="Times New Roman"/>
        </w:rPr>
        <w:lastRenderedPageBreak/>
        <w:t>1000 жителей.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мотоциклы и мотороллеры с колясками, мотоколяски - 0,5;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мотоциклы и мотороллеры без колясок - 0,25;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мопеды и велосипеды - 0,1.</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w:t>
      </w:r>
      <w:proofErr w:type="gramStart"/>
      <w:r w:rsidRPr="00A80F55">
        <w:rPr>
          <w:rFonts w:ascii="Times New Roman" w:hAnsi="Times New Roman"/>
        </w:rPr>
        <w:t xml:space="preserve"> (%):</w:t>
      </w:r>
      <w:proofErr w:type="gramEnd"/>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7427"/>
        <w:gridCol w:w="2211"/>
      </w:tblGrid>
      <w:tr w:rsidR="00CF7CAA" w:rsidRPr="009C70C3" w:rsidTr="008538B0">
        <w:tc>
          <w:tcPr>
            <w:tcW w:w="7427"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жилые районы</w:t>
            </w:r>
          </w:p>
        </w:tc>
        <w:tc>
          <w:tcPr>
            <w:tcW w:w="2211"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r>
      <w:tr w:rsidR="00CF7CAA" w:rsidRPr="009C70C3" w:rsidTr="008538B0">
        <w:tc>
          <w:tcPr>
            <w:tcW w:w="7427"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промышленные и коммунально-складские зоны (районы)</w:t>
            </w:r>
          </w:p>
        </w:tc>
        <w:tc>
          <w:tcPr>
            <w:tcW w:w="2211"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r>
      <w:tr w:rsidR="00CF7CAA" w:rsidRPr="009C70C3" w:rsidTr="008538B0">
        <w:tc>
          <w:tcPr>
            <w:tcW w:w="7427"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общегородские и специализированные центры</w:t>
            </w:r>
          </w:p>
        </w:tc>
        <w:tc>
          <w:tcPr>
            <w:tcW w:w="2211"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r>
      <w:tr w:rsidR="00CF7CAA" w:rsidRPr="009C70C3" w:rsidTr="008538B0">
        <w:tc>
          <w:tcPr>
            <w:tcW w:w="7427"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зоны массового кратковременного отдыха</w:t>
            </w:r>
          </w:p>
        </w:tc>
        <w:tc>
          <w:tcPr>
            <w:tcW w:w="2211" w:type="dxa"/>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657294" w:rsidRDefault="00CF7CAA">
      <w:pPr>
        <w:widowControl w:val="0"/>
        <w:autoSpaceDE w:val="0"/>
        <w:autoSpaceDN w:val="0"/>
        <w:adjustRightInd w:val="0"/>
        <w:spacing w:after="0" w:line="240" w:lineRule="auto"/>
        <w:jc w:val="center"/>
        <w:outlineLvl w:val="3"/>
        <w:rPr>
          <w:rFonts w:ascii="Times New Roman" w:hAnsi="Times New Roman"/>
          <w:b/>
        </w:rPr>
      </w:pPr>
      <w:bookmarkStart w:id="202" w:name="Par3864"/>
      <w:bookmarkEnd w:id="202"/>
      <w:r w:rsidRPr="00657294">
        <w:rPr>
          <w:rFonts w:ascii="Times New Roman" w:hAnsi="Times New Roman"/>
          <w:b/>
        </w:rPr>
        <w:t>12.6.3. Объекты транспортных услуг</w:t>
      </w:r>
    </w:p>
    <w:p w:rsidR="00CF7CAA" w:rsidRPr="00657294" w:rsidRDefault="00CF7CAA">
      <w:pPr>
        <w:widowControl w:val="0"/>
        <w:autoSpaceDE w:val="0"/>
        <w:autoSpaceDN w:val="0"/>
        <w:adjustRightInd w:val="0"/>
        <w:spacing w:after="0" w:line="240" w:lineRule="auto"/>
        <w:jc w:val="center"/>
        <w:rPr>
          <w:rFonts w:ascii="Times New Roman" w:hAnsi="Times New Roman"/>
          <w:b/>
        </w:rPr>
      </w:pPr>
      <w:r w:rsidRPr="00657294">
        <w:rPr>
          <w:rFonts w:ascii="Times New Roman" w:hAnsi="Times New Roman"/>
          <w:b/>
        </w:rPr>
        <w:t>и транспортного обслуживания населения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Транспортное обслуживание населения, предоставление прав перевозки, а также регулирование отношений, возникающих при оказании услуг автомобильным транспортом и городским наземным электрическим транспортом, которые являются частью транспортной системы Российской Федерации, регламентируется Федеральным </w:t>
      </w:r>
      <w:hyperlink r:id="rId219" w:history="1">
        <w:r w:rsidRPr="00A80F55">
          <w:rPr>
            <w:rFonts w:ascii="Times New Roman" w:hAnsi="Times New Roman"/>
            <w:color w:val="0000FF"/>
          </w:rPr>
          <w:t>законом</w:t>
        </w:r>
      </w:hyperlink>
      <w:r w:rsidRPr="00A80F55">
        <w:rPr>
          <w:rFonts w:ascii="Times New Roman" w:hAnsi="Times New Roman"/>
        </w:rPr>
        <w:t xml:space="preserve"> от 08.11.2007 N 259-ФЗ (ред. от 03.02.2014) "Устав автомобильного транспорта и городского наземного электрического транспорта".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bookmarkStart w:id="203" w:name="Par3869"/>
      <w:bookmarkEnd w:id="203"/>
    </w:p>
    <w:p w:rsidR="00CF7CAA" w:rsidRPr="00657294" w:rsidRDefault="00CF7CAA">
      <w:pPr>
        <w:widowControl w:val="0"/>
        <w:autoSpaceDE w:val="0"/>
        <w:autoSpaceDN w:val="0"/>
        <w:adjustRightInd w:val="0"/>
        <w:spacing w:after="0" w:line="240" w:lineRule="auto"/>
        <w:jc w:val="center"/>
        <w:outlineLvl w:val="4"/>
        <w:rPr>
          <w:rFonts w:ascii="Times New Roman" w:hAnsi="Times New Roman"/>
          <w:b/>
        </w:rPr>
      </w:pPr>
      <w:bookmarkStart w:id="204" w:name="Par3875"/>
      <w:bookmarkEnd w:id="204"/>
      <w:r w:rsidRPr="00657294">
        <w:rPr>
          <w:rFonts w:ascii="Times New Roman" w:hAnsi="Times New Roman"/>
          <w:b/>
        </w:rPr>
        <w:t xml:space="preserve">12.6.3.1. Максимально допустимый уровень </w:t>
      </w:r>
      <w:proofErr w:type="gramStart"/>
      <w:r w:rsidRPr="00657294">
        <w:rPr>
          <w:rFonts w:ascii="Times New Roman" w:hAnsi="Times New Roman"/>
          <w:b/>
        </w:rPr>
        <w:t>территориальной</w:t>
      </w:r>
      <w:proofErr w:type="gramEnd"/>
    </w:p>
    <w:p w:rsidR="00CF7CAA" w:rsidRPr="00657294" w:rsidRDefault="00CF7CAA">
      <w:pPr>
        <w:widowControl w:val="0"/>
        <w:autoSpaceDE w:val="0"/>
        <w:autoSpaceDN w:val="0"/>
        <w:adjustRightInd w:val="0"/>
        <w:spacing w:after="0" w:line="240" w:lineRule="auto"/>
        <w:jc w:val="center"/>
        <w:rPr>
          <w:rFonts w:ascii="Times New Roman" w:hAnsi="Times New Roman"/>
          <w:b/>
        </w:rPr>
      </w:pPr>
      <w:r w:rsidRPr="00657294">
        <w:rPr>
          <w:rFonts w:ascii="Times New Roman" w:hAnsi="Times New Roman"/>
          <w:b/>
        </w:rPr>
        <w:t>доступности объектов транспорта местного значения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Дальность пешеходных подходов до ближайшей остановки общественного пассажирского транспорта, </w:t>
      </w:r>
      <w:proofErr w:type="gramStart"/>
      <w:r w:rsidRPr="00A80F55">
        <w:rPr>
          <w:rFonts w:ascii="Times New Roman" w:hAnsi="Times New Roman"/>
        </w:rPr>
        <w:t>м</w:t>
      </w:r>
      <w:proofErr w:type="gram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5"/>
        <w:rPr>
          <w:rFonts w:ascii="Times New Roman" w:hAnsi="Times New Roman"/>
        </w:rPr>
      </w:pPr>
      <w:bookmarkStart w:id="205" w:name="Par3880"/>
      <w:bookmarkEnd w:id="205"/>
      <w:r>
        <w:rPr>
          <w:rFonts w:ascii="Times New Roman" w:hAnsi="Times New Roman"/>
        </w:rPr>
        <w:t>Таблица 49</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65"/>
        <w:gridCol w:w="5272"/>
      </w:tblGrid>
      <w:tr w:rsidR="00CF7CAA" w:rsidRPr="009C70C3">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Расстояние</w:t>
            </w:r>
          </w:p>
        </w:tc>
      </w:tr>
      <w:tr w:rsidR="00CF7CAA" w:rsidRPr="009C70C3">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Общегородской центр</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более 250</w:t>
            </w:r>
          </w:p>
        </w:tc>
      </w:tr>
      <w:tr w:rsidR="00CF7CAA" w:rsidRPr="009C70C3">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Производственная и коммунально-складская зона</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более 400 от проходных предприятий</w:t>
            </w:r>
          </w:p>
        </w:tc>
      </w:tr>
      <w:tr w:rsidR="00CF7CAA" w:rsidRPr="009C70C3">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Зона массового отдыха и спорта</w:t>
            </w:r>
          </w:p>
        </w:tc>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более 800 от главного входа</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Дальность пешеходных подходов до ближайшей остановки общественного пассажирского транспорта следует принимать не более 500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Расстояния между остановочными пунктами на линиях общественного пассажирского транспорта в пределах территории поселений, </w:t>
      </w:r>
      <w:proofErr w:type="gramStart"/>
      <w:r w:rsidRPr="00A80F55">
        <w:rPr>
          <w:rFonts w:ascii="Times New Roman" w:hAnsi="Times New Roman"/>
        </w:rPr>
        <w:t>м</w:t>
      </w:r>
      <w:proofErr w:type="gram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5"/>
        <w:rPr>
          <w:rFonts w:ascii="Times New Roman" w:hAnsi="Times New Roman"/>
        </w:rPr>
      </w:pPr>
      <w:bookmarkStart w:id="206" w:name="Par3894"/>
      <w:bookmarkEnd w:id="206"/>
      <w:r>
        <w:rPr>
          <w:rFonts w:ascii="Times New Roman" w:hAnsi="Times New Roman"/>
        </w:rPr>
        <w:t>Таблица 50</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746"/>
        <w:gridCol w:w="2835"/>
      </w:tblGrid>
      <w:tr w:rsidR="00CF7CAA"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Вид транспорта</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Расстояние</w:t>
            </w:r>
          </w:p>
        </w:tc>
      </w:tr>
      <w:tr w:rsidR="00CF7CAA"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для автобусов</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400 - 600</w:t>
            </w:r>
          </w:p>
        </w:tc>
      </w:tr>
      <w:tr w:rsidR="00CF7CAA"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roofErr w:type="gramStart"/>
            <w:r w:rsidRPr="009C70C3">
              <w:rPr>
                <w:rFonts w:ascii="Times New Roman" w:hAnsi="Times New Roman"/>
              </w:rPr>
              <w:t>экспресс-автобусов</w:t>
            </w:r>
            <w:proofErr w:type="gramEnd"/>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800 - 1200</w:t>
            </w:r>
          </w:p>
        </w:tc>
      </w:tr>
      <w:tr w:rsidR="00CF7CAA"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электрифицированных железных дорог</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1500 - 2000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Расстояние пешеходных подходов от стоянок для временного хранения легковых автомобилей, </w:t>
      </w:r>
      <w:proofErr w:type="gramStart"/>
      <w:r w:rsidRPr="00A80F55">
        <w:rPr>
          <w:rFonts w:ascii="Times New Roman" w:hAnsi="Times New Roman"/>
        </w:rPr>
        <w:t>м</w:t>
      </w:r>
      <w:proofErr w:type="gram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5"/>
        <w:rPr>
          <w:rFonts w:ascii="Times New Roman" w:hAnsi="Times New Roman"/>
        </w:rPr>
      </w:pPr>
      <w:bookmarkStart w:id="207" w:name="Par3907"/>
      <w:bookmarkEnd w:id="207"/>
      <w:r>
        <w:rPr>
          <w:rFonts w:ascii="Times New Roman" w:hAnsi="Times New Roman"/>
        </w:rPr>
        <w:t>Таблица 51</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746"/>
        <w:gridCol w:w="2835"/>
      </w:tblGrid>
      <w:tr w:rsidR="00CF7CAA"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Объекты</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Расстояние</w:t>
            </w:r>
          </w:p>
        </w:tc>
      </w:tr>
      <w:tr w:rsidR="00CF7CAA"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 входов в жилые дома</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r>
      <w:tr w:rsidR="00CF7CAA"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пассажирских помещений вокзалов, входов в места крупных учреждений торговли и общественного питания</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r>
      <w:tr w:rsidR="00CF7CAA"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прочих учреждений и предприятий обслуживания населения и административных зданий</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w:t>
            </w:r>
          </w:p>
        </w:tc>
      </w:tr>
      <w:tr w:rsidR="00CF7CAA" w:rsidRPr="009C70C3">
        <w:tc>
          <w:tcPr>
            <w:tcW w:w="67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входов в парки, на выставки и стадионы</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Пешеходные переходы в разных уровнях, оборудованные лестницами и пандусами, следует предусматривать с интервалом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дорогах скоростного движения и железных дорогах 400 - 800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на магистральных улицах непрерывного движения 300 - 400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w:t>
      </w:r>
      <w:proofErr w:type="gramStart"/>
      <w:r w:rsidRPr="00A80F55">
        <w:rPr>
          <w:rFonts w:ascii="Times New Roman" w:hAnsi="Times New Roman"/>
        </w:rPr>
        <w:t>ч</w:t>
      </w:r>
      <w:proofErr w:type="gram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w:t>
      </w:r>
      <w:proofErr w:type="spellStart"/>
      <w:r w:rsidRPr="00A80F55">
        <w:rPr>
          <w:rFonts w:ascii="Times New Roman" w:hAnsi="Times New Roman"/>
        </w:rPr>
        <w:t>предзаводских</w:t>
      </w:r>
      <w:proofErr w:type="spellEnd"/>
      <w:r w:rsidRPr="00A80F55">
        <w:rPr>
          <w:rFonts w:ascii="Times New Roman" w:hAnsi="Times New Roman"/>
        </w:rPr>
        <w:t xml:space="preserve"> площадях, у спортивно-зрелищных учреждений, кинотеатров, вокзалов - 0,8 чел/кв. м.</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657294" w:rsidRDefault="00CF7CAA">
      <w:pPr>
        <w:widowControl w:val="0"/>
        <w:autoSpaceDE w:val="0"/>
        <w:autoSpaceDN w:val="0"/>
        <w:adjustRightInd w:val="0"/>
        <w:spacing w:after="0" w:line="240" w:lineRule="auto"/>
        <w:jc w:val="center"/>
        <w:outlineLvl w:val="3"/>
        <w:rPr>
          <w:rFonts w:ascii="Times New Roman" w:hAnsi="Times New Roman"/>
          <w:b/>
        </w:rPr>
      </w:pPr>
      <w:bookmarkStart w:id="208" w:name="Par3927"/>
      <w:bookmarkEnd w:id="208"/>
      <w:r w:rsidRPr="00657294">
        <w:rPr>
          <w:rFonts w:ascii="Times New Roman" w:hAnsi="Times New Roman"/>
          <w:b/>
        </w:rPr>
        <w:t>12.6.4. Нормы земельных участков для объектов транспорта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bookmarkStart w:id="209" w:name="Par3929"/>
      <w:bookmarkEnd w:id="209"/>
    </w:p>
    <w:p w:rsidR="00CF7CAA" w:rsidRPr="00657294" w:rsidRDefault="00CF7CAA">
      <w:pPr>
        <w:widowControl w:val="0"/>
        <w:autoSpaceDE w:val="0"/>
        <w:autoSpaceDN w:val="0"/>
        <w:adjustRightInd w:val="0"/>
        <w:spacing w:after="0" w:line="240" w:lineRule="auto"/>
        <w:jc w:val="center"/>
        <w:outlineLvl w:val="4"/>
        <w:rPr>
          <w:rFonts w:ascii="Times New Roman" w:hAnsi="Times New Roman"/>
          <w:b/>
        </w:rPr>
      </w:pPr>
      <w:bookmarkStart w:id="210" w:name="Par3954"/>
      <w:bookmarkEnd w:id="210"/>
      <w:r w:rsidRPr="00657294">
        <w:rPr>
          <w:rFonts w:ascii="Times New Roman" w:hAnsi="Times New Roman"/>
          <w:b/>
        </w:rPr>
        <w:t>12.6.4.1. Нормы земельных участков для объектов</w:t>
      </w:r>
    </w:p>
    <w:p w:rsidR="00CF7CAA" w:rsidRPr="00657294" w:rsidRDefault="00CF7CAA">
      <w:pPr>
        <w:widowControl w:val="0"/>
        <w:autoSpaceDE w:val="0"/>
        <w:autoSpaceDN w:val="0"/>
        <w:adjustRightInd w:val="0"/>
        <w:spacing w:after="0" w:line="240" w:lineRule="auto"/>
        <w:jc w:val="center"/>
        <w:rPr>
          <w:rFonts w:ascii="Times New Roman" w:hAnsi="Times New Roman"/>
          <w:b/>
        </w:rPr>
      </w:pPr>
      <w:r w:rsidRPr="00657294">
        <w:rPr>
          <w:rFonts w:ascii="Times New Roman" w:hAnsi="Times New Roman"/>
          <w:b/>
        </w:rPr>
        <w:t>транспорта местного значения</w:t>
      </w:r>
    </w:p>
    <w:p w:rsidR="00CF7CAA" w:rsidRPr="00657294"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jc w:val="right"/>
        <w:outlineLvl w:val="5"/>
        <w:rPr>
          <w:rFonts w:ascii="Times New Roman" w:hAnsi="Times New Roman"/>
        </w:rPr>
      </w:pPr>
      <w:bookmarkStart w:id="211" w:name="Par3957"/>
      <w:bookmarkEnd w:id="211"/>
      <w:r>
        <w:rPr>
          <w:rFonts w:ascii="Times New Roman" w:hAnsi="Times New Roman"/>
        </w:rPr>
        <w:t>Таблица 52</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Нормы земельных участков для размещения станций</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 xml:space="preserve">технического обслуживания автомобилей, </w:t>
      </w:r>
      <w:proofErr w:type="gramStart"/>
      <w:r w:rsidRPr="00A80F55">
        <w:rPr>
          <w:rFonts w:ascii="Times New Roman" w:hAnsi="Times New Roman"/>
        </w:rPr>
        <w:t>га</w:t>
      </w:r>
      <w:proofErr w:type="gramEnd"/>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252"/>
        <w:gridCol w:w="4252"/>
      </w:tblGrid>
      <w:tr w:rsidR="00CF7CAA"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Количество постов</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CF7CAA"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на 10 постов</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CF7CAA"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lastRenderedPageBreak/>
              <w:t>"15"</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r w:rsidR="00CF7CAA"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"25"</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r>
      <w:tr w:rsidR="00CF7CAA"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"40"</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5"/>
        <w:rPr>
          <w:rFonts w:ascii="Times New Roman" w:hAnsi="Times New Roman"/>
        </w:rPr>
      </w:pPr>
      <w:bookmarkStart w:id="212" w:name="Par3973"/>
      <w:bookmarkEnd w:id="212"/>
      <w:r>
        <w:rPr>
          <w:rFonts w:ascii="Times New Roman" w:hAnsi="Times New Roman"/>
        </w:rPr>
        <w:t>Таблица 53</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Нормы земельных участков для размещения</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 xml:space="preserve">автозаправочных станций, </w:t>
      </w:r>
      <w:proofErr w:type="gramStart"/>
      <w:r w:rsidRPr="00A80F55">
        <w:rPr>
          <w:rFonts w:ascii="Times New Roman" w:hAnsi="Times New Roman"/>
        </w:rPr>
        <w:t>га</w:t>
      </w:r>
      <w:proofErr w:type="gramEnd"/>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252"/>
        <w:gridCol w:w="4252"/>
      </w:tblGrid>
      <w:tr w:rsidR="00CF7CAA"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Количество колонок</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CF7CAA"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на 2 колонки</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CF7CAA"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"5"</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r w:rsidR="00CF7CAA"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"7"</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r>
      <w:tr w:rsidR="00CF7CAA"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"9"</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r>
      <w:tr w:rsidR="00CF7CAA" w:rsidRPr="009C70C3">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"11"</w:t>
            </w:r>
          </w:p>
        </w:tc>
        <w:tc>
          <w:tcPr>
            <w:tcW w:w="42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854087" w:rsidRDefault="00CF7CAA">
      <w:pPr>
        <w:widowControl w:val="0"/>
        <w:autoSpaceDE w:val="0"/>
        <w:autoSpaceDN w:val="0"/>
        <w:adjustRightInd w:val="0"/>
        <w:spacing w:after="0" w:line="240" w:lineRule="auto"/>
        <w:jc w:val="center"/>
        <w:outlineLvl w:val="2"/>
        <w:rPr>
          <w:rFonts w:ascii="Times New Roman" w:hAnsi="Times New Roman"/>
          <w:b/>
        </w:rPr>
      </w:pPr>
      <w:bookmarkStart w:id="213" w:name="Par3991"/>
      <w:bookmarkEnd w:id="213"/>
      <w:r w:rsidRPr="00854087">
        <w:rPr>
          <w:rFonts w:ascii="Times New Roman" w:hAnsi="Times New Roman"/>
          <w:b/>
        </w:rPr>
        <w:t>12.7. Расчетные показатели в сфере инженерного обслуживания</w:t>
      </w:r>
    </w:p>
    <w:p w:rsidR="00CF7CAA" w:rsidRPr="00854087" w:rsidRDefault="00CF7CAA">
      <w:pPr>
        <w:widowControl w:val="0"/>
        <w:autoSpaceDE w:val="0"/>
        <w:autoSpaceDN w:val="0"/>
        <w:adjustRightInd w:val="0"/>
        <w:spacing w:after="0" w:line="240" w:lineRule="auto"/>
        <w:jc w:val="both"/>
        <w:rPr>
          <w:rFonts w:ascii="Times New Roman" w:hAnsi="Times New Roman"/>
          <w:b/>
        </w:rPr>
      </w:pPr>
    </w:p>
    <w:p w:rsidR="00CF7CAA" w:rsidRPr="00854087" w:rsidRDefault="00CF7CAA">
      <w:pPr>
        <w:widowControl w:val="0"/>
        <w:autoSpaceDE w:val="0"/>
        <w:autoSpaceDN w:val="0"/>
        <w:adjustRightInd w:val="0"/>
        <w:spacing w:after="0" w:line="240" w:lineRule="auto"/>
        <w:jc w:val="center"/>
        <w:outlineLvl w:val="3"/>
        <w:rPr>
          <w:rFonts w:ascii="Times New Roman" w:hAnsi="Times New Roman"/>
          <w:b/>
        </w:rPr>
      </w:pPr>
      <w:bookmarkStart w:id="214" w:name="Par3993"/>
      <w:bookmarkEnd w:id="214"/>
      <w:r w:rsidRPr="00854087">
        <w:rPr>
          <w:rFonts w:ascii="Times New Roman" w:hAnsi="Times New Roman"/>
          <w:b/>
        </w:rPr>
        <w:t>12.7.1. Удельное среднесуточное (за год) водопотребление</w:t>
      </w:r>
    </w:p>
    <w:p w:rsidR="00CF7CAA" w:rsidRPr="00854087" w:rsidRDefault="00CF7CAA">
      <w:pPr>
        <w:widowControl w:val="0"/>
        <w:autoSpaceDE w:val="0"/>
        <w:autoSpaceDN w:val="0"/>
        <w:adjustRightInd w:val="0"/>
        <w:spacing w:after="0" w:line="240" w:lineRule="auto"/>
        <w:jc w:val="center"/>
        <w:rPr>
          <w:rFonts w:ascii="Times New Roman" w:hAnsi="Times New Roman"/>
          <w:b/>
        </w:rPr>
      </w:pPr>
      <w:r w:rsidRPr="00854087">
        <w:rPr>
          <w:rFonts w:ascii="Times New Roman" w:hAnsi="Times New Roman"/>
          <w:b/>
        </w:rPr>
        <w:t>на хозяйственно-питьевые нужды</w:t>
      </w:r>
    </w:p>
    <w:p w:rsidR="00CF7CAA" w:rsidRPr="00854087"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215" w:name="Par3996"/>
      <w:bookmarkEnd w:id="215"/>
      <w:r>
        <w:rPr>
          <w:rFonts w:ascii="Times New Roman" w:hAnsi="Times New Roman"/>
        </w:rPr>
        <w:t>Таблица 54</w:t>
      </w:r>
    </w:p>
    <w:p w:rsidR="00CF7CAA" w:rsidRPr="00A80F55" w:rsidRDefault="00CF7CAA">
      <w:pPr>
        <w:widowControl w:val="0"/>
        <w:autoSpaceDE w:val="0"/>
        <w:autoSpaceDN w:val="0"/>
        <w:adjustRightInd w:val="0"/>
        <w:spacing w:after="0" w:line="240" w:lineRule="auto"/>
        <w:jc w:val="right"/>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272"/>
        <w:gridCol w:w="4365"/>
      </w:tblGrid>
      <w:tr w:rsidR="00CF7CAA" w:rsidRPr="009C70C3">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Степень благоустройства районов жилой застройки</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Удельное хозяйственно-питьевое водопотребление в населенных пунктах на одного жителя среднесуточное (за год), </w:t>
            </w:r>
            <w:proofErr w:type="gramStart"/>
            <w:r w:rsidRPr="009C70C3">
              <w:rPr>
                <w:rFonts w:ascii="Times New Roman" w:hAnsi="Times New Roman"/>
              </w:rPr>
              <w:t>л</w:t>
            </w:r>
            <w:proofErr w:type="gramEnd"/>
            <w:r w:rsidRPr="009C70C3">
              <w:rPr>
                <w:rFonts w:ascii="Times New Roman" w:hAnsi="Times New Roman"/>
              </w:rPr>
              <w:t>/</w:t>
            </w:r>
            <w:proofErr w:type="spellStart"/>
            <w:r w:rsidRPr="009C70C3">
              <w:rPr>
                <w:rFonts w:ascii="Times New Roman" w:hAnsi="Times New Roman"/>
              </w:rPr>
              <w:t>сут</w:t>
            </w:r>
            <w:proofErr w:type="spellEnd"/>
          </w:p>
        </w:tc>
      </w:tr>
      <w:tr w:rsidR="00CF7CAA" w:rsidRPr="009C70C3">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Застройка зданиями, оборудованными внутренним водопроводом и канализацией:</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без ванн</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125 - 160</w:t>
            </w:r>
          </w:p>
        </w:tc>
      </w:tr>
      <w:tr w:rsidR="00CF7CAA" w:rsidRPr="009C70C3">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 ванными и местными водонагревателями</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160 - 230</w:t>
            </w:r>
          </w:p>
        </w:tc>
      </w:tr>
      <w:tr w:rsidR="00CF7CAA" w:rsidRPr="009C70C3">
        <w:tc>
          <w:tcPr>
            <w:tcW w:w="52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 централизованным горячим водоснабжением</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230 - 350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Расчетные расходы воды на поливку - 50 - 90 л/сутки на человека.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Расчетные расходы воды на противопожарные нужды - в соответствии с </w:t>
      </w:r>
      <w:hyperlink r:id="rId220" w:history="1">
        <w:r w:rsidRPr="00A80F55">
          <w:rPr>
            <w:rFonts w:ascii="Times New Roman" w:hAnsi="Times New Roman"/>
            <w:color w:val="0000FF"/>
          </w:rPr>
          <w:t>СП 31.13330.2012</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Расчетный среднесуточный (за год) расход сточных вод населенных пунктов определяется как сумма среднесуточных расходов по всем видам сточных вод в зависимости от системы водоотведения (без учета расхода воды на поливку и противопожарные нужды).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Укрупненные показатели потребления газа для жилищно-коммунального сектора: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 наличии централизованного горячего водоснабжения - 100 куб. м/год на 1 человека;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 горячем водоснабжении от газовых водонагревателей - 250 куб. м/год на 1 человека;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при отсутствии всяких видов горячего водоснабжения: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городе - 125 куб. м/год на 1 человека;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сельской местности - 165 куб. м/год на 1 человека.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854087" w:rsidRDefault="00CF7CAA">
      <w:pPr>
        <w:widowControl w:val="0"/>
        <w:autoSpaceDE w:val="0"/>
        <w:autoSpaceDN w:val="0"/>
        <w:adjustRightInd w:val="0"/>
        <w:spacing w:after="0" w:line="240" w:lineRule="auto"/>
        <w:jc w:val="center"/>
        <w:outlineLvl w:val="3"/>
        <w:rPr>
          <w:rFonts w:ascii="Times New Roman" w:hAnsi="Times New Roman"/>
          <w:b/>
        </w:rPr>
      </w:pPr>
      <w:bookmarkStart w:id="216" w:name="Par4019"/>
      <w:bookmarkEnd w:id="216"/>
      <w:r w:rsidRPr="00854087">
        <w:rPr>
          <w:rFonts w:ascii="Times New Roman" w:hAnsi="Times New Roman"/>
          <w:b/>
        </w:rPr>
        <w:lastRenderedPageBreak/>
        <w:t>12.7.2. Укрупненные показатели электропотребления</w:t>
      </w:r>
    </w:p>
    <w:p w:rsidR="00CF7CAA" w:rsidRPr="00854087"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217" w:name="Par4021"/>
      <w:bookmarkEnd w:id="217"/>
      <w:r>
        <w:rPr>
          <w:rFonts w:ascii="Times New Roman" w:hAnsi="Times New Roman"/>
        </w:rPr>
        <w:t>Таблица 55</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920"/>
        <w:gridCol w:w="1985"/>
        <w:gridCol w:w="1666"/>
      </w:tblGrid>
      <w:tr w:rsidR="00CF7CAA" w:rsidRPr="009C70C3">
        <w:tc>
          <w:tcPr>
            <w:tcW w:w="59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Наименование объекта (наименование ресурса) </w:t>
            </w:r>
            <w:hyperlink w:anchor="Par4085" w:history="1">
              <w:r w:rsidRPr="009C70C3">
                <w:rPr>
                  <w:rFonts w:ascii="Times New Roman" w:hAnsi="Times New Roman"/>
                  <w:color w:val="0000FF"/>
                </w:rPr>
                <w:t>&lt;*&gt;</w:t>
              </w:r>
            </w:hyperlink>
          </w:p>
        </w:tc>
        <w:tc>
          <w:tcPr>
            <w:tcW w:w="36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Минимально допустимый уровень</w:t>
            </w:r>
          </w:p>
        </w:tc>
      </w:tr>
      <w:tr w:rsidR="00CF7CAA" w:rsidRPr="009C70C3">
        <w:tc>
          <w:tcPr>
            <w:tcW w:w="59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16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CF7CAA" w:rsidRPr="009C70C3">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Электроснабжение</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Укрупненные показатели электропотребления:</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920"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Электроэнергия, электропотребление </w:t>
            </w:r>
            <w:hyperlink w:anchor="Par4086" w:history="1">
              <w:r w:rsidRPr="009C70C3">
                <w:rPr>
                  <w:rFonts w:ascii="Times New Roman" w:hAnsi="Times New Roman"/>
                  <w:color w:val="0000FF"/>
                </w:rPr>
                <w:t>&lt;**&gt;</w:t>
              </w:r>
            </w:hyperlink>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Городские поселения, не оборудованные стационарными электроплитами:</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roofErr w:type="spellStart"/>
            <w:r w:rsidRPr="009C70C3">
              <w:rPr>
                <w:rFonts w:ascii="Times New Roman" w:hAnsi="Times New Roman"/>
              </w:rPr>
              <w:t>кВт·</w:t>
            </w:r>
            <w:proofErr w:type="gramStart"/>
            <w:r w:rsidRPr="009C70C3">
              <w:rPr>
                <w:rFonts w:ascii="Times New Roman" w:hAnsi="Times New Roman"/>
              </w:rPr>
              <w:t>ч</w:t>
            </w:r>
            <w:proofErr w:type="spellEnd"/>
            <w:proofErr w:type="gramEnd"/>
            <w:r w:rsidRPr="009C70C3">
              <w:rPr>
                <w:rFonts w:ascii="Times New Roman" w:hAnsi="Times New Roman"/>
              </w:rPr>
              <w:t xml:space="preserve"> /год на 1 чел.</w:t>
            </w:r>
          </w:p>
        </w:tc>
        <w:tc>
          <w:tcPr>
            <w:tcW w:w="1666"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920"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без кондиционеров</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1360</w:t>
            </w:r>
          </w:p>
        </w:tc>
      </w:tr>
      <w:tr w:rsidR="00CF7CAA" w:rsidRPr="009C70C3">
        <w:tc>
          <w:tcPr>
            <w:tcW w:w="5920"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с кондиционерами</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1600</w:t>
            </w:r>
          </w:p>
        </w:tc>
      </w:tr>
      <w:tr w:rsidR="00CF7CAA" w:rsidRPr="009C70C3">
        <w:tc>
          <w:tcPr>
            <w:tcW w:w="5920"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Электроэнергия, электропотребление </w:t>
            </w:r>
            <w:hyperlink w:anchor="Par4086" w:history="1">
              <w:r w:rsidRPr="009C70C3">
                <w:rPr>
                  <w:rFonts w:ascii="Times New Roman" w:hAnsi="Times New Roman"/>
                  <w:color w:val="0000FF"/>
                </w:rPr>
                <w:t>&lt;**&gt;</w:t>
              </w:r>
            </w:hyperlink>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Городские поселения, оборудованные стационарными электроплитами (100% охвата):</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roofErr w:type="spellStart"/>
            <w:r w:rsidRPr="009C70C3">
              <w:rPr>
                <w:rFonts w:ascii="Times New Roman" w:hAnsi="Times New Roman"/>
              </w:rPr>
              <w:t>кВт·</w:t>
            </w:r>
            <w:proofErr w:type="gramStart"/>
            <w:r w:rsidRPr="009C70C3">
              <w:rPr>
                <w:rFonts w:ascii="Times New Roman" w:hAnsi="Times New Roman"/>
              </w:rPr>
              <w:t>ч</w:t>
            </w:r>
            <w:proofErr w:type="spellEnd"/>
            <w:proofErr w:type="gramEnd"/>
            <w:r w:rsidRPr="009C70C3">
              <w:rPr>
                <w:rFonts w:ascii="Times New Roman" w:hAnsi="Times New Roman"/>
              </w:rPr>
              <w:t xml:space="preserve"> /год на 1 чел.</w:t>
            </w:r>
          </w:p>
        </w:tc>
        <w:tc>
          <w:tcPr>
            <w:tcW w:w="1666"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920"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без кондиционеров</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1680</w:t>
            </w:r>
          </w:p>
        </w:tc>
      </w:tr>
      <w:tr w:rsidR="00CF7CAA" w:rsidRPr="009C70C3">
        <w:tc>
          <w:tcPr>
            <w:tcW w:w="5920"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с кондиционерами</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1920</w:t>
            </w:r>
          </w:p>
        </w:tc>
      </w:tr>
      <w:tr w:rsidR="00CF7CAA" w:rsidRPr="009C70C3">
        <w:tc>
          <w:tcPr>
            <w:tcW w:w="5920"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Электроэнергия, электропотребление </w:t>
            </w:r>
            <w:hyperlink w:anchor="Par4086" w:history="1">
              <w:r w:rsidRPr="009C70C3">
                <w:rPr>
                  <w:rFonts w:ascii="Times New Roman" w:hAnsi="Times New Roman"/>
                  <w:color w:val="0000FF"/>
                </w:rPr>
                <w:t>&lt;**&gt;</w:t>
              </w:r>
            </w:hyperlink>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Поселки и сельские поселения (без кондиционеров):</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roofErr w:type="spellStart"/>
            <w:r w:rsidRPr="009C70C3">
              <w:rPr>
                <w:rFonts w:ascii="Times New Roman" w:hAnsi="Times New Roman"/>
              </w:rPr>
              <w:t>кВт·</w:t>
            </w:r>
            <w:proofErr w:type="gramStart"/>
            <w:r w:rsidRPr="009C70C3">
              <w:rPr>
                <w:rFonts w:ascii="Times New Roman" w:hAnsi="Times New Roman"/>
              </w:rPr>
              <w:t>ч</w:t>
            </w:r>
            <w:proofErr w:type="spellEnd"/>
            <w:proofErr w:type="gramEnd"/>
            <w:r w:rsidRPr="009C70C3">
              <w:rPr>
                <w:rFonts w:ascii="Times New Roman" w:hAnsi="Times New Roman"/>
              </w:rPr>
              <w:t xml:space="preserve"> /год на 1 чел.</w:t>
            </w:r>
          </w:p>
        </w:tc>
        <w:tc>
          <w:tcPr>
            <w:tcW w:w="1666"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920"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 не </w:t>
            </w:r>
            <w:proofErr w:type="gramStart"/>
            <w:r w:rsidRPr="009C70C3">
              <w:rPr>
                <w:rFonts w:ascii="Times New Roman" w:hAnsi="Times New Roman"/>
              </w:rPr>
              <w:t>оборудованные</w:t>
            </w:r>
            <w:proofErr w:type="gramEnd"/>
            <w:r w:rsidRPr="009C70C3">
              <w:rPr>
                <w:rFonts w:ascii="Times New Roman" w:hAnsi="Times New Roman"/>
              </w:rPr>
              <w:t xml:space="preserve"> стационарными электроплитами</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950</w:t>
            </w:r>
          </w:p>
        </w:tc>
      </w:tr>
      <w:tr w:rsidR="00CF7CAA" w:rsidRPr="009C70C3">
        <w:tc>
          <w:tcPr>
            <w:tcW w:w="5920"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 </w:t>
            </w:r>
            <w:proofErr w:type="gramStart"/>
            <w:r w:rsidRPr="009C70C3">
              <w:rPr>
                <w:rFonts w:ascii="Times New Roman" w:hAnsi="Times New Roman"/>
              </w:rPr>
              <w:t>оборудованные</w:t>
            </w:r>
            <w:proofErr w:type="gramEnd"/>
            <w:r w:rsidRPr="009C70C3">
              <w:rPr>
                <w:rFonts w:ascii="Times New Roman" w:hAnsi="Times New Roman"/>
              </w:rPr>
              <w:t xml:space="preserve"> стационарными электроплитами (100% охвата)</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1350</w:t>
            </w:r>
          </w:p>
        </w:tc>
      </w:tr>
      <w:tr w:rsidR="00CF7CAA" w:rsidRPr="009C70C3">
        <w:tc>
          <w:tcPr>
            <w:tcW w:w="5920"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Электроэнергия, использование максимума электрической нагрузки </w:t>
            </w:r>
            <w:hyperlink w:anchor="Par4086" w:history="1">
              <w:r w:rsidRPr="009C70C3">
                <w:rPr>
                  <w:rFonts w:ascii="Times New Roman" w:hAnsi="Times New Roman"/>
                  <w:color w:val="0000FF"/>
                </w:rPr>
                <w:t>&lt;**&gt;</w:t>
              </w:r>
            </w:hyperlink>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Городские поселения, не оборудованные стационарными электроплитами:</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roofErr w:type="gramStart"/>
            <w:r w:rsidRPr="009C70C3">
              <w:rPr>
                <w:rFonts w:ascii="Times New Roman" w:hAnsi="Times New Roman"/>
              </w:rPr>
              <w:t>ч</w:t>
            </w:r>
            <w:proofErr w:type="gramEnd"/>
            <w:r w:rsidRPr="009C70C3">
              <w:rPr>
                <w:rFonts w:ascii="Times New Roman" w:hAnsi="Times New Roman"/>
              </w:rPr>
              <w:t>/год</w:t>
            </w:r>
          </w:p>
        </w:tc>
        <w:tc>
          <w:tcPr>
            <w:tcW w:w="1666"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920"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без кондиционеров</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5200</w:t>
            </w:r>
          </w:p>
        </w:tc>
      </w:tr>
      <w:tr w:rsidR="00CF7CAA" w:rsidRPr="009C70C3">
        <w:tc>
          <w:tcPr>
            <w:tcW w:w="5920"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с кондиционерами</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5700</w:t>
            </w:r>
          </w:p>
        </w:tc>
      </w:tr>
      <w:tr w:rsidR="00CF7CAA" w:rsidRPr="009C70C3">
        <w:tc>
          <w:tcPr>
            <w:tcW w:w="5920"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Электроэнергия, использование максимума электрической нагрузки </w:t>
            </w:r>
            <w:hyperlink w:anchor="Par4086" w:history="1">
              <w:r w:rsidRPr="009C70C3">
                <w:rPr>
                  <w:rFonts w:ascii="Times New Roman" w:hAnsi="Times New Roman"/>
                  <w:color w:val="0000FF"/>
                </w:rPr>
                <w:t>&lt;**&gt;</w:t>
              </w:r>
            </w:hyperlink>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Городские поселения, оборудованные стационарными электроплитами (100% охвата):</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roofErr w:type="gramStart"/>
            <w:r w:rsidRPr="009C70C3">
              <w:rPr>
                <w:rFonts w:ascii="Times New Roman" w:hAnsi="Times New Roman"/>
              </w:rPr>
              <w:t>ч</w:t>
            </w:r>
            <w:proofErr w:type="gramEnd"/>
            <w:r w:rsidRPr="009C70C3">
              <w:rPr>
                <w:rFonts w:ascii="Times New Roman" w:hAnsi="Times New Roman"/>
              </w:rPr>
              <w:t>/год</w:t>
            </w:r>
          </w:p>
        </w:tc>
        <w:tc>
          <w:tcPr>
            <w:tcW w:w="1666"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920"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без кондиционеров</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5300</w:t>
            </w:r>
          </w:p>
        </w:tc>
      </w:tr>
      <w:tr w:rsidR="00CF7CAA" w:rsidRPr="009C70C3">
        <w:tc>
          <w:tcPr>
            <w:tcW w:w="5920"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с кондиционерами</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5800</w:t>
            </w:r>
          </w:p>
        </w:tc>
      </w:tr>
      <w:tr w:rsidR="00CF7CAA" w:rsidRPr="009C70C3">
        <w:tc>
          <w:tcPr>
            <w:tcW w:w="5920"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Электроэнергия, использование максимума электрической нагрузки </w:t>
            </w:r>
            <w:hyperlink w:anchor="Par4086" w:history="1">
              <w:r w:rsidRPr="009C70C3">
                <w:rPr>
                  <w:rFonts w:ascii="Times New Roman" w:hAnsi="Times New Roman"/>
                  <w:color w:val="0000FF"/>
                </w:rPr>
                <w:t>&lt;**&gt;</w:t>
              </w:r>
            </w:hyperlink>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Поселки и сельские поселения (без кондиционеров):</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roofErr w:type="gramStart"/>
            <w:r w:rsidRPr="009C70C3">
              <w:rPr>
                <w:rFonts w:ascii="Times New Roman" w:hAnsi="Times New Roman"/>
              </w:rPr>
              <w:t>ч</w:t>
            </w:r>
            <w:proofErr w:type="gramEnd"/>
            <w:r w:rsidRPr="009C70C3">
              <w:rPr>
                <w:rFonts w:ascii="Times New Roman" w:hAnsi="Times New Roman"/>
              </w:rPr>
              <w:t>/год</w:t>
            </w:r>
          </w:p>
        </w:tc>
        <w:tc>
          <w:tcPr>
            <w:tcW w:w="1666"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920"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 не </w:t>
            </w:r>
            <w:proofErr w:type="gramStart"/>
            <w:r w:rsidRPr="009C70C3">
              <w:rPr>
                <w:rFonts w:ascii="Times New Roman" w:hAnsi="Times New Roman"/>
              </w:rPr>
              <w:t>оборудованные</w:t>
            </w:r>
            <w:proofErr w:type="gramEnd"/>
            <w:r w:rsidRPr="009C70C3">
              <w:rPr>
                <w:rFonts w:ascii="Times New Roman" w:hAnsi="Times New Roman"/>
              </w:rPr>
              <w:t xml:space="preserve"> стационарными электроплитами</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4100</w:t>
            </w:r>
          </w:p>
        </w:tc>
      </w:tr>
      <w:tr w:rsidR="00CF7CAA" w:rsidRPr="009C70C3">
        <w:tc>
          <w:tcPr>
            <w:tcW w:w="5920"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lastRenderedPageBreak/>
              <w:t xml:space="preserve">- </w:t>
            </w:r>
            <w:proofErr w:type="gramStart"/>
            <w:r w:rsidRPr="009C70C3">
              <w:rPr>
                <w:rFonts w:ascii="Times New Roman" w:hAnsi="Times New Roman"/>
              </w:rPr>
              <w:t>оборудованные</w:t>
            </w:r>
            <w:proofErr w:type="gramEnd"/>
            <w:r w:rsidRPr="009C70C3">
              <w:rPr>
                <w:rFonts w:ascii="Times New Roman" w:hAnsi="Times New Roman"/>
              </w:rPr>
              <w:t xml:space="preserve"> стационарными электроплитами (100% охвата)</w:t>
            </w: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666"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4400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Примечания: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 Укрупненные показатели электропотребления приводятся для малых городов численностью до 50 тысяч человек.</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218" w:name="Par4085"/>
      <w:bookmarkEnd w:id="218"/>
      <w:r w:rsidRPr="00A80F55">
        <w:rPr>
          <w:rFonts w:ascii="Times New Roman" w:hAnsi="Times New Roman"/>
        </w:rPr>
        <w:t>3. &lt;*&gt;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219" w:name="Par4086"/>
      <w:bookmarkEnd w:id="219"/>
      <w:r w:rsidRPr="00A80F55">
        <w:rPr>
          <w:rFonts w:ascii="Times New Roman" w:hAnsi="Times New Roman"/>
        </w:rPr>
        <w:t>4. &lt;**&gt;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 &lt;***&gt; Расчет электрических нагрузок для разных типов застройки следует производить в соответствии с нормами </w:t>
      </w:r>
      <w:hyperlink r:id="rId221" w:history="1">
        <w:r w:rsidRPr="00A80F55">
          <w:rPr>
            <w:rFonts w:ascii="Times New Roman" w:hAnsi="Times New Roman"/>
            <w:color w:val="0000FF"/>
          </w:rPr>
          <w:t>РД 34.20.185-94</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854087" w:rsidRDefault="00CF7CAA">
      <w:pPr>
        <w:widowControl w:val="0"/>
        <w:autoSpaceDE w:val="0"/>
        <w:autoSpaceDN w:val="0"/>
        <w:adjustRightInd w:val="0"/>
        <w:spacing w:after="0" w:line="240" w:lineRule="auto"/>
        <w:jc w:val="center"/>
        <w:outlineLvl w:val="3"/>
        <w:rPr>
          <w:rFonts w:ascii="Times New Roman" w:hAnsi="Times New Roman"/>
          <w:b/>
        </w:rPr>
      </w:pPr>
      <w:bookmarkStart w:id="220" w:name="Par4089"/>
      <w:bookmarkEnd w:id="220"/>
      <w:r w:rsidRPr="00854087">
        <w:rPr>
          <w:rFonts w:ascii="Times New Roman" w:hAnsi="Times New Roman"/>
          <w:b/>
        </w:rPr>
        <w:t>12.7.3. Размеры участков для размещения</w:t>
      </w:r>
    </w:p>
    <w:p w:rsidR="00CF7CAA" w:rsidRPr="00854087" w:rsidRDefault="00CF7CAA">
      <w:pPr>
        <w:widowControl w:val="0"/>
        <w:autoSpaceDE w:val="0"/>
        <w:autoSpaceDN w:val="0"/>
        <w:adjustRightInd w:val="0"/>
        <w:spacing w:after="0" w:line="240" w:lineRule="auto"/>
        <w:jc w:val="center"/>
        <w:rPr>
          <w:rFonts w:ascii="Times New Roman" w:hAnsi="Times New Roman"/>
          <w:b/>
        </w:rPr>
      </w:pPr>
      <w:r w:rsidRPr="00854087">
        <w:rPr>
          <w:rFonts w:ascii="Times New Roman" w:hAnsi="Times New Roman"/>
          <w:b/>
        </w:rPr>
        <w:t>объектов электроснабжения</w:t>
      </w:r>
    </w:p>
    <w:p w:rsidR="00CF7CAA" w:rsidRPr="00854087"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221" w:name="Par4092"/>
      <w:bookmarkEnd w:id="221"/>
      <w:r>
        <w:rPr>
          <w:rFonts w:ascii="Times New Roman" w:hAnsi="Times New Roman"/>
        </w:rPr>
        <w:t>Таблица 56</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313"/>
        <w:gridCol w:w="2324"/>
      </w:tblGrid>
      <w:tr w:rsidR="00CF7CAA" w:rsidRPr="009C70C3">
        <w:tc>
          <w:tcPr>
            <w:tcW w:w="73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объекта</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Размер участка, </w:t>
            </w:r>
            <w:proofErr w:type="gramStart"/>
            <w:r w:rsidRPr="009C70C3">
              <w:rPr>
                <w:rFonts w:ascii="Times New Roman" w:hAnsi="Times New Roman"/>
              </w:rPr>
              <w:t>м</w:t>
            </w:r>
            <w:proofErr w:type="gramEnd"/>
          </w:p>
        </w:tc>
      </w:tr>
      <w:tr w:rsidR="00CF7CAA" w:rsidRPr="009C70C3">
        <w:tc>
          <w:tcPr>
            <w:tcW w:w="73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Закрытая подстанция глубокого ввода 110/10 </w:t>
            </w:r>
            <w:proofErr w:type="spellStart"/>
            <w:r w:rsidRPr="009C70C3">
              <w:rPr>
                <w:rFonts w:ascii="Times New Roman" w:hAnsi="Times New Roman"/>
              </w:rPr>
              <w:t>кВ</w:t>
            </w:r>
            <w:proofErr w:type="spellEnd"/>
            <w:r w:rsidRPr="009C70C3">
              <w:rPr>
                <w:rFonts w:ascii="Times New Roman" w:hAnsi="Times New Roman"/>
              </w:rPr>
              <w:t xml:space="preserve"> с помощью трансформаторов 2 x 80 МВА и выше</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 x 80</w:t>
            </w:r>
          </w:p>
        </w:tc>
      </w:tr>
      <w:tr w:rsidR="00CF7CAA" w:rsidRPr="009C70C3">
        <w:tc>
          <w:tcPr>
            <w:tcW w:w="73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Переключательный пункт кабельных линий напряжением 110 </w:t>
            </w:r>
            <w:proofErr w:type="spellStart"/>
            <w:r w:rsidRPr="009C70C3">
              <w:rPr>
                <w:rFonts w:ascii="Times New Roman" w:hAnsi="Times New Roman"/>
              </w:rPr>
              <w:t>кВ</w:t>
            </w:r>
            <w:proofErr w:type="spellEnd"/>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 x 20</w:t>
            </w:r>
          </w:p>
        </w:tc>
      </w:tr>
      <w:tr w:rsidR="00CF7CAA" w:rsidRPr="009C70C3">
        <w:tc>
          <w:tcPr>
            <w:tcW w:w="73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Распределительная трансформаторная подстанция с двумя трансформаторами мощностью до 1000 </w:t>
            </w:r>
            <w:proofErr w:type="spellStart"/>
            <w:r w:rsidRPr="009C70C3">
              <w:rPr>
                <w:rFonts w:ascii="Times New Roman" w:hAnsi="Times New Roman"/>
              </w:rPr>
              <w:t>кВА</w:t>
            </w:r>
            <w:proofErr w:type="spellEnd"/>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 x 6</w:t>
            </w:r>
          </w:p>
        </w:tc>
      </w:tr>
      <w:tr w:rsidR="00CF7CAA" w:rsidRPr="009C70C3">
        <w:tc>
          <w:tcPr>
            <w:tcW w:w="73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Трансформаторная подстанция на два трансформатора мощностью до 1000 </w:t>
            </w:r>
            <w:proofErr w:type="spellStart"/>
            <w:r w:rsidRPr="009C70C3">
              <w:rPr>
                <w:rFonts w:ascii="Times New Roman" w:hAnsi="Times New Roman"/>
              </w:rPr>
              <w:t>кВА</w:t>
            </w:r>
            <w:proofErr w:type="spellEnd"/>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 x 12</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Размеры земельных участков для закрытых понизительных подстанций, включая комплектные и распределительные устройства напряжением 110 - 220 </w:t>
      </w:r>
      <w:proofErr w:type="spellStart"/>
      <w:r w:rsidRPr="00A80F55">
        <w:rPr>
          <w:rFonts w:ascii="Times New Roman" w:hAnsi="Times New Roman"/>
        </w:rPr>
        <w:t>кВ</w:t>
      </w:r>
      <w:proofErr w:type="spellEnd"/>
      <w:r w:rsidRPr="00A80F55">
        <w:rPr>
          <w:rFonts w:ascii="Times New Roman" w:hAnsi="Times New Roman"/>
        </w:rPr>
        <w:t>, следует принимать не более 0,6 га, а пунктов перехода воздушных линий в кабельные - не более 0,1 га.</w:t>
      </w:r>
    </w:p>
    <w:p w:rsidR="00CF7CAA"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854087" w:rsidRDefault="00CF7CAA">
      <w:pPr>
        <w:widowControl w:val="0"/>
        <w:autoSpaceDE w:val="0"/>
        <w:autoSpaceDN w:val="0"/>
        <w:adjustRightInd w:val="0"/>
        <w:spacing w:after="0" w:line="240" w:lineRule="auto"/>
        <w:jc w:val="center"/>
        <w:outlineLvl w:val="3"/>
        <w:rPr>
          <w:rFonts w:ascii="Times New Roman" w:hAnsi="Times New Roman"/>
          <w:b/>
        </w:rPr>
      </w:pPr>
      <w:bookmarkStart w:id="222" w:name="Par4107"/>
      <w:bookmarkEnd w:id="222"/>
      <w:r w:rsidRPr="00854087">
        <w:rPr>
          <w:rFonts w:ascii="Times New Roman" w:hAnsi="Times New Roman"/>
          <w:b/>
        </w:rPr>
        <w:t>12.7.4. Минимально допустимый уровень обеспеченности</w:t>
      </w:r>
    </w:p>
    <w:p w:rsidR="00CF7CAA" w:rsidRPr="00854087" w:rsidRDefault="00CF7CAA">
      <w:pPr>
        <w:widowControl w:val="0"/>
        <w:autoSpaceDE w:val="0"/>
        <w:autoSpaceDN w:val="0"/>
        <w:adjustRightInd w:val="0"/>
        <w:spacing w:after="0" w:line="240" w:lineRule="auto"/>
        <w:jc w:val="center"/>
        <w:rPr>
          <w:rFonts w:ascii="Times New Roman" w:hAnsi="Times New Roman"/>
          <w:b/>
        </w:rPr>
      </w:pPr>
      <w:r w:rsidRPr="00854087">
        <w:rPr>
          <w:rFonts w:ascii="Times New Roman" w:hAnsi="Times New Roman"/>
          <w:b/>
        </w:rPr>
        <w:t>объектами газоснабжения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Укрупненные показатели уровня обеспеченности объектами газоснабжения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Default="00CF7CAA">
      <w:pPr>
        <w:widowControl w:val="0"/>
        <w:autoSpaceDE w:val="0"/>
        <w:autoSpaceDN w:val="0"/>
        <w:adjustRightInd w:val="0"/>
        <w:spacing w:after="0" w:line="240" w:lineRule="auto"/>
        <w:jc w:val="right"/>
        <w:outlineLvl w:val="4"/>
        <w:rPr>
          <w:rFonts w:ascii="Times New Roman" w:hAnsi="Times New Roman"/>
        </w:rPr>
      </w:pPr>
      <w:bookmarkStart w:id="223" w:name="Par4112"/>
      <w:bookmarkEnd w:id="223"/>
      <w:r>
        <w:rPr>
          <w:rFonts w:ascii="Times New Roman" w:hAnsi="Times New Roman"/>
        </w:rPr>
        <w:t>Таблица 57</w:t>
      </w: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67"/>
        <w:gridCol w:w="5669"/>
        <w:gridCol w:w="1984"/>
        <w:gridCol w:w="1361"/>
      </w:tblGrid>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5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норматива (потребители ресурса)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5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Природный газ, при наличии централизованного горячего водоснабжения</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куб. м/год на 1 чел.</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120</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2.</w:t>
            </w:r>
          </w:p>
        </w:tc>
        <w:tc>
          <w:tcPr>
            <w:tcW w:w="5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Природный газ, при горячем водоснабжении от газовых водонагревателей</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куб. м/год на 1 чел.</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56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При отсутствии всяких видов горячего водоснабжения (в сельской местности)</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куб. м/год на 1 чел.</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180 (220)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Default="00CF7CAA">
      <w:pPr>
        <w:widowControl w:val="0"/>
        <w:autoSpaceDE w:val="0"/>
        <w:autoSpaceDN w:val="0"/>
        <w:adjustRightInd w:val="0"/>
        <w:spacing w:after="0" w:line="240" w:lineRule="auto"/>
        <w:jc w:val="center"/>
        <w:outlineLvl w:val="3"/>
        <w:rPr>
          <w:rFonts w:ascii="Times New Roman" w:hAnsi="Times New Roman"/>
          <w:b/>
        </w:rPr>
      </w:pPr>
      <w:bookmarkStart w:id="224" w:name="Par4130"/>
      <w:bookmarkEnd w:id="224"/>
    </w:p>
    <w:p w:rsidR="00CF7CAA" w:rsidRDefault="00CF7CAA">
      <w:pPr>
        <w:widowControl w:val="0"/>
        <w:autoSpaceDE w:val="0"/>
        <w:autoSpaceDN w:val="0"/>
        <w:adjustRightInd w:val="0"/>
        <w:spacing w:after="0" w:line="240" w:lineRule="auto"/>
        <w:jc w:val="center"/>
        <w:outlineLvl w:val="3"/>
        <w:rPr>
          <w:rFonts w:ascii="Times New Roman" w:hAnsi="Times New Roman"/>
          <w:b/>
        </w:rPr>
      </w:pPr>
    </w:p>
    <w:p w:rsidR="00CF7CAA" w:rsidRDefault="00CF7CAA">
      <w:pPr>
        <w:widowControl w:val="0"/>
        <w:autoSpaceDE w:val="0"/>
        <w:autoSpaceDN w:val="0"/>
        <w:adjustRightInd w:val="0"/>
        <w:spacing w:after="0" w:line="240" w:lineRule="auto"/>
        <w:jc w:val="center"/>
        <w:outlineLvl w:val="3"/>
        <w:rPr>
          <w:rFonts w:ascii="Times New Roman" w:hAnsi="Times New Roman"/>
          <w:b/>
        </w:rPr>
      </w:pPr>
    </w:p>
    <w:p w:rsidR="00CF7CAA" w:rsidRDefault="00CF7CAA">
      <w:pPr>
        <w:widowControl w:val="0"/>
        <w:autoSpaceDE w:val="0"/>
        <w:autoSpaceDN w:val="0"/>
        <w:adjustRightInd w:val="0"/>
        <w:spacing w:after="0" w:line="240" w:lineRule="auto"/>
        <w:jc w:val="center"/>
        <w:outlineLvl w:val="3"/>
        <w:rPr>
          <w:rFonts w:ascii="Times New Roman" w:hAnsi="Times New Roman"/>
          <w:b/>
        </w:rPr>
      </w:pPr>
    </w:p>
    <w:p w:rsidR="00CF7CAA" w:rsidRDefault="00CF7CAA">
      <w:pPr>
        <w:widowControl w:val="0"/>
        <w:autoSpaceDE w:val="0"/>
        <w:autoSpaceDN w:val="0"/>
        <w:adjustRightInd w:val="0"/>
        <w:spacing w:after="0" w:line="240" w:lineRule="auto"/>
        <w:jc w:val="center"/>
        <w:outlineLvl w:val="3"/>
        <w:rPr>
          <w:rFonts w:ascii="Times New Roman" w:hAnsi="Times New Roman"/>
          <w:b/>
        </w:rPr>
      </w:pPr>
    </w:p>
    <w:p w:rsidR="00CF7CAA" w:rsidRPr="00854087" w:rsidRDefault="00CF7CAA">
      <w:pPr>
        <w:widowControl w:val="0"/>
        <w:autoSpaceDE w:val="0"/>
        <w:autoSpaceDN w:val="0"/>
        <w:adjustRightInd w:val="0"/>
        <w:spacing w:after="0" w:line="240" w:lineRule="auto"/>
        <w:jc w:val="center"/>
        <w:outlineLvl w:val="3"/>
        <w:rPr>
          <w:rFonts w:ascii="Times New Roman" w:hAnsi="Times New Roman"/>
          <w:b/>
        </w:rPr>
      </w:pPr>
      <w:r w:rsidRPr="00854087">
        <w:rPr>
          <w:rFonts w:ascii="Times New Roman" w:hAnsi="Times New Roman"/>
          <w:b/>
        </w:rPr>
        <w:t>12.7.5. Расчет показателей обеспеченности объектами связи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rsidP="00B95DFB">
      <w:pPr>
        <w:widowControl w:val="0"/>
        <w:autoSpaceDE w:val="0"/>
        <w:autoSpaceDN w:val="0"/>
        <w:adjustRightInd w:val="0"/>
        <w:spacing w:after="0" w:line="240" w:lineRule="auto"/>
        <w:jc w:val="center"/>
        <w:outlineLvl w:val="4"/>
        <w:rPr>
          <w:rFonts w:ascii="Times New Roman" w:hAnsi="Times New Roman"/>
        </w:rPr>
      </w:pPr>
      <w:bookmarkStart w:id="225" w:name="Par4132"/>
      <w:bookmarkEnd w:id="225"/>
      <w:r>
        <w:rPr>
          <w:rFonts w:ascii="Times New Roman" w:hAnsi="Times New Roman"/>
        </w:rPr>
        <w:t xml:space="preserve">                                                                                                                                       Таблица 58</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9498" w:type="dxa"/>
        <w:tblInd w:w="62" w:type="dxa"/>
        <w:tblLayout w:type="fixed"/>
        <w:tblCellMar>
          <w:top w:w="75" w:type="dxa"/>
          <w:left w:w="0" w:type="dxa"/>
          <w:bottom w:w="75" w:type="dxa"/>
          <w:right w:w="0" w:type="dxa"/>
        </w:tblCellMar>
        <w:tblLook w:val="0000" w:firstRow="0" w:lastRow="0" w:firstColumn="0" w:lastColumn="0" w:noHBand="0" w:noVBand="0"/>
      </w:tblPr>
      <w:tblGrid>
        <w:gridCol w:w="3969"/>
        <w:gridCol w:w="1701"/>
        <w:gridCol w:w="1418"/>
        <w:gridCol w:w="2410"/>
      </w:tblGrid>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Расчетные показатели</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Площадь участка на единицу измерения</w:t>
            </w:r>
          </w:p>
        </w:tc>
      </w:tr>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Отделение почтовой связи (на микрорайон)</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 на 9 - 25 тысяч жителей</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микрорайон</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700 - 1200 кв. м</w:t>
            </w:r>
          </w:p>
        </w:tc>
      </w:tr>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АТС (из расчета 600 номеров на 1000 жителей)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 на 10 - 40 тысяч номеров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0,25 га на объект</w:t>
            </w:r>
          </w:p>
        </w:tc>
      </w:tr>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Узловая АТС (из расчета 1 узел на 10 АТС)</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 га на объект</w:t>
            </w:r>
          </w:p>
        </w:tc>
      </w:tr>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Концентратор</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 на 1,0 - 5,0 тысяч номеров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40 - 100 кв. м</w:t>
            </w:r>
          </w:p>
        </w:tc>
      </w:tr>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Опорно-усилительная станция (из расчета 60 - 120 тыс. абонентов)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0,1 - 0,15 га на объект</w:t>
            </w:r>
          </w:p>
        </w:tc>
      </w:tr>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Блок-станция проводного вещания (из расчета 30 - 60 тыс. абонентов)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0,05 - 0,1 га на объект</w:t>
            </w:r>
          </w:p>
        </w:tc>
      </w:tr>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Звуковые трансформаторные подстанции (из расчета на 10 - 12 тысяч абонентов)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50 - 70 кв. м на объект</w:t>
            </w:r>
          </w:p>
        </w:tc>
      </w:tr>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Технический центр кабельного телевидения, коммутируемого доступа к сети Интернет, сотовой связи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на жилой район</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0,3 - 0,5 га на объект</w:t>
            </w:r>
          </w:p>
        </w:tc>
      </w:tr>
      <w:tr w:rsidR="00CF7CAA" w:rsidRPr="009C70C3" w:rsidTr="008538B0">
        <w:tc>
          <w:tcPr>
            <w:tcW w:w="949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outlineLvl w:val="5"/>
              <w:rPr>
                <w:rFonts w:ascii="Times New Roman" w:hAnsi="Times New Roman"/>
              </w:rPr>
            </w:pPr>
            <w:bookmarkStart w:id="226" w:name="Par4174"/>
            <w:bookmarkEnd w:id="226"/>
            <w:r w:rsidRPr="009C70C3">
              <w:rPr>
                <w:rFonts w:ascii="Times New Roman" w:hAnsi="Times New Roman"/>
              </w:rPr>
              <w:t>Объекты коммунального хозяйства по обслуживанию инженерных коммуникаций (общих коллекторов)</w:t>
            </w:r>
          </w:p>
        </w:tc>
      </w:tr>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Диспетчерский пункт (из расчета 1 объект на 5 км городских коллекторов)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1-этажный 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120 кв. м (0,04 - 0,05 га)</w:t>
            </w:r>
          </w:p>
        </w:tc>
      </w:tr>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Центральный диспетчерский пункт (из расчета 1 объект на каждые 50 км коммуникационных коллекторов)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1 - 2-этажный 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350 кв. м (0,1 - 0,2 га)</w:t>
            </w:r>
          </w:p>
        </w:tc>
      </w:tr>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Ремонтно-производственная база (из </w:t>
            </w:r>
            <w:r w:rsidRPr="009C70C3">
              <w:rPr>
                <w:rFonts w:ascii="Times New Roman" w:hAnsi="Times New Roman"/>
              </w:rPr>
              <w:lastRenderedPageBreak/>
              <w:t>расчета 1 объект на каждые 100 км городских коллекторов)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 xml:space="preserve">этажность </w:t>
            </w:r>
            <w:r w:rsidRPr="009C70C3">
              <w:rPr>
                <w:rFonts w:ascii="Times New Roman" w:hAnsi="Times New Roman"/>
              </w:rPr>
              <w:lastRenderedPageBreak/>
              <w:t>объекта по проекту</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1500 кв. м (1,0 га на </w:t>
            </w:r>
            <w:r w:rsidRPr="009C70C3">
              <w:rPr>
                <w:rFonts w:ascii="Times New Roman" w:hAnsi="Times New Roman"/>
              </w:rPr>
              <w:lastRenderedPageBreak/>
              <w:t>объект)</w:t>
            </w:r>
          </w:p>
        </w:tc>
      </w:tr>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lastRenderedPageBreak/>
              <w:t>Диспетчерский пункт (из расчета 1 объект на 1,5 - 6 км внутриквартальных коллекторов)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1-этажный 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 кв. м (0,04 - 0,05 га)</w:t>
            </w:r>
          </w:p>
        </w:tc>
      </w:tr>
      <w:tr w:rsidR="00CF7CAA" w:rsidRPr="009C70C3" w:rsidTr="008538B0">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Производственное помещение для обслуживания внутриквартирных коллекторов (из расчета 1 объект на каждый административный округ)</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объект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500 - 700 кв. м (0,25 - 0,3 га)</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854087" w:rsidRDefault="00CF7CAA">
      <w:pPr>
        <w:widowControl w:val="0"/>
        <w:autoSpaceDE w:val="0"/>
        <w:autoSpaceDN w:val="0"/>
        <w:adjustRightInd w:val="0"/>
        <w:spacing w:after="0" w:line="240" w:lineRule="auto"/>
        <w:jc w:val="center"/>
        <w:outlineLvl w:val="3"/>
        <w:rPr>
          <w:rFonts w:ascii="Times New Roman" w:hAnsi="Times New Roman"/>
          <w:b/>
        </w:rPr>
      </w:pPr>
      <w:bookmarkStart w:id="227" w:name="Par4196"/>
      <w:bookmarkEnd w:id="227"/>
      <w:r w:rsidRPr="00854087">
        <w:rPr>
          <w:rFonts w:ascii="Times New Roman" w:hAnsi="Times New Roman"/>
          <w:b/>
        </w:rPr>
        <w:t>12.7.6. Нормы накопления бытовых отходов</w:t>
      </w:r>
    </w:p>
    <w:p w:rsidR="00CF7CAA" w:rsidRPr="00854087" w:rsidRDefault="00CF7CAA">
      <w:pPr>
        <w:widowControl w:val="0"/>
        <w:autoSpaceDE w:val="0"/>
        <w:autoSpaceDN w:val="0"/>
        <w:adjustRightInd w:val="0"/>
        <w:spacing w:after="0" w:line="240" w:lineRule="auto"/>
        <w:jc w:val="both"/>
        <w:rPr>
          <w:rFonts w:ascii="Times New Roman" w:hAnsi="Times New Roman"/>
          <w:b/>
        </w:rPr>
      </w:pPr>
    </w:p>
    <w:p w:rsidR="00CF7CAA" w:rsidRPr="00A80F55" w:rsidRDefault="00CF7CAA">
      <w:pPr>
        <w:widowControl w:val="0"/>
        <w:autoSpaceDE w:val="0"/>
        <w:autoSpaceDN w:val="0"/>
        <w:adjustRightInd w:val="0"/>
        <w:spacing w:after="0" w:line="240" w:lineRule="auto"/>
        <w:jc w:val="right"/>
        <w:outlineLvl w:val="4"/>
        <w:rPr>
          <w:rFonts w:ascii="Times New Roman" w:hAnsi="Times New Roman"/>
        </w:rPr>
      </w:pPr>
      <w:bookmarkStart w:id="228" w:name="Par4198"/>
      <w:bookmarkEnd w:id="228"/>
      <w:r>
        <w:rPr>
          <w:rFonts w:ascii="Times New Roman" w:hAnsi="Times New Roman"/>
        </w:rPr>
        <w:t>Таблица 59</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920"/>
        <w:gridCol w:w="1843"/>
        <w:gridCol w:w="1808"/>
      </w:tblGrid>
      <w:tr w:rsidR="00CF7CAA"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Виды отходов</w:t>
            </w:r>
          </w:p>
        </w:tc>
        <w:tc>
          <w:tcPr>
            <w:tcW w:w="36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Удельные нормы накопления на 1 человека в год</w:t>
            </w:r>
          </w:p>
        </w:tc>
      </w:tr>
      <w:tr w:rsidR="00CF7CAA"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Твердые бытовые отходы:</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 жилых зданий, оборудованных водопроводом, канализацией, центральным отоплением, газом</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190 - 225</w:t>
            </w:r>
          </w:p>
        </w:tc>
        <w:tc>
          <w:tcPr>
            <w:tcW w:w="1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900 - 1000</w:t>
            </w:r>
          </w:p>
        </w:tc>
      </w:tr>
      <w:tr w:rsidR="00CF7CAA"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от прочих жилых зданий</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300 - 450</w:t>
            </w:r>
          </w:p>
        </w:tc>
        <w:tc>
          <w:tcPr>
            <w:tcW w:w="1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1100 - 1500</w:t>
            </w:r>
          </w:p>
        </w:tc>
      </w:tr>
      <w:tr w:rsidR="00CF7CAA"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общее количество по городу с учетом общественных зданий</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280 - 300</w:t>
            </w:r>
          </w:p>
        </w:tc>
        <w:tc>
          <w:tcPr>
            <w:tcW w:w="1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1400 - 1500</w:t>
            </w:r>
          </w:p>
        </w:tc>
      </w:tr>
      <w:tr w:rsidR="00CF7CAA"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смет с 1 кв. м твердых покрытий улиц, площадей, парков</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5 - 15</w:t>
            </w:r>
          </w:p>
        </w:tc>
        <w:tc>
          <w:tcPr>
            <w:tcW w:w="1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8 - 20</w:t>
            </w:r>
          </w:p>
        </w:tc>
      </w:tr>
      <w:tr w:rsidR="00CF7CAA" w:rsidRPr="009C70C3" w:rsidTr="008538B0">
        <w:tc>
          <w:tcPr>
            <w:tcW w:w="5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жидкие бытовые отходы из выгребов (в </w:t>
            </w:r>
            <w:proofErr w:type="spellStart"/>
            <w:r w:rsidRPr="009C70C3">
              <w:rPr>
                <w:rFonts w:ascii="Times New Roman" w:hAnsi="Times New Roman"/>
              </w:rPr>
              <w:t>неканализованной</w:t>
            </w:r>
            <w:proofErr w:type="spellEnd"/>
            <w:r w:rsidRPr="009C70C3">
              <w:rPr>
                <w:rFonts w:ascii="Times New Roman" w:hAnsi="Times New Roman"/>
              </w:rPr>
              <w:t xml:space="preserve"> застройке)</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2000 - 3500</w:t>
            </w:r>
          </w:p>
        </w:tc>
      </w:tr>
    </w:tbl>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Нормы накопления крупногабаритных бытовых отходов следует принимать в размере 5% в составе приведенных значений твердых бытовых отходов.</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854087" w:rsidRDefault="00CF7CAA">
      <w:pPr>
        <w:widowControl w:val="0"/>
        <w:autoSpaceDE w:val="0"/>
        <w:autoSpaceDN w:val="0"/>
        <w:adjustRightInd w:val="0"/>
        <w:spacing w:after="0" w:line="240" w:lineRule="auto"/>
        <w:jc w:val="center"/>
        <w:outlineLvl w:val="2"/>
        <w:rPr>
          <w:rFonts w:ascii="Times New Roman" w:hAnsi="Times New Roman"/>
          <w:b/>
        </w:rPr>
      </w:pPr>
      <w:bookmarkStart w:id="229" w:name="Par4223"/>
      <w:bookmarkEnd w:id="229"/>
      <w:r w:rsidRPr="00854087">
        <w:rPr>
          <w:rFonts w:ascii="Times New Roman" w:hAnsi="Times New Roman"/>
          <w:b/>
        </w:rPr>
        <w:t>12.8. Расчетные показатели максимально допустимого уровня</w:t>
      </w:r>
    </w:p>
    <w:p w:rsidR="00CF7CAA" w:rsidRPr="00854087" w:rsidRDefault="00CF7CAA">
      <w:pPr>
        <w:widowControl w:val="0"/>
        <w:autoSpaceDE w:val="0"/>
        <w:autoSpaceDN w:val="0"/>
        <w:adjustRightInd w:val="0"/>
        <w:spacing w:after="0" w:line="240" w:lineRule="auto"/>
        <w:jc w:val="center"/>
        <w:rPr>
          <w:rFonts w:ascii="Times New Roman" w:hAnsi="Times New Roman"/>
          <w:b/>
        </w:rPr>
      </w:pPr>
      <w:r w:rsidRPr="00854087">
        <w:rPr>
          <w:rFonts w:ascii="Times New Roman" w:hAnsi="Times New Roman"/>
          <w:b/>
        </w:rPr>
        <w:t>территориальной доступности объектов гражданской обороны,</w:t>
      </w:r>
    </w:p>
    <w:p w:rsidR="00CF7CAA" w:rsidRPr="00854087" w:rsidRDefault="00CF7CAA">
      <w:pPr>
        <w:widowControl w:val="0"/>
        <w:autoSpaceDE w:val="0"/>
        <w:autoSpaceDN w:val="0"/>
        <w:adjustRightInd w:val="0"/>
        <w:spacing w:after="0" w:line="240" w:lineRule="auto"/>
        <w:jc w:val="center"/>
        <w:rPr>
          <w:rFonts w:ascii="Times New Roman" w:hAnsi="Times New Roman"/>
          <w:b/>
        </w:rPr>
      </w:pPr>
      <w:r w:rsidRPr="00854087">
        <w:rPr>
          <w:rFonts w:ascii="Times New Roman" w:hAnsi="Times New Roman"/>
          <w:b/>
        </w:rPr>
        <w:t>необходимых для предупреждения чрезвычайных ситуаций</w:t>
      </w:r>
    </w:p>
    <w:p w:rsidR="00CF7CAA" w:rsidRPr="00854087" w:rsidRDefault="00CF7CAA">
      <w:pPr>
        <w:widowControl w:val="0"/>
        <w:autoSpaceDE w:val="0"/>
        <w:autoSpaceDN w:val="0"/>
        <w:adjustRightInd w:val="0"/>
        <w:spacing w:after="0" w:line="240" w:lineRule="auto"/>
        <w:jc w:val="center"/>
        <w:rPr>
          <w:rFonts w:ascii="Times New Roman" w:hAnsi="Times New Roman"/>
          <w:b/>
        </w:rPr>
      </w:pPr>
      <w:r w:rsidRPr="00854087">
        <w:rPr>
          <w:rFonts w:ascii="Times New Roman" w:hAnsi="Times New Roman"/>
          <w:b/>
        </w:rPr>
        <w:t>различного характера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3"/>
        <w:rPr>
          <w:rFonts w:ascii="Times New Roman" w:hAnsi="Times New Roman"/>
        </w:rPr>
      </w:pPr>
      <w:bookmarkStart w:id="230" w:name="Par4228"/>
      <w:bookmarkEnd w:id="230"/>
      <w:r>
        <w:rPr>
          <w:rFonts w:ascii="Times New Roman" w:hAnsi="Times New Roman"/>
        </w:rPr>
        <w:t>Таблица 60</w:t>
      </w:r>
    </w:p>
    <w:p w:rsidR="00CF7CAA" w:rsidRPr="00A80F55"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67"/>
        <w:gridCol w:w="2778"/>
        <w:gridCol w:w="1871"/>
        <w:gridCol w:w="2098"/>
        <w:gridCol w:w="2268"/>
      </w:tblGrid>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объекта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Единица измерения</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Величина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Обоснование</w:t>
            </w:r>
          </w:p>
        </w:tc>
      </w:tr>
      <w:tr w:rsidR="00CF7CAA" w:rsidRPr="009C70C3">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77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Пожарные депо</w:t>
            </w:r>
          </w:p>
        </w:tc>
        <w:tc>
          <w:tcPr>
            <w:tcW w:w="187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Минуты</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(для городов)</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BA2A41">
            <w:pPr>
              <w:widowControl w:val="0"/>
              <w:autoSpaceDE w:val="0"/>
              <w:autoSpaceDN w:val="0"/>
              <w:adjustRightInd w:val="0"/>
              <w:spacing w:after="0" w:line="240" w:lineRule="auto"/>
              <w:rPr>
                <w:rFonts w:ascii="Times New Roman" w:hAnsi="Times New Roman"/>
              </w:rPr>
            </w:pPr>
            <w:hyperlink r:id="rId222" w:history="1">
              <w:r w:rsidR="00CF7CAA" w:rsidRPr="009C70C3">
                <w:rPr>
                  <w:rFonts w:ascii="Times New Roman" w:hAnsi="Times New Roman"/>
                  <w:color w:val="0000FF"/>
                </w:rPr>
                <w:t>ФЗ</w:t>
              </w:r>
            </w:hyperlink>
            <w:r w:rsidR="00CF7CAA" w:rsidRPr="009C70C3">
              <w:rPr>
                <w:rFonts w:ascii="Times New Roman" w:hAnsi="Times New Roman"/>
              </w:rPr>
              <w:t xml:space="preserve"> РФ N 123-ФЗ от 22 июля 2008 года "Технический регламент о требованиях пожарной безопасности", </w:t>
            </w:r>
            <w:hyperlink r:id="rId223" w:history="1">
              <w:r w:rsidR="00CF7CAA" w:rsidRPr="009C70C3">
                <w:rPr>
                  <w:rFonts w:ascii="Times New Roman" w:hAnsi="Times New Roman"/>
                  <w:color w:val="0000FF"/>
                </w:rPr>
                <w:t>НПБ 101-95</w:t>
              </w:r>
            </w:hyperlink>
            <w:r w:rsidR="00CF7CAA" w:rsidRPr="009C70C3">
              <w:rPr>
                <w:rFonts w:ascii="Times New Roman" w:hAnsi="Times New Roman"/>
              </w:rPr>
              <w:t xml:space="preserve">, </w:t>
            </w:r>
            <w:hyperlink r:id="rId224" w:history="1">
              <w:r w:rsidR="00CF7CAA" w:rsidRPr="009C70C3">
                <w:rPr>
                  <w:rFonts w:ascii="Times New Roman" w:hAnsi="Times New Roman"/>
                  <w:color w:val="0000FF"/>
                </w:rPr>
                <w:t>СП 11.13130.2009</w:t>
              </w:r>
            </w:hyperlink>
          </w:p>
        </w:tc>
      </w:tr>
      <w:tr w:rsidR="00CF7CAA" w:rsidRPr="009C70C3">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77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87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 (населенные пункты кроме городов)</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2.</w:t>
            </w:r>
          </w:p>
        </w:tc>
        <w:tc>
          <w:tcPr>
            <w:tcW w:w="277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Защитные сооружения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Вместимость (чел.)</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BA2A41">
            <w:pPr>
              <w:widowControl w:val="0"/>
              <w:autoSpaceDE w:val="0"/>
              <w:autoSpaceDN w:val="0"/>
              <w:adjustRightInd w:val="0"/>
              <w:spacing w:after="0" w:line="240" w:lineRule="auto"/>
              <w:rPr>
                <w:rFonts w:ascii="Times New Roman" w:hAnsi="Times New Roman"/>
              </w:rPr>
            </w:pPr>
            <w:hyperlink r:id="rId225" w:history="1">
              <w:r w:rsidR="00CF7CAA" w:rsidRPr="009C70C3">
                <w:rPr>
                  <w:rFonts w:ascii="Times New Roman" w:hAnsi="Times New Roman"/>
                  <w:color w:val="0000FF"/>
                </w:rPr>
                <w:t>СНиП II-11-77*</w:t>
              </w:r>
            </w:hyperlink>
          </w:p>
        </w:tc>
      </w:tr>
      <w:tr w:rsidR="00CF7CAA" w:rsidRPr="009C70C3">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77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Радиус доступности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500</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277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Противорадиационные укрытия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Вместимость (чел.)</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BA2A41">
            <w:pPr>
              <w:widowControl w:val="0"/>
              <w:autoSpaceDE w:val="0"/>
              <w:autoSpaceDN w:val="0"/>
              <w:adjustRightInd w:val="0"/>
              <w:spacing w:after="0" w:line="240" w:lineRule="auto"/>
              <w:rPr>
                <w:rFonts w:ascii="Times New Roman" w:hAnsi="Times New Roman"/>
              </w:rPr>
            </w:pPr>
            <w:hyperlink r:id="rId226" w:history="1">
              <w:r w:rsidR="00CF7CAA" w:rsidRPr="009C70C3">
                <w:rPr>
                  <w:rFonts w:ascii="Times New Roman" w:hAnsi="Times New Roman"/>
                  <w:color w:val="0000FF"/>
                </w:rPr>
                <w:t>СНиП II-11-77*</w:t>
              </w:r>
            </w:hyperlink>
          </w:p>
        </w:tc>
      </w:tr>
      <w:tr w:rsidR="00CF7CAA" w:rsidRPr="009C70C3">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77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Радиус доступности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500</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Санитарно-обмывочные пункты и станции обеззараживания одежды и транспорта</w:t>
            </w:r>
          </w:p>
        </w:tc>
        <w:tc>
          <w:tcPr>
            <w:tcW w:w="396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 всех въездах и выездах населенного пункта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Пункты временного размещения</w:t>
            </w:r>
          </w:p>
        </w:tc>
        <w:tc>
          <w:tcPr>
            <w:tcW w:w="396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Не регламентируется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Сборные эвакуационные пункты</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Радиус доступности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Сирены</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Радиус действия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Охват всех жилых, общественных, социальных и деловых зон, а также категорированных предприятий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Объекты противопожарного водоснабжения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Обеспеченность (ед.)</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Охват всей территории населенного пункта и предприятий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BA2A41">
            <w:pPr>
              <w:widowControl w:val="0"/>
              <w:autoSpaceDE w:val="0"/>
              <w:autoSpaceDN w:val="0"/>
              <w:adjustRightInd w:val="0"/>
              <w:spacing w:after="0" w:line="240" w:lineRule="auto"/>
              <w:rPr>
                <w:rFonts w:ascii="Times New Roman" w:hAnsi="Times New Roman"/>
              </w:rPr>
            </w:pPr>
            <w:hyperlink r:id="rId227" w:history="1">
              <w:r w:rsidR="00CF7CAA" w:rsidRPr="009C70C3">
                <w:rPr>
                  <w:rFonts w:ascii="Times New Roman" w:hAnsi="Times New Roman"/>
                  <w:color w:val="0000FF"/>
                </w:rPr>
                <w:t>СП 8.13130.2009</w:t>
              </w:r>
            </w:hyperlink>
          </w:p>
        </w:tc>
      </w:tr>
    </w:tbl>
    <w:p w:rsidR="00CF7CAA" w:rsidRPr="00A80F55" w:rsidRDefault="00CF7CAA">
      <w:pPr>
        <w:widowControl w:val="0"/>
        <w:autoSpaceDE w:val="0"/>
        <w:autoSpaceDN w:val="0"/>
        <w:adjustRightInd w:val="0"/>
        <w:spacing w:after="0" w:line="240" w:lineRule="auto"/>
        <w:jc w:val="both"/>
        <w:rPr>
          <w:rFonts w:ascii="Times New Roman" w:hAnsi="Times New Roman"/>
        </w:rPr>
        <w:sectPr w:rsidR="00CF7CAA" w:rsidRPr="00A80F55" w:rsidSect="005962BD">
          <w:footerReference w:type="even" r:id="rId228"/>
          <w:footerReference w:type="default" r:id="rId229"/>
          <w:pgSz w:w="11905" w:h="16838"/>
          <w:pgMar w:top="1134" w:right="850" w:bottom="1134" w:left="1701" w:header="720" w:footer="720" w:gutter="0"/>
          <w:pgNumType w:start="0"/>
          <w:cols w:space="720"/>
          <w:noEndnote/>
          <w:titlePg/>
          <w:docGrid w:linePitch="299"/>
        </w:sectPr>
      </w:pPr>
    </w:p>
    <w:p w:rsidR="00CF7CAA" w:rsidRPr="00A80F55" w:rsidRDefault="00CF7CAA">
      <w:pPr>
        <w:widowControl w:val="0"/>
        <w:autoSpaceDE w:val="0"/>
        <w:autoSpaceDN w:val="0"/>
        <w:adjustRightInd w:val="0"/>
        <w:spacing w:after="0" w:line="240" w:lineRule="auto"/>
        <w:jc w:val="right"/>
        <w:outlineLvl w:val="1"/>
        <w:rPr>
          <w:rFonts w:ascii="Times New Roman" w:hAnsi="Times New Roman"/>
        </w:rPr>
      </w:pPr>
      <w:bookmarkStart w:id="231" w:name="Par4283"/>
      <w:bookmarkEnd w:id="231"/>
      <w:r w:rsidRPr="00A80F55">
        <w:rPr>
          <w:rFonts w:ascii="Times New Roman" w:hAnsi="Times New Roman"/>
        </w:rPr>
        <w:lastRenderedPageBreak/>
        <w:t>ПРИЛОЖЕНИЕ N 1</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Термины и определения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градостроительная документация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и с проработкой архитектурно-планировочных решений по застройке территории, разрабатываемых на профессиональной основе;</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градостроительное регулирование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A80F55">
        <w:rPr>
          <w:rFonts w:ascii="Times New Roman" w:hAnsi="Times New Roman"/>
        </w:rPr>
        <w:t xml:space="preserve"> и объектов капитального строительства;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граница населенного пункта - законодательно установленная линия, отделяющая земли городского или сельского населенного пункта от иных категорий земель;</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блокированные жилые дома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высота здания - определяется разностью отметок поверхности проезда для пожарных машин и нижней границы открывающегося проема (окна) в наружной стене верхнего этажа, в том числе мансардного. При этом верхний технический этаж не учитывается.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определении количества этажей учитываются все этажи, включая подземный, подвальный, цокольный, надземный, технический, мансардный и другие;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spellStart"/>
      <w:proofErr w:type="gramStart"/>
      <w:r w:rsidRPr="00A80F55">
        <w:rPr>
          <w:rFonts w:ascii="Times New Roman" w:hAnsi="Times New Roman"/>
        </w:rPr>
        <w:t>водоохранная</w:t>
      </w:r>
      <w:proofErr w:type="spellEnd"/>
      <w:r w:rsidRPr="00A80F55">
        <w:rPr>
          <w:rFonts w:ascii="Times New Roman" w:hAnsi="Times New Roman"/>
        </w:rPr>
        <w:t xml:space="preserve"> зона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 xml:space="preserve">временная постройка (временный строительный объект) - строительный объект, не отнесенный к объектам капитального строительства (временная постройка, навес, площадка </w:t>
      </w:r>
      <w:r w:rsidRPr="00A80F55">
        <w:rPr>
          <w:rFonts w:ascii="Times New Roman" w:hAnsi="Times New Roman"/>
        </w:rPr>
        <w:lastRenderedPageBreak/>
        <w:t>складирования и другие подобные постройки, расположенный на предоставленном в установленном порядке и на установленный срок земельном участке, для ведения торговой деятельности, оказания услуг или для других целей, не связанных с созданием (реконструкцией) объектов капитального строительства, а также специально возводимое или приспособляемое на период</w:t>
      </w:r>
      <w:proofErr w:type="gramEnd"/>
      <w:r w:rsidRPr="00A80F55">
        <w:rPr>
          <w:rFonts w:ascii="Times New Roman" w:hAnsi="Times New Roman"/>
        </w:rPr>
        <w:t xml:space="preserve"> строительства производственное, складское, вспомогательное, жилое или общественное здание (сооружение), необходимое для производства строительно-монтажных работ или обслуживания работников строительства;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дорога городская (в населенном пункте)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дорога автомобильная - линейный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задание на проектирование (градостроительное задание) - документ, содержащий требования к составу, содержанию и последовательности выполнения работ по разработке проектов генеральных планов, а также к их качеству, порядку и условиям выполнения в составе контракта (договора) на разработку проектов;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защита населения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земельный участок -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A80F55">
        <w:rPr>
          <w:rFonts w:ascii="Times New Roman" w:hAnsi="Times New Roman"/>
        </w:rPr>
        <w:t>водоохранные</w:t>
      </w:r>
      <w:proofErr w:type="spellEnd"/>
      <w:r w:rsidRPr="00A80F55">
        <w:rPr>
          <w:rFonts w:ascii="Times New Roman" w:hAnsi="Times New Roman"/>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жилой район - структурный элемент селитебной территории, в пределах которого размещаются организации, учреждения и предприятия с радиусом обслуживания не более 1500 м, а также часть объектов городского значения; границами, как правило, являются естественные и искусственные рубежи, магистральные улицы и дороги общегородского 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квартал - планировочная единица застройки в границах красных линий, ограниченная магистральными или жилыми улицами;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коэффициент застройки - отношение площади, занятой под зданиями и сооружениями, к площади участка (квартала);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коэффициент плотности застройки - отношение площади всех этажей зданий и сооружений к площади участка (квартала);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 xml:space="preserve">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w:t>
      </w:r>
      <w:r w:rsidRPr="00A80F55">
        <w:rPr>
          <w:rFonts w:ascii="Times New Roman" w:hAnsi="Times New Roman"/>
        </w:rPr>
        <w:lastRenderedPageBreak/>
        <w:t>сооружения), трубопроводы, автомобильные дороги, железнодорожные линии и другие подобные сооружения;</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линия регулирования застройки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муниципальное образование - муниципальный район, городское или сельское поселение, городской округ;</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отступ застройки - расстояние между красной линией или границей земельного участка и стеной здания,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объект капитального строительства (федерального, регионального и местного значения) - существующее и планируемое к строительству здание, строение, сооружение, а также объекты, строительство которых не завершено, за исключением временных построек, киосков, навесов и других подобных построек;</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плотность застройки квартала или жилого района - суммарная поэтажная площадь наземной части жилых зданий (домов) в габаритах наружных стен, включая встроенные и пристроенные нежилые помещения, выраженная в квадратных метрах, приходящаяся на один гектар территории квартала или жилого района;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плотность населения жилого района - численность постоянно проживающего на территории жилого (квартала) района населения, приходящаяся на один гектар территории жилого (квартала) района;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в </w:t>
      </w:r>
      <w:proofErr w:type="gramStart"/>
      <w:r w:rsidRPr="00A80F55">
        <w:rPr>
          <w:rFonts w:ascii="Times New Roman" w:hAnsi="Times New Roman"/>
        </w:rPr>
        <w:t>котором</w:t>
      </w:r>
      <w:proofErr w:type="gramEnd"/>
      <w:r w:rsidRPr="00A80F55">
        <w:rPr>
          <w:rFonts w:ascii="Times New Roman" w:hAnsi="Times New Roman"/>
        </w:rPr>
        <w:t xml:space="preserve">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реконструкция объектов капитального строительства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рекреационная зона - озелененная территория (в пределах муниципального образования, населенного пункта), предназначенная для организации отдыха населения в зеленом окружении и создания благоприятной среды в застройке населенных пунктов;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рекультивация земель - комплекс работ, направленных на восстановление продуктивности и народнохозяйственной ценности нарушенных земель, а также улучшение условий окружающей среды в соответствии с интересами общества;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специальное регулирование - устанавливается на основании санитарно-экологических, противопожарных, технических и иных нормативных требований, ограничивающих использование территорий для хозяйственной и иной деятельности;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средняя этажность - отношение суммарной поэтажной площади наземной части жилых домов в габаритах наружных стен, включая встроенные и пристроенные нежилые помещения, к площади территории, застроенной этими жилыми домами (в случае, если площади этажей в каждом доме одинаковы и равны площади застройки, это отношение эквивалентно средней арифметической взвешенной этажности домов с весовыми коэффициентами в виде площадей застройки домов);</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строительство - создание зданий, строений, сооружений (в том числе на месте сносимых объектов капитального строительства);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lastRenderedPageBreak/>
        <w:t>суммарная поэтажная площадь - суммарная площадь всех надземных этажей здания, включая площади всех помещений этажа, в том числе лоджий, лестничных клеток, лифтовых шахт;</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A80F55">
        <w:rPr>
          <w:rFonts w:ascii="Times New Roman" w:hAnsi="Times New Roman"/>
        </w:rPr>
        <w:t>технический регламент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w:t>
      </w:r>
      <w:proofErr w:type="gramEnd"/>
      <w:r w:rsidRPr="00A80F55">
        <w:rPr>
          <w:rFonts w:ascii="Times New Roman" w:hAnsi="Times New Roman"/>
        </w:rPr>
        <w:t xml:space="preserve"> </w:t>
      </w:r>
      <w:proofErr w:type="gramStart"/>
      <w:r w:rsidRPr="00A80F55">
        <w:rPr>
          <w:rFonts w:ascii="Times New Roman" w:hAnsi="Times New Roman"/>
        </w:rPr>
        <w:t>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целевое назначение - надлежащим образом утвержденный органом местного самоуправления перечень видов допустимого использования земельного участка, здания, сооружения. Изменение целевого назначения - изменение перечня видов допустимого использования здания (сооружения), в том числе и в результате реконструкции;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центр городской - репрезентативная часть города, где сосредоточены общественные, административные, культурные объекты и сооружения общегородского, внегородского и государственного 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центр общественный - комплекс организаций, учреждений и зданий общественного обслуживания населения в городе, жилом, промышленном районе;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функциональные зоны - зоны, для которых документами территориального планирования определены границы и функциональное назначение;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1"/>
        <w:rPr>
          <w:rFonts w:ascii="Times New Roman" w:hAnsi="Times New Roman"/>
        </w:rPr>
      </w:pPr>
      <w:bookmarkStart w:id="232" w:name="Par4345"/>
      <w:bookmarkEnd w:id="232"/>
      <w:r w:rsidRPr="00A80F55">
        <w:rPr>
          <w:rFonts w:ascii="Times New Roman" w:hAnsi="Times New Roman"/>
        </w:rPr>
        <w:t>ПРИЛОЖЕНИЕ N 2</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Нормативные ссылки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настоящих местных нормативах градостроительного проектирования Воронежской области использованы ссылки на следующие нормативные документы: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bookmarkStart w:id="233" w:name="Par4350"/>
      <w:bookmarkEnd w:id="233"/>
      <w:r w:rsidRPr="00A80F55">
        <w:rPr>
          <w:rFonts w:ascii="Times New Roman" w:hAnsi="Times New Roman"/>
        </w:rPr>
        <w:t xml:space="preserve">1. </w:t>
      </w:r>
      <w:hyperlink r:id="rId230" w:history="1">
        <w:r w:rsidRPr="00A80F55">
          <w:rPr>
            <w:rFonts w:ascii="Times New Roman" w:hAnsi="Times New Roman"/>
            <w:color w:val="0000FF"/>
          </w:rPr>
          <w:t>Конституция</w:t>
        </w:r>
      </w:hyperlink>
      <w:r w:rsidRPr="00A80F55">
        <w:rPr>
          <w:rFonts w:ascii="Times New Roman" w:hAnsi="Times New Roman"/>
        </w:rPr>
        <w:t xml:space="preserve">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 Градостроительный </w:t>
      </w:r>
      <w:hyperlink r:id="rId231" w:history="1">
        <w:r w:rsidRPr="00A80F55">
          <w:rPr>
            <w:rFonts w:ascii="Times New Roman" w:hAnsi="Times New Roman"/>
            <w:color w:val="0000FF"/>
          </w:rPr>
          <w:t>кодекс</w:t>
        </w:r>
      </w:hyperlink>
      <w:r w:rsidRPr="00A80F55">
        <w:rPr>
          <w:rFonts w:ascii="Times New Roman" w:hAnsi="Times New Roman"/>
        </w:rPr>
        <w:t xml:space="preserve"> Российской Федерации. Закон Российской Федерации от 29 декабря 2004 года N 190-ФЗ.</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 Земельный </w:t>
      </w:r>
      <w:hyperlink r:id="rId232" w:history="1">
        <w:r w:rsidRPr="00A80F55">
          <w:rPr>
            <w:rFonts w:ascii="Times New Roman" w:hAnsi="Times New Roman"/>
            <w:color w:val="0000FF"/>
          </w:rPr>
          <w:t>кодекс</w:t>
        </w:r>
      </w:hyperlink>
      <w:r w:rsidRPr="00A80F55">
        <w:rPr>
          <w:rFonts w:ascii="Times New Roman" w:hAnsi="Times New Roman"/>
        </w:rPr>
        <w:t xml:space="preserve"> Российской Федерации. Закон Российской Федерации от 25 октября 2001 года N 136-ФЗ.</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lastRenderedPageBreak/>
        <w:t xml:space="preserve">4. Жилищный </w:t>
      </w:r>
      <w:hyperlink r:id="rId233" w:history="1">
        <w:r w:rsidRPr="00A80F55">
          <w:rPr>
            <w:rFonts w:ascii="Times New Roman" w:hAnsi="Times New Roman"/>
            <w:color w:val="0000FF"/>
          </w:rPr>
          <w:t>кодекс</w:t>
        </w:r>
      </w:hyperlink>
      <w:r w:rsidRPr="00A80F55">
        <w:rPr>
          <w:rFonts w:ascii="Times New Roman" w:hAnsi="Times New Roman"/>
        </w:rPr>
        <w:t xml:space="preserve"> Российской Федерации. Закон Российской Федерации от 29 декабря 2004 года N 188-ФЗ.</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 Водный </w:t>
      </w:r>
      <w:hyperlink r:id="rId234" w:history="1">
        <w:r w:rsidRPr="00A80F55">
          <w:rPr>
            <w:rFonts w:ascii="Times New Roman" w:hAnsi="Times New Roman"/>
            <w:color w:val="0000FF"/>
          </w:rPr>
          <w:t>кодекс</w:t>
        </w:r>
      </w:hyperlink>
      <w:r w:rsidRPr="00A80F55">
        <w:rPr>
          <w:rFonts w:ascii="Times New Roman" w:hAnsi="Times New Roman"/>
        </w:rPr>
        <w:t xml:space="preserve"> Российской Федерации. Закон Российской Федерации от 3 июня 2006 года N 75-ФЗ.</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 Лесной </w:t>
      </w:r>
      <w:hyperlink r:id="rId235" w:history="1">
        <w:r w:rsidRPr="00A80F55">
          <w:rPr>
            <w:rFonts w:ascii="Times New Roman" w:hAnsi="Times New Roman"/>
            <w:color w:val="0000FF"/>
          </w:rPr>
          <w:t>кодекс</w:t>
        </w:r>
      </w:hyperlink>
      <w:r w:rsidRPr="00A80F55">
        <w:rPr>
          <w:rFonts w:ascii="Times New Roman" w:hAnsi="Times New Roman"/>
        </w:rPr>
        <w:t xml:space="preserve"> Российской Федерации. Закон Российской Федерации от 4 декабря 2004 года N 200-ФЗ.</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 Федеральный </w:t>
      </w:r>
      <w:hyperlink r:id="rId236"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21 декабря 1994 года N 68-ФЗ "О защите населения и территорий от чрезвычайных ситуаций природного и техногенного характера".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 Федеральный </w:t>
      </w:r>
      <w:hyperlink r:id="rId237"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23 февраля 1995 года N 26-ФЗ "О природных лечебных ресурсах, лечебно-оздоровительных местностях и курортах".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 Федеральный </w:t>
      </w:r>
      <w:hyperlink r:id="rId238"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14 марта 1995 года N 33-ФЗ "Об особо охраняемых природных территориях".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 Федеральный </w:t>
      </w:r>
      <w:hyperlink r:id="rId239"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9 января 1996 года N 3-ФЗ "О радиационной безопасности населения".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 Федеральный </w:t>
      </w:r>
      <w:hyperlink r:id="rId240" w:history="1">
        <w:r w:rsidRPr="00A80F55">
          <w:rPr>
            <w:rFonts w:ascii="Times New Roman" w:hAnsi="Times New Roman"/>
            <w:color w:val="0000FF"/>
          </w:rPr>
          <w:t>закон</w:t>
        </w:r>
      </w:hyperlink>
      <w:r w:rsidRPr="00A80F55">
        <w:rPr>
          <w:rFonts w:ascii="Times New Roman" w:hAnsi="Times New Roman"/>
        </w:rPr>
        <w:t xml:space="preserve"> от 11.07.2011 N 190-ФЗ "Об обращении с радиоактивными отходами и о внесении изменений в отдельные законодательные акты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 Федеральный </w:t>
      </w:r>
      <w:hyperlink r:id="rId241"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24 июня 1998 года N 89-ФЗ "Об отходах производства и потребления".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 Федеральный </w:t>
      </w:r>
      <w:hyperlink r:id="rId242"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12 февраля 1998 года N 28-ФЗ "О гражданской обороне".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14. Федеральный </w:t>
      </w:r>
      <w:hyperlink r:id="rId243"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4 мая 1999 года N 96-ФЗ "Об охране атмосферного воздуха";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15. Федеральный </w:t>
      </w:r>
      <w:hyperlink r:id="rId244"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10 января 2002 года N 7-ФЗ "Об охране окружающей среды";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16. Федеральный </w:t>
      </w:r>
      <w:hyperlink r:id="rId245"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25 июня 2002 года N 73-ФЗ "Об объектах культурного наследия (памятниках истории и культуры) народов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17. Федеральный </w:t>
      </w:r>
      <w:hyperlink r:id="rId246"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27 декабря 2002 года N 184-ФЗ "О техническом регулировании".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18. Федеральный </w:t>
      </w:r>
      <w:hyperlink r:id="rId247" w:history="1">
        <w:r w:rsidRPr="00A80F55">
          <w:rPr>
            <w:rFonts w:ascii="Times New Roman" w:hAnsi="Times New Roman"/>
            <w:color w:val="0000FF"/>
          </w:rPr>
          <w:t>закон</w:t>
        </w:r>
      </w:hyperlink>
      <w:r w:rsidRPr="00A80F55">
        <w:rPr>
          <w:rFonts w:ascii="Times New Roman" w:hAnsi="Times New Roman"/>
        </w:rPr>
        <w:t xml:space="preserve"> от Российской Федерации от 6 октября 2003 года N 131-ФЗ "Об общих принципах организации местного самоуправления в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19. Федеральный </w:t>
      </w:r>
      <w:hyperlink r:id="rId248"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21 декабря 2004 года N 172-ФЗ "О переводе земель или земельных участков из одной категории в другую".</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20. Федеральный </w:t>
      </w:r>
      <w:hyperlink r:id="rId249"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07.07.2003 N 112-ФЗ "О личном подсобном хозяйстве".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21. Федеральный </w:t>
      </w:r>
      <w:hyperlink r:id="rId250"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22. Федеральный </w:t>
      </w:r>
      <w:hyperlink r:id="rId251" w:history="1">
        <w:r w:rsidRPr="00A80F55">
          <w:rPr>
            <w:rFonts w:ascii="Times New Roman" w:hAnsi="Times New Roman"/>
            <w:color w:val="0000FF"/>
          </w:rPr>
          <w:t>закон</w:t>
        </w:r>
      </w:hyperlink>
      <w:r w:rsidRPr="00A80F55">
        <w:rPr>
          <w:rFonts w:ascii="Times New Roman" w:hAnsi="Times New Roman"/>
        </w:rPr>
        <w:t xml:space="preserve"> от 08.11.2007 N 259-ФЗ (ред. от 03.02.2014) "Устав автомобильного транспорта и городского наземного электрического транспорта".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23. Федеральный </w:t>
      </w:r>
      <w:hyperlink r:id="rId252"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22 июля 2008 года N 123-ФЗ "Технический регламент о требованиях пожарной безопасности".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24. Федеральный </w:t>
      </w:r>
      <w:hyperlink r:id="rId253" w:history="1">
        <w:r w:rsidRPr="00A80F55">
          <w:rPr>
            <w:rFonts w:ascii="Times New Roman" w:hAnsi="Times New Roman"/>
            <w:color w:val="0000FF"/>
          </w:rPr>
          <w:t>закон</w:t>
        </w:r>
      </w:hyperlink>
      <w:r w:rsidRPr="00A80F55">
        <w:rPr>
          <w:rFonts w:ascii="Times New Roman" w:hAnsi="Times New Roman"/>
        </w:rPr>
        <w:t xml:space="preserve"> от 30.03.1999 N 52-ФЗ "О санитарно-эпидемиологическом благополучии населения".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25. Федеральный </w:t>
      </w:r>
      <w:hyperlink r:id="rId254" w:history="1">
        <w:r w:rsidRPr="00A80F55">
          <w:rPr>
            <w:rFonts w:ascii="Times New Roman" w:hAnsi="Times New Roman"/>
            <w:color w:val="0000FF"/>
          </w:rPr>
          <w:t>закон</w:t>
        </w:r>
      </w:hyperlink>
      <w:r w:rsidRPr="00A80F55">
        <w:rPr>
          <w:rFonts w:ascii="Times New Roman" w:hAnsi="Times New Roman"/>
        </w:rPr>
        <w:t xml:space="preserve"> от 21.11.1995 N 170-ФЗ "Об использовании атомной энергии".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26. </w:t>
      </w:r>
      <w:hyperlink r:id="rId255"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21.02.1992 N 2395-1 "О недрах".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27. Федеральный </w:t>
      </w:r>
      <w:hyperlink r:id="rId256" w:history="1">
        <w:r w:rsidRPr="00A80F55">
          <w:rPr>
            <w:rFonts w:ascii="Times New Roman" w:hAnsi="Times New Roman"/>
            <w:color w:val="0000FF"/>
          </w:rPr>
          <w:t>закон</w:t>
        </w:r>
      </w:hyperlink>
      <w:r w:rsidRPr="00A80F55">
        <w:rPr>
          <w:rFonts w:ascii="Times New Roman" w:hAnsi="Times New Roman"/>
        </w:rPr>
        <w:t xml:space="preserve"> Российской Федерации от 30 декабря 2009 года N 384-ФЗ "Технический регламент о безопасности зданий и сооружений".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28. </w:t>
      </w:r>
      <w:hyperlink r:id="rId257"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Российской Федерации от 26 апреля 2008 года N 315 "Об утверждении Положения о зонах охраны объектов культурного наследия (памятников истории и культуры) народов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29. </w:t>
      </w:r>
      <w:hyperlink r:id="rId258"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Российской Федерации от 30 декабря 2003 года N 794 "О единой государственной системе предупреждения и ликвидации чрезвычайных ситуаций".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30. </w:t>
      </w:r>
      <w:hyperlink r:id="rId259"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РФ от 11.03.2010 N 138 "Об утверждении Федеральных правил использования воздушного пространства Российской Федерации".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31. </w:t>
      </w:r>
      <w:hyperlink r:id="rId260"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lastRenderedPageBreak/>
        <w:t xml:space="preserve">32. </w:t>
      </w:r>
      <w:hyperlink r:id="rId261" w:history="1">
        <w:r w:rsidRPr="00A80F55">
          <w:rPr>
            <w:rFonts w:ascii="Times New Roman" w:hAnsi="Times New Roman"/>
            <w:color w:val="0000FF"/>
          </w:rPr>
          <w:t>Постановление</w:t>
        </w:r>
      </w:hyperlink>
      <w:r w:rsidRPr="00A80F55">
        <w:rPr>
          <w:rFonts w:ascii="Times New Roman" w:hAnsi="Times New Roman"/>
        </w:rPr>
        <w:t xml:space="preserve"> Совмина СССР от 06.01.1983 N 19 "Об усилении мер по обеспечению сохранности гидрометеорологических станций, осуществляющих наблюдение и </w:t>
      </w:r>
      <w:proofErr w:type="gramStart"/>
      <w:r w:rsidRPr="00A80F55">
        <w:rPr>
          <w:rFonts w:ascii="Times New Roman" w:hAnsi="Times New Roman"/>
        </w:rPr>
        <w:t>контроль за</w:t>
      </w:r>
      <w:proofErr w:type="gramEnd"/>
      <w:r w:rsidRPr="00A80F55">
        <w:rPr>
          <w:rFonts w:ascii="Times New Roman" w:hAnsi="Times New Roman"/>
        </w:rPr>
        <w:t xml:space="preserve"> состоянием природной среды".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33. </w:t>
      </w:r>
      <w:hyperlink r:id="rId262" w:history="1">
        <w:r w:rsidRPr="00A80F55">
          <w:rPr>
            <w:rFonts w:ascii="Times New Roman" w:hAnsi="Times New Roman"/>
            <w:color w:val="0000FF"/>
          </w:rPr>
          <w:t>Распоряжение</w:t>
        </w:r>
      </w:hyperlink>
      <w:r w:rsidRPr="00A80F55">
        <w:rPr>
          <w:rFonts w:ascii="Times New Roman" w:hAnsi="Times New Roman"/>
        </w:rPr>
        <w:t xml:space="preserve"> Правительства Российской Федерации от 19 октября 1999 года N 1683-Р "О методике определения нормативной потребности субъектов Российской Федерации в объектах социальной сферы" (с изменениями на 23 ноября 2009 года).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34. </w:t>
      </w:r>
      <w:hyperlink r:id="rId263" w:history="1">
        <w:r w:rsidRPr="00A80F55">
          <w:rPr>
            <w:rFonts w:ascii="Times New Roman" w:hAnsi="Times New Roman"/>
            <w:color w:val="0000FF"/>
          </w:rPr>
          <w:t>Распоряжение</w:t>
        </w:r>
      </w:hyperlink>
      <w:r w:rsidRPr="00A80F55">
        <w:rPr>
          <w:rFonts w:ascii="Times New Roman" w:hAnsi="Times New Roman"/>
        </w:rPr>
        <w:t xml:space="preserve"> Правительства Российской Федерации от 21 июня 2010 года N 1047-Р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35. </w:t>
      </w:r>
      <w:hyperlink r:id="rId264"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Российской Федерации от 22 декабря 2011 года N 1108 "Об утверждении </w:t>
      </w:r>
      <w:proofErr w:type="gramStart"/>
      <w:r w:rsidRPr="00A80F55">
        <w:rPr>
          <w:rFonts w:ascii="Times New Roman" w:hAnsi="Times New Roman"/>
        </w:rPr>
        <w:t>методики расчета нормативов минимальной обеспеченности населения</w:t>
      </w:r>
      <w:proofErr w:type="gramEnd"/>
      <w:r w:rsidRPr="00A80F55">
        <w:rPr>
          <w:rFonts w:ascii="Times New Roman" w:hAnsi="Times New Roman"/>
        </w:rPr>
        <w:t xml:space="preserve"> пунктами технического осмотра для субъектов Российской Федерации и входящих в их состав муниципальных образований".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36. </w:t>
      </w:r>
      <w:hyperlink r:id="rId265" w:history="1">
        <w:r w:rsidRPr="00A80F55">
          <w:rPr>
            <w:rFonts w:ascii="Times New Roman" w:hAnsi="Times New Roman"/>
            <w:color w:val="0000FF"/>
          </w:rPr>
          <w:t>Инструкция</w:t>
        </w:r>
      </w:hyperlink>
      <w:r w:rsidRPr="00A80F55">
        <w:rPr>
          <w:rFonts w:ascii="Times New Roman" w:hAnsi="Times New Roman"/>
        </w:rPr>
        <w:t xml:space="preserve"> по проектированию, эксплуатации и рекультивации полигонов для твердых бытовых отходов, утвержденная Минстроем России от 05.11.1996.</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37. </w:t>
      </w:r>
      <w:hyperlink r:id="rId266"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РФ от 14 декабря 2009 года N 1007 "Об утверждении Положения об определении функциональных зон в лесопарковых зонах, площади и границ лесопарковых зон, зеленых зон" (с изменениями на 1 ноября 2012 года).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38. </w:t>
      </w:r>
      <w:hyperlink r:id="rId267"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Российской Федерации от 25 апреля 2012 года N 390 "О противопожарном режиме" (с изменениями на 17 февраля 2014 года).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39. </w:t>
      </w:r>
      <w:hyperlink r:id="rId268" w:history="1">
        <w:r w:rsidRPr="00A80F55">
          <w:rPr>
            <w:rFonts w:ascii="Times New Roman" w:hAnsi="Times New Roman"/>
            <w:color w:val="0000FF"/>
          </w:rPr>
          <w:t>Приказ</w:t>
        </w:r>
      </w:hyperlink>
      <w:r w:rsidRPr="00A80F55">
        <w:rPr>
          <w:rFonts w:ascii="Times New Roman" w:hAnsi="Times New Roman"/>
        </w:rPr>
        <w:t xml:space="preserve"> Министерства транспорта РФ от 13 января 2010 года N 4 "Об установлении и использовании придорожных полос автомобильных дорог федерального 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40. </w:t>
      </w:r>
      <w:hyperlink r:id="rId269"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РФ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41. </w:t>
      </w:r>
      <w:hyperlink r:id="rId270" w:history="1">
        <w:r w:rsidRPr="00A80F55">
          <w:rPr>
            <w:rFonts w:ascii="Times New Roman" w:hAnsi="Times New Roman"/>
            <w:color w:val="0000FF"/>
          </w:rPr>
          <w:t>Постановления</w:t>
        </w:r>
      </w:hyperlink>
      <w:r w:rsidRPr="00A80F55">
        <w:rPr>
          <w:rFonts w:ascii="Times New Roman" w:hAnsi="Times New Roman"/>
        </w:rPr>
        <w:t xml:space="preserve"> Правительства РФ от 2 сентября 2009 года N 717 "О нормах отвода земель для размещения автомобильных дорог и (или) объектов дорожного сервиса" (с изменениями на 11 марта 2011 года).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42. </w:t>
      </w:r>
      <w:hyperlink r:id="rId271" w:history="1">
        <w:r w:rsidRPr="00A80F55">
          <w:rPr>
            <w:rFonts w:ascii="Times New Roman" w:hAnsi="Times New Roman"/>
            <w:color w:val="0000FF"/>
          </w:rPr>
          <w:t>Закон</w:t>
        </w:r>
      </w:hyperlink>
      <w:r w:rsidRPr="00A80F55">
        <w:rPr>
          <w:rFonts w:ascii="Times New Roman" w:hAnsi="Times New Roman"/>
        </w:rPr>
        <w:t xml:space="preserve"> Воронежской области от 07.07.2006 N 61-ОЗ "О регулировании градостроительной деятельности в Воронежской области".</w:t>
      </w:r>
    </w:p>
    <w:p w:rsidR="00CF7CAA" w:rsidRPr="00A80F55" w:rsidRDefault="00CF7CAA">
      <w:pPr>
        <w:widowControl w:val="0"/>
        <w:pBdr>
          <w:top w:val="single" w:sz="6" w:space="0" w:color="auto"/>
        </w:pBdr>
        <w:autoSpaceDE w:val="0"/>
        <w:autoSpaceDN w:val="0"/>
        <w:adjustRightInd w:val="0"/>
        <w:spacing w:before="100" w:after="100" w:line="240" w:lineRule="auto"/>
        <w:rPr>
          <w:rFonts w:ascii="Times New Roman" w:hAnsi="Times New Roman"/>
          <w:sz w:val="2"/>
          <w:szCs w:val="2"/>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proofErr w:type="spellStart"/>
      <w:r w:rsidRPr="00A80F55">
        <w:rPr>
          <w:rFonts w:ascii="Times New Roman" w:hAnsi="Times New Roman"/>
        </w:rPr>
        <w:t>КонсультантПлюс</w:t>
      </w:r>
      <w:proofErr w:type="spellEnd"/>
      <w:r w:rsidRPr="00A80F55">
        <w:rPr>
          <w:rFonts w:ascii="Times New Roman" w:hAnsi="Times New Roman"/>
        </w:rPr>
        <w:t>: примечание.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В официальном тексте документа, видимо, допущена опечатка: Закон Воронежской области от 04.10.2005 имеет номер 63-ОЗ, а не 60-ОЗ.</w:t>
      </w:r>
    </w:p>
    <w:p w:rsidR="00CF7CAA" w:rsidRPr="00A80F55" w:rsidRDefault="00CF7CAA">
      <w:pPr>
        <w:widowControl w:val="0"/>
        <w:pBdr>
          <w:top w:val="single" w:sz="6" w:space="0" w:color="auto"/>
        </w:pBdr>
        <w:autoSpaceDE w:val="0"/>
        <w:autoSpaceDN w:val="0"/>
        <w:adjustRightInd w:val="0"/>
        <w:spacing w:before="100" w:after="100" w:line="240" w:lineRule="auto"/>
        <w:rPr>
          <w:rFonts w:ascii="Times New Roman" w:hAnsi="Times New Roman"/>
          <w:sz w:val="2"/>
          <w:szCs w:val="2"/>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43. </w:t>
      </w:r>
      <w:hyperlink r:id="rId272" w:history="1">
        <w:r w:rsidRPr="00A80F55">
          <w:rPr>
            <w:rFonts w:ascii="Times New Roman" w:hAnsi="Times New Roman"/>
            <w:color w:val="0000FF"/>
          </w:rPr>
          <w:t>Закон</w:t>
        </w:r>
      </w:hyperlink>
      <w:r w:rsidRPr="00A80F55">
        <w:rPr>
          <w:rFonts w:ascii="Times New Roman" w:hAnsi="Times New Roman"/>
        </w:rPr>
        <w:t xml:space="preserve"> Воронежской области от 04.10.2005 N 60-ОЗ "Об особенностях сохранения, использования, популяризации и государственной охраны объектов культурного наследия (памятников истории и культуры) на территории Воронежской области".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44. </w:t>
      </w:r>
      <w:hyperlink r:id="rId273" w:history="1">
        <w:r w:rsidRPr="00A80F55">
          <w:rPr>
            <w:rFonts w:ascii="Times New Roman" w:hAnsi="Times New Roman"/>
            <w:color w:val="0000FF"/>
          </w:rPr>
          <w:t>Постановление</w:t>
        </w:r>
      </w:hyperlink>
      <w:r w:rsidRPr="00A80F55">
        <w:rPr>
          <w:rFonts w:ascii="Times New Roman" w:hAnsi="Times New Roman"/>
        </w:rPr>
        <w:t xml:space="preserve"> правительства Воронежской области от 27.12.2012 N 1243 "О программе государственных гарантий бесплатного оказания гражданам медицинской помощи на 2013 год и на плановый период 2014 и 2015 годов на территории Воронежской области".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45. </w:t>
      </w:r>
      <w:hyperlink r:id="rId274" w:history="1">
        <w:r w:rsidRPr="00A80F55">
          <w:rPr>
            <w:rFonts w:ascii="Times New Roman" w:hAnsi="Times New Roman"/>
            <w:color w:val="0000FF"/>
          </w:rPr>
          <w:t>СП 47.13330.2012</w:t>
        </w:r>
      </w:hyperlink>
      <w:r w:rsidRPr="00A80F55">
        <w:rPr>
          <w:rFonts w:ascii="Times New Roman" w:hAnsi="Times New Roman"/>
        </w:rPr>
        <w:t xml:space="preserve"> Инженерные изыскания для строительства. Основные положения. Актуализированная редакция СНиП 11-02-96.</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46. </w:t>
      </w:r>
      <w:hyperlink r:id="rId275" w:history="1">
        <w:r w:rsidRPr="00A80F55">
          <w:rPr>
            <w:rFonts w:ascii="Times New Roman" w:hAnsi="Times New Roman"/>
            <w:color w:val="0000FF"/>
          </w:rPr>
          <w:t>СП 11-102-97</w:t>
        </w:r>
      </w:hyperlink>
      <w:r w:rsidRPr="00A80F55">
        <w:rPr>
          <w:rFonts w:ascii="Times New Roman" w:hAnsi="Times New Roman"/>
        </w:rPr>
        <w:t xml:space="preserve"> Инженерно-экологические изыскания для строительства.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47. </w:t>
      </w:r>
      <w:hyperlink r:id="rId276" w:history="1">
        <w:r w:rsidRPr="00A80F55">
          <w:rPr>
            <w:rFonts w:ascii="Times New Roman" w:hAnsi="Times New Roman"/>
            <w:color w:val="0000FF"/>
          </w:rPr>
          <w:t>СП 131.13330.2012</w:t>
        </w:r>
      </w:hyperlink>
      <w:r w:rsidRPr="00A80F55">
        <w:rPr>
          <w:rFonts w:ascii="Times New Roman" w:hAnsi="Times New Roman"/>
        </w:rPr>
        <w:t xml:space="preserve"> Строительная климатология. Актуализированная редакция СНиП 23-01-99*.</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48. </w:t>
      </w:r>
      <w:hyperlink r:id="rId277" w:history="1">
        <w:r w:rsidRPr="00A80F55">
          <w:rPr>
            <w:rFonts w:ascii="Times New Roman" w:hAnsi="Times New Roman"/>
            <w:color w:val="0000FF"/>
          </w:rPr>
          <w:t>СНиП 2.01.28-85</w:t>
        </w:r>
      </w:hyperlink>
      <w:r w:rsidRPr="00A80F55">
        <w:rPr>
          <w:rFonts w:ascii="Times New Roman" w:hAnsi="Times New Roman"/>
        </w:rPr>
        <w:t xml:space="preserve"> Полигоны по обезвреживанию и захоронению токсичных промышленных отходов. Основные положения по проектированию.</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49. </w:t>
      </w:r>
      <w:hyperlink r:id="rId278" w:history="1">
        <w:r w:rsidRPr="00A80F55">
          <w:rPr>
            <w:rFonts w:ascii="Times New Roman" w:hAnsi="Times New Roman"/>
            <w:color w:val="0000FF"/>
          </w:rPr>
          <w:t>СНиП 2.01.51-90</w:t>
        </w:r>
      </w:hyperlink>
      <w:r w:rsidRPr="00A80F55">
        <w:rPr>
          <w:rFonts w:ascii="Times New Roman" w:hAnsi="Times New Roman"/>
        </w:rPr>
        <w:t xml:space="preserve"> Инженерно-технические мероприятия гражданской обороны.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50. </w:t>
      </w:r>
      <w:hyperlink r:id="rId279" w:history="1">
        <w:r w:rsidRPr="00A80F55">
          <w:rPr>
            <w:rFonts w:ascii="Times New Roman" w:hAnsi="Times New Roman"/>
            <w:color w:val="0000FF"/>
          </w:rPr>
          <w:t>СНиП II-11-77*</w:t>
        </w:r>
      </w:hyperlink>
      <w:r w:rsidRPr="00A80F55">
        <w:rPr>
          <w:rFonts w:ascii="Times New Roman" w:hAnsi="Times New Roman"/>
        </w:rPr>
        <w:t xml:space="preserve"> Защитные сооружения гражданской обороны.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51. </w:t>
      </w:r>
      <w:hyperlink r:id="rId280" w:history="1">
        <w:r w:rsidRPr="00A80F55">
          <w:rPr>
            <w:rFonts w:ascii="Times New Roman" w:hAnsi="Times New Roman"/>
            <w:color w:val="0000FF"/>
          </w:rPr>
          <w:t>СНиП 2.11.03-93</w:t>
        </w:r>
      </w:hyperlink>
      <w:r w:rsidRPr="00A80F55">
        <w:rPr>
          <w:rFonts w:ascii="Times New Roman" w:hAnsi="Times New Roman"/>
        </w:rPr>
        <w:t xml:space="preserve"> Склады нефти и нефтепродуктов. Противопожарные нормы.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52. </w:t>
      </w:r>
      <w:hyperlink r:id="rId281" w:history="1">
        <w:r w:rsidRPr="00A80F55">
          <w:rPr>
            <w:rFonts w:ascii="Times New Roman" w:hAnsi="Times New Roman"/>
            <w:color w:val="0000FF"/>
          </w:rPr>
          <w:t>СНиП 21-01-97*</w:t>
        </w:r>
      </w:hyperlink>
      <w:r w:rsidRPr="00A80F55">
        <w:rPr>
          <w:rFonts w:ascii="Times New Roman" w:hAnsi="Times New Roman"/>
        </w:rPr>
        <w:t xml:space="preserve"> Пожарная безопасность зданий и сооружений. Предотвращение распространения пожара.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53.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w:t>
      </w:r>
      <w:r w:rsidRPr="00A80F55">
        <w:rPr>
          <w:rFonts w:ascii="Times New Roman" w:hAnsi="Times New Roman"/>
        </w:rPr>
        <w:lastRenderedPageBreak/>
        <w:t>градостроительной документации для территорий городских и сельских поселений, других муниципальных образований.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54. </w:t>
      </w:r>
      <w:hyperlink r:id="rId282" w:history="1">
        <w:r w:rsidRPr="00A80F55">
          <w:rPr>
            <w:rFonts w:ascii="Times New Roman" w:hAnsi="Times New Roman"/>
            <w:color w:val="0000FF"/>
          </w:rPr>
          <w:t>СП 4.13130.2013</w:t>
        </w:r>
      </w:hyperlink>
      <w:r w:rsidRPr="00A80F55">
        <w:rPr>
          <w:rFonts w:ascii="Times New Roman" w:hAnsi="Times New Roman"/>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55. </w:t>
      </w:r>
      <w:hyperlink r:id="rId283" w:history="1">
        <w:r w:rsidRPr="00A80F55">
          <w:rPr>
            <w:rFonts w:ascii="Times New Roman" w:hAnsi="Times New Roman"/>
            <w:color w:val="0000FF"/>
          </w:rPr>
          <w:t>СП 8.13130.2009</w:t>
        </w:r>
      </w:hyperlink>
      <w:r w:rsidRPr="00A80F55">
        <w:rPr>
          <w:rFonts w:ascii="Times New Roman" w:hAnsi="Times New Roman"/>
        </w:rPr>
        <w:t xml:space="preserve"> Системы противопожарной защиты. Источники наружного противопожарного водоснабжения. Требования пожарной безопасности.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56. </w:t>
      </w:r>
      <w:hyperlink r:id="rId284" w:history="1">
        <w:r w:rsidRPr="00A80F55">
          <w:rPr>
            <w:rFonts w:ascii="Times New Roman" w:hAnsi="Times New Roman"/>
            <w:color w:val="0000FF"/>
          </w:rPr>
          <w:t>СП 30.13330.2012</w:t>
        </w:r>
      </w:hyperlink>
      <w:r w:rsidRPr="00A80F55">
        <w:rPr>
          <w:rFonts w:ascii="Times New Roman" w:hAnsi="Times New Roman"/>
        </w:rPr>
        <w:t xml:space="preserve"> Внутренний водопровод и канализация зданий. Актуализированная редакция СНиП 2.04.01-85*.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57. </w:t>
      </w:r>
      <w:hyperlink r:id="rId285" w:history="1">
        <w:r w:rsidRPr="00A80F55">
          <w:rPr>
            <w:rFonts w:ascii="Times New Roman" w:hAnsi="Times New Roman"/>
            <w:color w:val="0000FF"/>
          </w:rPr>
          <w:t>СП 31.13330.2012</w:t>
        </w:r>
      </w:hyperlink>
      <w:r w:rsidRPr="00A80F55">
        <w:rPr>
          <w:rFonts w:ascii="Times New Roman" w:hAnsi="Times New Roman"/>
        </w:rPr>
        <w:t xml:space="preserve"> Водоснабжение. Наружные сети и сооружения. Актуализированная редакция СНиП 2.04.02-84*.</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58. </w:t>
      </w:r>
      <w:hyperlink r:id="rId286" w:history="1">
        <w:r w:rsidRPr="00A80F55">
          <w:rPr>
            <w:rFonts w:ascii="Times New Roman" w:hAnsi="Times New Roman"/>
            <w:color w:val="0000FF"/>
          </w:rPr>
          <w:t>СП 32.13330.2012</w:t>
        </w:r>
      </w:hyperlink>
      <w:r w:rsidRPr="00A80F55">
        <w:rPr>
          <w:rFonts w:ascii="Times New Roman" w:hAnsi="Times New Roman"/>
        </w:rPr>
        <w:t xml:space="preserve"> Канализация. Наружные сети и сооружения. Актуализированная редакция СНиП 2.04.03-85.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59. </w:t>
      </w:r>
      <w:hyperlink r:id="rId287" w:history="1">
        <w:r w:rsidRPr="00A80F55">
          <w:rPr>
            <w:rFonts w:ascii="Times New Roman" w:hAnsi="Times New Roman"/>
            <w:color w:val="0000FF"/>
          </w:rPr>
          <w:t>СП 36.13330.2012</w:t>
        </w:r>
      </w:hyperlink>
      <w:r w:rsidRPr="00A80F55">
        <w:rPr>
          <w:rFonts w:ascii="Times New Roman" w:hAnsi="Times New Roman"/>
        </w:rPr>
        <w:t xml:space="preserve"> Магистральные трубопроводы. Актуализированная редакция СНиП 2.05.06-85*.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60. </w:t>
      </w:r>
      <w:hyperlink r:id="rId288" w:history="1">
        <w:r w:rsidRPr="00A80F55">
          <w:rPr>
            <w:rFonts w:ascii="Times New Roman" w:hAnsi="Times New Roman"/>
            <w:color w:val="0000FF"/>
          </w:rPr>
          <w:t>СП 125.13330.2012</w:t>
        </w:r>
      </w:hyperlink>
      <w:r w:rsidRPr="00A80F55">
        <w:rPr>
          <w:rFonts w:ascii="Times New Roman" w:hAnsi="Times New Roman"/>
        </w:rPr>
        <w:t xml:space="preserve"> Нефтепродуктопроводы, прокладываемые на территории городов и других населенных пунктов. Актуализированная редакция СНиП 2.05.13-90.</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61. </w:t>
      </w:r>
      <w:hyperlink r:id="rId289" w:history="1">
        <w:r w:rsidRPr="00A80F55">
          <w:rPr>
            <w:rFonts w:ascii="Times New Roman" w:hAnsi="Times New Roman"/>
            <w:color w:val="0000FF"/>
          </w:rPr>
          <w:t>СП 50.13330.2012</w:t>
        </w:r>
      </w:hyperlink>
      <w:r w:rsidRPr="00A80F55">
        <w:rPr>
          <w:rFonts w:ascii="Times New Roman" w:hAnsi="Times New Roman"/>
        </w:rPr>
        <w:t xml:space="preserve"> Тепловая защита зданий. Актуализированная редакция СНиП 23-02-2003.</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62. </w:t>
      </w:r>
      <w:hyperlink r:id="rId290" w:history="1">
        <w:r w:rsidRPr="00A80F55">
          <w:rPr>
            <w:rFonts w:ascii="Times New Roman" w:hAnsi="Times New Roman"/>
            <w:color w:val="0000FF"/>
          </w:rPr>
          <w:t>СП 124.13330.2012</w:t>
        </w:r>
      </w:hyperlink>
      <w:r w:rsidRPr="00A80F55">
        <w:rPr>
          <w:rFonts w:ascii="Times New Roman" w:hAnsi="Times New Roman"/>
        </w:rPr>
        <w:t xml:space="preserve"> Тепловые сети. Актуализированная редакция СНиП 41-02-2003.</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63. </w:t>
      </w:r>
      <w:hyperlink r:id="rId291" w:history="1">
        <w:r w:rsidRPr="00A80F55">
          <w:rPr>
            <w:rFonts w:ascii="Times New Roman" w:hAnsi="Times New Roman"/>
            <w:color w:val="0000FF"/>
          </w:rPr>
          <w:t>СП 62.13330.2011</w:t>
        </w:r>
      </w:hyperlink>
      <w:r w:rsidRPr="00A80F55">
        <w:rPr>
          <w:rFonts w:ascii="Times New Roman" w:hAnsi="Times New Roman"/>
        </w:rPr>
        <w:t>. Свод правил. Газораспределительные системы.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64. </w:t>
      </w:r>
      <w:hyperlink r:id="rId292" w:history="1">
        <w:r w:rsidRPr="00A80F55">
          <w:rPr>
            <w:rFonts w:ascii="Times New Roman" w:hAnsi="Times New Roman"/>
            <w:color w:val="0000FF"/>
          </w:rPr>
          <w:t>СП 89.13330.2012</w:t>
        </w:r>
      </w:hyperlink>
      <w:r w:rsidRPr="00A80F55">
        <w:rPr>
          <w:rFonts w:ascii="Times New Roman" w:hAnsi="Times New Roman"/>
        </w:rPr>
        <w:t xml:space="preserve"> Котельные установки. Актуализированная редакция СНиП II-35-76.</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65. </w:t>
      </w:r>
      <w:hyperlink r:id="rId293" w:history="1">
        <w:r w:rsidRPr="00A80F55">
          <w:rPr>
            <w:rFonts w:ascii="Times New Roman" w:hAnsi="Times New Roman"/>
            <w:color w:val="0000FF"/>
          </w:rPr>
          <w:t>СП 51.13330.2011</w:t>
        </w:r>
      </w:hyperlink>
      <w:r w:rsidRPr="00A80F55">
        <w:rPr>
          <w:rFonts w:ascii="Times New Roman" w:hAnsi="Times New Roman"/>
        </w:rPr>
        <w:t xml:space="preserve"> Свод правил. Защита от шума.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66. </w:t>
      </w:r>
      <w:hyperlink r:id="rId294" w:history="1">
        <w:r w:rsidRPr="00A80F55">
          <w:rPr>
            <w:rFonts w:ascii="Times New Roman" w:hAnsi="Times New Roman"/>
            <w:color w:val="0000FF"/>
          </w:rPr>
          <w:t>СП 58.13330.2012</w:t>
        </w:r>
      </w:hyperlink>
      <w:r w:rsidRPr="00A80F55">
        <w:rPr>
          <w:rFonts w:ascii="Times New Roman" w:hAnsi="Times New Roman"/>
        </w:rPr>
        <w:t xml:space="preserve"> Гидротехнические сооружения. Основные положения. Актуализированная редакция СНиП 33-01-2003.</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67. </w:t>
      </w:r>
      <w:hyperlink r:id="rId295" w:history="1">
        <w:r w:rsidRPr="00A80F55">
          <w:rPr>
            <w:rFonts w:ascii="Times New Roman" w:hAnsi="Times New Roman"/>
            <w:color w:val="0000FF"/>
          </w:rPr>
          <w:t>СНиП 2.06.03-85</w:t>
        </w:r>
      </w:hyperlink>
      <w:r w:rsidRPr="00A80F55">
        <w:rPr>
          <w:rFonts w:ascii="Times New Roman" w:hAnsi="Times New Roman"/>
        </w:rPr>
        <w:t xml:space="preserve"> Мелиоративные системы и сооружения.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68. </w:t>
      </w:r>
      <w:hyperlink r:id="rId296" w:history="1">
        <w:r w:rsidRPr="00A80F55">
          <w:rPr>
            <w:rFonts w:ascii="Times New Roman" w:hAnsi="Times New Roman"/>
            <w:color w:val="0000FF"/>
          </w:rPr>
          <w:t>СП 39.13330.2012</w:t>
        </w:r>
      </w:hyperlink>
      <w:r w:rsidRPr="00A80F55">
        <w:rPr>
          <w:rFonts w:ascii="Times New Roman" w:hAnsi="Times New Roman"/>
        </w:rPr>
        <w:t xml:space="preserve"> Плотины из грунтовых материалов. Актуализированная редакция СНиП 2.06.05-84*.</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69. </w:t>
      </w:r>
      <w:hyperlink r:id="rId297" w:history="1">
        <w:r w:rsidRPr="00A80F55">
          <w:rPr>
            <w:rFonts w:ascii="Times New Roman" w:hAnsi="Times New Roman"/>
            <w:color w:val="0000FF"/>
          </w:rPr>
          <w:t>СНиП 2.06.15-85</w:t>
        </w:r>
      </w:hyperlink>
      <w:r w:rsidRPr="00A80F55">
        <w:rPr>
          <w:rFonts w:ascii="Times New Roman" w:hAnsi="Times New Roman"/>
        </w:rPr>
        <w:t xml:space="preserve"> Инженерная защита территорий от затопления и подтопления.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70. </w:t>
      </w:r>
      <w:hyperlink r:id="rId298" w:history="1">
        <w:r w:rsidRPr="00A80F55">
          <w:rPr>
            <w:rFonts w:ascii="Times New Roman" w:hAnsi="Times New Roman"/>
            <w:color w:val="0000FF"/>
          </w:rPr>
          <w:t>СП 116.13330.2012</w:t>
        </w:r>
      </w:hyperlink>
      <w:r w:rsidRPr="00A80F55">
        <w:rPr>
          <w:rFonts w:ascii="Times New Roman" w:hAnsi="Times New Roman"/>
        </w:rPr>
        <w:t xml:space="preserve">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71. </w:t>
      </w:r>
      <w:hyperlink r:id="rId299" w:history="1">
        <w:r w:rsidRPr="00A80F55">
          <w:rPr>
            <w:rFonts w:ascii="Times New Roman" w:hAnsi="Times New Roman"/>
            <w:color w:val="0000FF"/>
          </w:rPr>
          <w:t>СП 34.13330.2012</w:t>
        </w:r>
      </w:hyperlink>
      <w:r w:rsidRPr="00A80F55">
        <w:rPr>
          <w:rFonts w:ascii="Times New Roman" w:hAnsi="Times New Roman"/>
        </w:rPr>
        <w:t xml:space="preserve"> Автомобильные дороги. Актуализированная редакция СНиП 2.05.02-85*.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72. </w:t>
      </w:r>
      <w:hyperlink r:id="rId300" w:history="1">
        <w:r w:rsidRPr="00A80F55">
          <w:rPr>
            <w:rFonts w:ascii="Times New Roman" w:hAnsi="Times New Roman"/>
            <w:color w:val="0000FF"/>
          </w:rPr>
          <w:t>СП 113.13330.2012</w:t>
        </w:r>
      </w:hyperlink>
      <w:r w:rsidRPr="00A80F55">
        <w:rPr>
          <w:rFonts w:ascii="Times New Roman" w:hAnsi="Times New Roman"/>
        </w:rPr>
        <w:t xml:space="preserve"> Стоянки автомобилей. Актуализированная редакция СНиП 21-02-99*.</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73. </w:t>
      </w:r>
      <w:hyperlink r:id="rId301" w:history="1">
        <w:r w:rsidRPr="00A80F55">
          <w:rPr>
            <w:rFonts w:ascii="Times New Roman" w:hAnsi="Times New Roman"/>
            <w:color w:val="0000FF"/>
          </w:rPr>
          <w:t>СП 37.13330.2012</w:t>
        </w:r>
      </w:hyperlink>
      <w:r w:rsidRPr="00A80F55">
        <w:rPr>
          <w:rFonts w:ascii="Times New Roman" w:hAnsi="Times New Roman"/>
        </w:rPr>
        <w:t xml:space="preserve"> Промышленный транспорт. Актуализированная редакция СНиП 2.05.07-91*.</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74. </w:t>
      </w:r>
      <w:hyperlink r:id="rId302" w:history="1">
        <w:r w:rsidRPr="00A80F55">
          <w:rPr>
            <w:rFonts w:ascii="Times New Roman" w:hAnsi="Times New Roman"/>
            <w:color w:val="0000FF"/>
          </w:rPr>
          <w:t>СП 121.13330.2012</w:t>
        </w:r>
      </w:hyperlink>
      <w:r w:rsidRPr="00A80F55">
        <w:rPr>
          <w:rFonts w:ascii="Times New Roman" w:hAnsi="Times New Roman"/>
        </w:rPr>
        <w:t xml:space="preserve"> Аэродромы. Актуализированная редакция СНиП 32-03-96.</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75. </w:t>
      </w:r>
      <w:hyperlink r:id="rId303" w:history="1">
        <w:r w:rsidRPr="00A80F55">
          <w:rPr>
            <w:rFonts w:ascii="Times New Roman" w:hAnsi="Times New Roman"/>
            <w:color w:val="0000FF"/>
          </w:rPr>
          <w:t>СанПиН 2.2.1/2.1.1.-10</w:t>
        </w:r>
      </w:hyperlink>
      <w:r w:rsidRPr="00A80F55">
        <w:rPr>
          <w:rFonts w:ascii="Times New Roman" w:hAnsi="Times New Roman"/>
        </w:rPr>
        <w:t xml:space="preserve"> Санитарно-защитные зоны аэропортов, аэродромов, вертодромов. Дополнение N 1 к </w:t>
      </w:r>
      <w:hyperlink r:id="rId304" w:history="1">
        <w:r w:rsidRPr="00A80F55">
          <w:rPr>
            <w:rFonts w:ascii="Times New Roman" w:hAnsi="Times New Roman"/>
            <w:color w:val="0000FF"/>
          </w:rPr>
          <w:t>СанПиН 2.2.1./2.1.1.1200-03</w:t>
        </w:r>
      </w:hyperlink>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76. </w:t>
      </w:r>
      <w:hyperlink r:id="rId305" w:history="1">
        <w:r w:rsidRPr="00A80F55">
          <w:rPr>
            <w:rFonts w:ascii="Times New Roman" w:hAnsi="Times New Roman"/>
            <w:color w:val="0000FF"/>
          </w:rPr>
          <w:t>СП 42.13330.2011</w:t>
        </w:r>
      </w:hyperlink>
      <w:r w:rsidRPr="00A80F55">
        <w:rPr>
          <w:rFonts w:ascii="Times New Roman" w:hAnsi="Times New Roman"/>
        </w:rPr>
        <w:t xml:space="preserve"> Градостроительство. Планировка и застройка городских и сельских поселений. Актуализированная редакция СНиП 2.07.01-89*.</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77. </w:t>
      </w:r>
      <w:hyperlink r:id="rId306" w:history="1">
        <w:r w:rsidRPr="00A80F55">
          <w:rPr>
            <w:rFonts w:ascii="Times New Roman" w:hAnsi="Times New Roman"/>
            <w:color w:val="0000FF"/>
          </w:rPr>
          <w:t>СП 118.13330.2012</w:t>
        </w:r>
      </w:hyperlink>
      <w:r w:rsidRPr="00A80F55">
        <w:rPr>
          <w:rFonts w:ascii="Times New Roman" w:hAnsi="Times New Roman"/>
        </w:rPr>
        <w:t xml:space="preserve"> Общественные здания и сооружения. Актуализированная редакция СНиП 31-06-2009.</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78. </w:t>
      </w:r>
      <w:hyperlink r:id="rId307" w:history="1">
        <w:r w:rsidRPr="00A80F55">
          <w:rPr>
            <w:rFonts w:ascii="Times New Roman" w:hAnsi="Times New Roman"/>
            <w:color w:val="0000FF"/>
          </w:rPr>
          <w:t>СП 43.13330.2012</w:t>
        </w:r>
      </w:hyperlink>
      <w:r w:rsidRPr="00A80F55">
        <w:rPr>
          <w:rFonts w:ascii="Times New Roman" w:hAnsi="Times New Roman"/>
        </w:rPr>
        <w:t xml:space="preserve"> Сооружения промышленных предприятий. Актуализированная редакция СНиП 2.09.03-85.</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79. </w:t>
      </w:r>
      <w:hyperlink r:id="rId308" w:history="1">
        <w:r w:rsidRPr="00A80F55">
          <w:rPr>
            <w:rFonts w:ascii="Times New Roman" w:hAnsi="Times New Roman"/>
            <w:color w:val="0000FF"/>
          </w:rPr>
          <w:t>СНиП 11-04-2003</w:t>
        </w:r>
      </w:hyperlink>
      <w:r w:rsidRPr="00A80F55">
        <w:rPr>
          <w:rFonts w:ascii="Times New Roman" w:hAnsi="Times New Roman"/>
        </w:rPr>
        <w:t xml:space="preserve"> Инструкция о порядке разработки, согласования, экспертизы и утверждения градостроительной документации (применяется в части, не противоречащей Градостроительному </w:t>
      </w:r>
      <w:hyperlink r:id="rId309" w:history="1">
        <w:r w:rsidRPr="00A80F55">
          <w:rPr>
            <w:rFonts w:ascii="Times New Roman" w:hAnsi="Times New Roman"/>
            <w:color w:val="0000FF"/>
          </w:rPr>
          <w:t>кодексу</w:t>
        </w:r>
      </w:hyperlink>
      <w:r w:rsidRPr="00A80F55">
        <w:rPr>
          <w:rFonts w:ascii="Times New Roman" w:hAnsi="Times New Roman"/>
        </w:rPr>
        <w:t xml:space="preserve"> РФ).</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80. </w:t>
      </w:r>
      <w:hyperlink r:id="rId310" w:history="1">
        <w:r w:rsidRPr="00A80F55">
          <w:rPr>
            <w:rFonts w:ascii="Times New Roman" w:hAnsi="Times New Roman"/>
            <w:color w:val="0000FF"/>
          </w:rPr>
          <w:t>СП 54.13330.2011</w:t>
        </w:r>
      </w:hyperlink>
      <w:r w:rsidRPr="00A80F55">
        <w:rPr>
          <w:rFonts w:ascii="Times New Roman" w:hAnsi="Times New Roman"/>
        </w:rPr>
        <w:t xml:space="preserve"> Здания жилые многоквартирные. Актуализированная редакция СНиП 31-01-2003.</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81. </w:t>
      </w:r>
      <w:hyperlink r:id="rId311" w:history="1">
        <w:r w:rsidRPr="00A80F55">
          <w:rPr>
            <w:rFonts w:ascii="Times New Roman" w:hAnsi="Times New Roman"/>
            <w:color w:val="0000FF"/>
          </w:rPr>
          <w:t>СП 55.13330.2011</w:t>
        </w:r>
      </w:hyperlink>
      <w:r w:rsidRPr="00A80F55">
        <w:rPr>
          <w:rFonts w:ascii="Times New Roman" w:hAnsi="Times New Roman"/>
        </w:rPr>
        <w:t>. Свод правил. Дома жилые одноквартирные.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82. </w:t>
      </w:r>
      <w:hyperlink r:id="rId312" w:history="1">
        <w:r w:rsidRPr="00A80F55">
          <w:rPr>
            <w:rFonts w:ascii="Times New Roman" w:hAnsi="Times New Roman"/>
            <w:color w:val="0000FF"/>
          </w:rPr>
          <w:t>СП 30-101-98</w:t>
        </w:r>
      </w:hyperlink>
      <w:r w:rsidRPr="00A80F55">
        <w:rPr>
          <w:rFonts w:ascii="Times New Roman" w:hAnsi="Times New Roman"/>
        </w:rPr>
        <w:t xml:space="preserve"> Методические указания по расчету нормативных размеров земельных участков в кондоминиумах.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83. </w:t>
      </w:r>
      <w:hyperlink r:id="rId313" w:history="1">
        <w:r w:rsidRPr="00A80F55">
          <w:rPr>
            <w:rFonts w:ascii="Times New Roman" w:hAnsi="Times New Roman"/>
            <w:color w:val="0000FF"/>
          </w:rPr>
          <w:t>СП 30-102-99</w:t>
        </w:r>
      </w:hyperlink>
      <w:r w:rsidRPr="00A80F55">
        <w:rPr>
          <w:rFonts w:ascii="Times New Roman" w:hAnsi="Times New Roman"/>
        </w:rPr>
        <w:t xml:space="preserve"> Планировка и застройка территорий малоэтажного жилищного строительства.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84. </w:t>
      </w:r>
      <w:hyperlink r:id="rId314" w:history="1">
        <w:r w:rsidRPr="00A80F55">
          <w:rPr>
            <w:rFonts w:ascii="Times New Roman" w:hAnsi="Times New Roman"/>
            <w:color w:val="0000FF"/>
          </w:rPr>
          <w:t>СП 18.13330.2011</w:t>
        </w:r>
      </w:hyperlink>
      <w:r w:rsidRPr="00A80F55">
        <w:rPr>
          <w:rFonts w:ascii="Times New Roman" w:hAnsi="Times New Roman"/>
        </w:rPr>
        <w:t xml:space="preserve"> Свод правил. Генеральные планы промышленных предприятий. Актуализированная редакция СНиП II-89-80*.</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85. </w:t>
      </w:r>
      <w:hyperlink r:id="rId315" w:history="1">
        <w:r w:rsidRPr="00A80F55">
          <w:rPr>
            <w:rFonts w:ascii="Times New Roman" w:hAnsi="Times New Roman"/>
            <w:color w:val="0000FF"/>
          </w:rPr>
          <w:t>СП 44.13330.2011</w:t>
        </w:r>
      </w:hyperlink>
      <w:r w:rsidRPr="00A80F55">
        <w:rPr>
          <w:rFonts w:ascii="Times New Roman" w:hAnsi="Times New Roman"/>
        </w:rPr>
        <w:t xml:space="preserve"> Административные и бытовые здания. Актуализированная редакция </w:t>
      </w:r>
      <w:r w:rsidRPr="00A80F55">
        <w:rPr>
          <w:rFonts w:ascii="Times New Roman" w:hAnsi="Times New Roman"/>
        </w:rPr>
        <w:lastRenderedPageBreak/>
        <w:t>СНиП 2.09.04-87*.</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86. </w:t>
      </w:r>
      <w:hyperlink r:id="rId316" w:history="1">
        <w:r w:rsidRPr="00A80F55">
          <w:rPr>
            <w:rFonts w:ascii="Times New Roman" w:hAnsi="Times New Roman"/>
            <w:color w:val="0000FF"/>
          </w:rPr>
          <w:t>СП 19.13330.2011</w:t>
        </w:r>
      </w:hyperlink>
      <w:r w:rsidRPr="00A80F55">
        <w:rPr>
          <w:rFonts w:ascii="Times New Roman" w:hAnsi="Times New Roman"/>
        </w:rPr>
        <w:t xml:space="preserve"> Генеральные планы сельскохозяйственных предприятий. Актуализированная редакция СНиП II-97-76*.</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87. </w:t>
      </w:r>
      <w:hyperlink r:id="rId317" w:history="1">
        <w:r w:rsidRPr="00A80F55">
          <w:rPr>
            <w:rFonts w:ascii="Times New Roman" w:hAnsi="Times New Roman"/>
            <w:color w:val="0000FF"/>
          </w:rPr>
          <w:t>СНиП 30-02-97*</w:t>
        </w:r>
      </w:hyperlink>
      <w:r w:rsidRPr="00A80F55">
        <w:rPr>
          <w:rFonts w:ascii="Times New Roman" w:hAnsi="Times New Roman"/>
        </w:rPr>
        <w:t xml:space="preserve"> Планировка и застройка территорий садоводческих дачных объединений граждан, здания и сооружения (с изменением N 1).</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88. </w:t>
      </w:r>
      <w:hyperlink r:id="rId318" w:history="1">
        <w:r w:rsidRPr="00A80F55">
          <w:rPr>
            <w:rFonts w:ascii="Times New Roman" w:hAnsi="Times New Roman"/>
            <w:color w:val="0000FF"/>
          </w:rPr>
          <w:t>СП 59.13330.2012</w:t>
        </w:r>
      </w:hyperlink>
      <w:r w:rsidRPr="00A80F55">
        <w:rPr>
          <w:rFonts w:ascii="Times New Roman" w:hAnsi="Times New Roman"/>
        </w:rPr>
        <w:t xml:space="preserve"> Доступность зданий и сооружений для маломобильных групп населения. Актуализированная редакция СНиП 35-01-2001.</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89. </w:t>
      </w:r>
      <w:hyperlink r:id="rId319" w:history="1">
        <w:r w:rsidRPr="00A80F55">
          <w:rPr>
            <w:rFonts w:ascii="Times New Roman" w:hAnsi="Times New Roman"/>
            <w:color w:val="0000FF"/>
          </w:rPr>
          <w:t>СП 35-101-2001</w:t>
        </w:r>
      </w:hyperlink>
      <w:r w:rsidRPr="00A80F55">
        <w:rPr>
          <w:rFonts w:ascii="Times New Roman" w:hAnsi="Times New Roman"/>
        </w:rPr>
        <w:t xml:space="preserve"> Проектирование зданий и сооружений с учетом доступности для маломобильных групп населения. Общие положения.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90. </w:t>
      </w:r>
      <w:hyperlink r:id="rId320" w:history="1">
        <w:r w:rsidRPr="00A80F55">
          <w:rPr>
            <w:rFonts w:ascii="Times New Roman" w:hAnsi="Times New Roman"/>
            <w:color w:val="0000FF"/>
          </w:rPr>
          <w:t>СП 35-103-2001</w:t>
        </w:r>
      </w:hyperlink>
      <w:r w:rsidRPr="00A80F55">
        <w:rPr>
          <w:rFonts w:ascii="Times New Roman" w:hAnsi="Times New Roman"/>
        </w:rPr>
        <w:t xml:space="preserve"> Общественные здания и сооружения, доступные маломобильным посетителям;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91. </w:t>
      </w:r>
      <w:hyperlink r:id="rId321" w:history="1">
        <w:r w:rsidRPr="00A80F55">
          <w:rPr>
            <w:rFonts w:ascii="Times New Roman" w:hAnsi="Times New Roman"/>
            <w:color w:val="0000FF"/>
          </w:rPr>
          <w:t>СП 2.6.6.1168-02</w:t>
        </w:r>
      </w:hyperlink>
      <w:r w:rsidRPr="00A80F55">
        <w:rPr>
          <w:rFonts w:ascii="Times New Roman" w:hAnsi="Times New Roman"/>
        </w:rPr>
        <w:t xml:space="preserve"> Санитарные правила обращения с радиоактивными отходами (СПОРО-2002).</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92. </w:t>
      </w:r>
      <w:hyperlink r:id="rId322" w:history="1">
        <w:r w:rsidRPr="00A80F55">
          <w:rPr>
            <w:rFonts w:ascii="Times New Roman" w:hAnsi="Times New Roman"/>
            <w:color w:val="0000FF"/>
          </w:rPr>
          <w:t>НП-055-04</w:t>
        </w:r>
      </w:hyperlink>
      <w:r w:rsidRPr="00A80F55">
        <w:rPr>
          <w:rFonts w:ascii="Times New Roman" w:hAnsi="Times New Roman"/>
        </w:rPr>
        <w:t xml:space="preserve"> Захоронение радиоактивных отходов. Принципы, критерии и основные требования безопасности.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93. </w:t>
      </w:r>
      <w:hyperlink r:id="rId323" w:history="1">
        <w:r w:rsidRPr="00A80F55">
          <w:rPr>
            <w:rFonts w:ascii="Times New Roman" w:hAnsi="Times New Roman"/>
            <w:color w:val="0000FF"/>
          </w:rPr>
          <w:t>СП 2.6.1.2612-10</w:t>
        </w:r>
      </w:hyperlink>
      <w:r w:rsidRPr="00A80F55">
        <w:rPr>
          <w:rFonts w:ascii="Times New Roman" w:hAnsi="Times New Roman"/>
        </w:rPr>
        <w:t xml:space="preserve"> Основные санитарные правила обеспечения радиационной безопасности (ОСПОРБ 99/2010).</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94. </w:t>
      </w:r>
      <w:hyperlink r:id="rId324" w:history="1">
        <w:r w:rsidRPr="00A80F55">
          <w:rPr>
            <w:rFonts w:ascii="Times New Roman" w:hAnsi="Times New Roman"/>
            <w:color w:val="0000FF"/>
          </w:rPr>
          <w:t>СанПиН 2.6.1.2523-09</w:t>
        </w:r>
      </w:hyperlink>
      <w:r w:rsidRPr="00A80F55">
        <w:rPr>
          <w:rFonts w:ascii="Times New Roman" w:hAnsi="Times New Roman"/>
        </w:rPr>
        <w:t xml:space="preserve"> Нормы радиационной безопасности (НРБ-99/2009).</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95. </w:t>
      </w:r>
      <w:hyperlink r:id="rId325" w:history="1">
        <w:r w:rsidRPr="00A80F55">
          <w:rPr>
            <w:rFonts w:ascii="Times New Roman" w:hAnsi="Times New Roman"/>
            <w:color w:val="0000FF"/>
          </w:rPr>
          <w:t xml:space="preserve">ГОСТ </w:t>
        </w:r>
        <w:proofErr w:type="gramStart"/>
        <w:r w:rsidRPr="00A80F55">
          <w:rPr>
            <w:rFonts w:ascii="Times New Roman" w:hAnsi="Times New Roman"/>
            <w:color w:val="0000FF"/>
          </w:rPr>
          <w:t>Р</w:t>
        </w:r>
        <w:proofErr w:type="gramEnd"/>
        <w:r w:rsidRPr="00A80F55">
          <w:rPr>
            <w:rFonts w:ascii="Times New Roman" w:hAnsi="Times New Roman"/>
            <w:color w:val="0000FF"/>
          </w:rPr>
          <w:t xml:space="preserve"> 52037-2003</w:t>
        </w:r>
      </w:hyperlink>
      <w:r w:rsidRPr="00A80F55">
        <w:rPr>
          <w:rFonts w:ascii="Times New Roman" w:hAnsi="Times New Roman"/>
        </w:rPr>
        <w:t xml:space="preserve"> Могильники приповерхностные для захоронения радиоактивных отходов. Общие требования.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96. </w:t>
      </w:r>
      <w:hyperlink r:id="rId326" w:history="1">
        <w:r w:rsidRPr="00A80F55">
          <w:rPr>
            <w:rFonts w:ascii="Times New Roman" w:hAnsi="Times New Roman"/>
            <w:color w:val="0000FF"/>
          </w:rPr>
          <w:t xml:space="preserve">ГОСТ </w:t>
        </w:r>
        <w:proofErr w:type="gramStart"/>
        <w:r w:rsidRPr="00A80F55">
          <w:rPr>
            <w:rFonts w:ascii="Times New Roman" w:hAnsi="Times New Roman"/>
            <w:color w:val="0000FF"/>
          </w:rPr>
          <w:t>Р</w:t>
        </w:r>
        <w:proofErr w:type="gramEnd"/>
        <w:r w:rsidRPr="00A80F55">
          <w:rPr>
            <w:rFonts w:ascii="Times New Roman" w:hAnsi="Times New Roman"/>
            <w:color w:val="0000FF"/>
          </w:rPr>
          <w:t xml:space="preserve"> 53691-2009</w:t>
        </w:r>
      </w:hyperlink>
      <w:r w:rsidRPr="00A80F55">
        <w:rPr>
          <w:rFonts w:ascii="Times New Roman" w:hAnsi="Times New Roman"/>
        </w:rPr>
        <w:t xml:space="preserve"> Ресурсосбережение. Обращение с отходами. Паспорт отхода I - IV класса опасности. Основные требования.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97. </w:t>
      </w:r>
      <w:hyperlink r:id="rId327" w:history="1">
        <w:r w:rsidRPr="00A80F55">
          <w:rPr>
            <w:rFonts w:ascii="Times New Roman" w:hAnsi="Times New Roman"/>
            <w:color w:val="0000FF"/>
          </w:rPr>
          <w:t>ГОСТ 17.5.1.02-85</w:t>
        </w:r>
      </w:hyperlink>
      <w:r w:rsidRPr="00A80F55">
        <w:rPr>
          <w:rFonts w:ascii="Times New Roman" w:hAnsi="Times New Roman"/>
        </w:rPr>
        <w:t xml:space="preserve"> Охрана природы. Земли. Классификация нарушенных земель для рекультивации.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98. </w:t>
      </w:r>
      <w:hyperlink r:id="rId328" w:history="1">
        <w:r w:rsidRPr="00A80F55">
          <w:rPr>
            <w:rFonts w:ascii="Times New Roman" w:hAnsi="Times New Roman"/>
            <w:color w:val="0000FF"/>
          </w:rPr>
          <w:t>ГОСТ 17.5.3.01-78</w:t>
        </w:r>
      </w:hyperlink>
      <w:r w:rsidRPr="00A80F55">
        <w:rPr>
          <w:rFonts w:ascii="Times New Roman" w:hAnsi="Times New Roman"/>
        </w:rPr>
        <w:t xml:space="preserve"> Охрана природы. Земли. Состав и размер зеленых зон городов.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99. </w:t>
      </w:r>
      <w:hyperlink r:id="rId329" w:history="1">
        <w:r w:rsidRPr="00A80F55">
          <w:rPr>
            <w:rFonts w:ascii="Times New Roman" w:hAnsi="Times New Roman"/>
            <w:color w:val="0000FF"/>
          </w:rPr>
          <w:t>ГОСТ 17.5.3.03-80</w:t>
        </w:r>
      </w:hyperlink>
      <w:r w:rsidRPr="00A80F55">
        <w:rPr>
          <w:rFonts w:ascii="Times New Roman" w:hAnsi="Times New Roman"/>
        </w:rPr>
        <w:t xml:space="preserve"> Охрана природы. Земли. Общие требования к гидролесомелиорации.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100. </w:t>
      </w:r>
      <w:hyperlink r:id="rId330" w:history="1">
        <w:r w:rsidRPr="00A80F55">
          <w:rPr>
            <w:rFonts w:ascii="Times New Roman" w:hAnsi="Times New Roman"/>
            <w:color w:val="0000FF"/>
          </w:rPr>
          <w:t>ГОСТ 17.5.3.04-83</w:t>
        </w:r>
      </w:hyperlink>
      <w:r w:rsidRPr="00A80F55">
        <w:rPr>
          <w:rFonts w:ascii="Times New Roman" w:hAnsi="Times New Roman"/>
        </w:rPr>
        <w:t xml:space="preserve"> Охрана природы. Земли. Общие требования к рекультивации земель.</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101. ГОСТ 17.6.3.01-78 Охрана природы. Флора. Охрана и рациональное использование лесов зеленых зон городов. Общие требования.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102. ГОСТ 17.8.1.02-88 Охрана природы. Ландшафты. Классификация.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103. </w:t>
      </w:r>
      <w:hyperlink r:id="rId331" w:history="1">
        <w:r w:rsidRPr="00A80F55">
          <w:rPr>
            <w:rFonts w:ascii="Times New Roman" w:hAnsi="Times New Roman"/>
            <w:color w:val="0000FF"/>
          </w:rPr>
          <w:t xml:space="preserve">ГОСТ </w:t>
        </w:r>
        <w:proofErr w:type="gramStart"/>
        <w:r w:rsidRPr="00A80F55">
          <w:rPr>
            <w:rFonts w:ascii="Times New Roman" w:hAnsi="Times New Roman"/>
            <w:color w:val="0000FF"/>
          </w:rPr>
          <w:t>Р</w:t>
        </w:r>
        <w:proofErr w:type="gramEnd"/>
        <w:r w:rsidRPr="00A80F55">
          <w:rPr>
            <w:rFonts w:ascii="Times New Roman" w:hAnsi="Times New Roman"/>
            <w:color w:val="0000FF"/>
          </w:rPr>
          <w:t xml:space="preserve"> 52023-2003</w:t>
        </w:r>
      </w:hyperlink>
      <w:r w:rsidRPr="00A80F55">
        <w:rPr>
          <w:rFonts w:ascii="Times New Roman" w:hAnsi="Times New Roman"/>
        </w:rPr>
        <w:t xml:space="preserve"> Сети распределительные систем кабельного телевидения. Основные параметры. Технические требования. Методы измерений и испытаний</w:t>
      </w:r>
      <w:proofErr w:type="gramStart"/>
      <w:r w:rsidRPr="00A80F55">
        <w:rPr>
          <w:rFonts w:ascii="Times New Roman" w:hAnsi="Times New Roman"/>
        </w:rPr>
        <w:t>.;</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104. </w:t>
      </w:r>
      <w:hyperlink r:id="rId332" w:history="1">
        <w:r w:rsidRPr="00A80F55">
          <w:rPr>
            <w:rFonts w:ascii="Times New Roman" w:hAnsi="Times New Roman"/>
            <w:color w:val="0000FF"/>
          </w:rPr>
          <w:t xml:space="preserve">ГОСТ </w:t>
        </w:r>
        <w:proofErr w:type="gramStart"/>
        <w:r w:rsidRPr="00A80F55">
          <w:rPr>
            <w:rFonts w:ascii="Times New Roman" w:hAnsi="Times New Roman"/>
            <w:color w:val="0000FF"/>
          </w:rPr>
          <w:t>Р</w:t>
        </w:r>
        <w:proofErr w:type="gramEnd"/>
        <w:r w:rsidRPr="00A80F55">
          <w:rPr>
            <w:rFonts w:ascii="Times New Roman" w:hAnsi="Times New Roman"/>
            <w:color w:val="0000FF"/>
          </w:rPr>
          <w:t xml:space="preserve"> 52766-2007</w:t>
        </w:r>
      </w:hyperlink>
      <w:r w:rsidRPr="00A80F55">
        <w:rPr>
          <w:rFonts w:ascii="Times New Roman" w:hAnsi="Times New Roman"/>
        </w:rPr>
        <w:t xml:space="preserve"> Дороги автомобильные общего пользования. Элементы обустройства. Общие требования.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105. </w:t>
      </w:r>
      <w:hyperlink r:id="rId333" w:history="1">
        <w:r w:rsidRPr="00A80F55">
          <w:rPr>
            <w:rFonts w:ascii="Times New Roman" w:hAnsi="Times New Roman"/>
            <w:color w:val="0000FF"/>
          </w:rPr>
          <w:t>ГОСТ 22283-88</w:t>
        </w:r>
      </w:hyperlink>
      <w:r w:rsidRPr="00A80F55">
        <w:rPr>
          <w:rFonts w:ascii="Times New Roman" w:hAnsi="Times New Roman"/>
        </w:rPr>
        <w:t xml:space="preserve"> Шум авиационный. Допустимые уровни шума на территории жилой застройки и методы его измерения.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106. </w:t>
      </w:r>
      <w:hyperlink r:id="rId334" w:history="1">
        <w:r w:rsidRPr="00A80F55">
          <w:rPr>
            <w:rFonts w:ascii="Times New Roman" w:hAnsi="Times New Roman"/>
            <w:color w:val="0000FF"/>
          </w:rPr>
          <w:t>МР</w:t>
        </w:r>
      </w:hyperlink>
      <w:r w:rsidRPr="00A80F55">
        <w:rPr>
          <w:rFonts w:ascii="Times New Roman" w:hAnsi="Times New Roman"/>
        </w:rPr>
        <w:t xml:space="preserve"> 4158-86 Методические рекомендации по составлению карт вибрации жилой застройки.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107. </w:t>
      </w:r>
      <w:hyperlink r:id="rId335" w:history="1">
        <w:r w:rsidRPr="00A80F55">
          <w:rPr>
            <w:rFonts w:ascii="Times New Roman" w:hAnsi="Times New Roman"/>
            <w:color w:val="0000FF"/>
          </w:rPr>
          <w:t>МУ</w:t>
        </w:r>
      </w:hyperlink>
      <w:r w:rsidRPr="00A80F55">
        <w:rPr>
          <w:rFonts w:ascii="Times New Roman" w:hAnsi="Times New Roman"/>
        </w:rPr>
        <w:t xml:space="preserve"> 4109-86 Методические указания по определению электромагнитного поля воздушных высоковольтных линий электропередачи и гигиенические требования к их размещению.</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108. </w:t>
      </w:r>
      <w:hyperlink r:id="rId336" w:history="1">
        <w:r w:rsidRPr="00A80F55">
          <w:rPr>
            <w:rFonts w:ascii="Times New Roman" w:hAnsi="Times New Roman"/>
            <w:color w:val="0000FF"/>
          </w:rPr>
          <w:t>МУК 4.3.044-96</w:t>
        </w:r>
      </w:hyperlink>
      <w:r w:rsidRPr="00A80F55">
        <w:rPr>
          <w:rFonts w:ascii="Times New Roman" w:hAnsi="Times New Roman"/>
        </w:rPr>
        <w:t xml:space="preserve"> Определение уровней электромагнитного поля, границ санитарно-защитной зоны и зон ограничения застройки в местах размещения передающих средств радиовещания и радиосвязи кил</w:t>
      </w:r>
      <w:proofErr w:type="gramStart"/>
      <w:r w:rsidRPr="00A80F55">
        <w:rPr>
          <w:rFonts w:ascii="Times New Roman" w:hAnsi="Times New Roman"/>
        </w:rPr>
        <w:t>о-</w:t>
      </w:r>
      <w:proofErr w:type="gramEnd"/>
      <w:r w:rsidRPr="00A80F55">
        <w:rPr>
          <w:rFonts w:ascii="Times New Roman" w:hAnsi="Times New Roman"/>
        </w:rPr>
        <w:t xml:space="preserve">, </w:t>
      </w:r>
      <w:proofErr w:type="spellStart"/>
      <w:r w:rsidRPr="00A80F55">
        <w:rPr>
          <w:rFonts w:ascii="Times New Roman" w:hAnsi="Times New Roman"/>
        </w:rPr>
        <w:t>гекто</w:t>
      </w:r>
      <w:proofErr w:type="spellEnd"/>
      <w:r w:rsidRPr="00A80F55">
        <w:rPr>
          <w:rFonts w:ascii="Times New Roman" w:hAnsi="Times New Roman"/>
        </w:rPr>
        <w:t xml:space="preserve">- и </w:t>
      </w:r>
      <w:proofErr w:type="spellStart"/>
      <w:r w:rsidRPr="00A80F55">
        <w:rPr>
          <w:rFonts w:ascii="Times New Roman" w:hAnsi="Times New Roman"/>
        </w:rPr>
        <w:t>декаметрового</w:t>
      </w:r>
      <w:proofErr w:type="spellEnd"/>
      <w:r w:rsidRPr="00A80F55">
        <w:rPr>
          <w:rFonts w:ascii="Times New Roman" w:hAnsi="Times New Roman"/>
        </w:rPr>
        <w:t xml:space="preserve"> диапазонов. Методические указания.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109. </w:t>
      </w:r>
      <w:hyperlink r:id="rId337" w:history="1">
        <w:r w:rsidRPr="00A80F55">
          <w:rPr>
            <w:rFonts w:ascii="Times New Roman" w:hAnsi="Times New Roman"/>
            <w:color w:val="0000FF"/>
          </w:rPr>
          <w:t>МУК 4.3.1167-02</w:t>
        </w:r>
      </w:hyperlink>
      <w:r w:rsidRPr="00A80F55">
        <w:rPr>
          <w:rFonts w:ascii="Times New Roman" w:hAnsi="Times New Roman"/>
        </w:rPr>
        <w:t xml:space="preserve"> Определение плотности потока энергии электромагнитного поля в местах размещения радиосредств, работающих в диапазоне частот 300 МГц - 300 ГГц.</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110. </w:t>
      </w:r>
      <w:hyperlink r:id="rId338" w:history="1">
        <w:r w:rsidRPr="00A80F55">
          <w:rPr>
            <w:rFonts w:ascii="Times New Roman" w:hAnsi="Times New Roman"/>
            <w:color w:val="0000FF"/>
          </w:rPr>
          <w:t>НПБ 101-95</w:t>
        </w:r>
      </w:hyperlink>
      <w:r w:rsidRPr="00A80F55">
        <w:rPr>
          <w:rFonts w:ascii="Times New Roman" w:hAnsi="Times New Roman"/>
        </w:rPr>
        <w:t xml:space="preserve"> Нормы проектирования объектов пожарной охраны.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111. </w:t>
      </w:r>
      <w:hyperlink r:id="rId339" w:history="1">
        <w:r w:rsidRPr="00A80F55">
          <w:rPr>
            <w:rFonts w:ascii="Times New Roman" w:hAnsi="Times New Roman"/>
            <w:color w:val="0000FF"/>
          </w:rPr>
          <w:t>НПБ 111-98*</w:t>
        </w:r>
      </w:hyperlink>
      <w:r w:rsidRPr="00A80F55">
        <w:rPr>
          <w:rFonts w:ascii="Times New Roman" w:hAnsi="Times New Roman"/>
        </w:rPr>
        <w:t xml:space="preserve"> Автозаправочные станции. Требования пожарной безопасности.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112. </w:t>
      </w:r>
      <w:hyperlink r:id="rId340" w:history="1">
        <w:r w:rsidRPr="00A80F55">
          <w:rPr>
            <w:rFonts w:ascii="Times New Roman" w:hAnsi="Times New Roman"/>
            <w:color w:val="0000FF"/>
          </w:rPr>
          <w:t>ОНД 86</w:t>
        </w:r>
      </w:hyperlink>
      <w:r w:rsidRPr="00A80F55">
        <w:rPr>
          <w:rFonts w:ascii="Times New Roman" w:hAnsi="Times New Roman"/>
        </w:rPr>
        <w:t xml:space="preserve"> Методика расчета концентраций в атмосферном воздухе вредных веществ, содержащихся в выбросах предприятий.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113. </w:t>
      </w:r>
      <w:hyperlink r:id="rId341" w:history="1">
        <w:r w:rsidRPr="00A80F55">
          <w:rPr>
            <w:rFonts w:ascii="Times New Roman" w:hAnsi="Times New Roman"/>
            <w:color w:val="0000FF"/>
          </w:rPr>
          <w:t>РД 34.20.185-94</w:t>
        </w:r>
      </w:hyperlink>
      <w:r w:rsidRPr="00A80F55">
        <w:rPr>
          <w:rFonts w:ascii="Times New Roman" w:hAnsi="Times New Roman"/>
        </w:rPr>
        <w:t xml:space="preserve"> Инструкция по проектированию городских электрических сетей.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114. </w:t>
      </w:r>
      <w:hyperlink r:id="rId342" w:history="1">
        <w:r w:rsidRPr="00A80F55">
          <w:rPr>
            <w:rFonts w:ascii="Times New Roman" w:hAnsi="Times New Roman"/>
            <w:color w:val="0000FF"/>
          </w:rPr>
          <w:t>РД 45.120-2000</w:t>
        </w:r>
      </w:hyperlink>
      <w:r w:rsidRPr="00A80F55">
        <w:rPr>
          <w:rFonts w:ascii="Times New Roman" w:hAnsi="Times New Roman"/>
        </w:rPr>
        <w:t xml:space="preserve"> Нормы технологического проектирования. Городские и сельские телефонные сети.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115. </w:t>
      </w:r>
      <w:hyperlink r:id="rId343" w:history="1">
        <w:r w:rsidRPr="00A80F55">
          <w:rPr>
            <w:rFonts w:ascii="Times New Roman" w:hAnsi="Times New Roman"/>
            <w:color w:val="0000FF"/>
          </w:rPr>
          <w:t>РДС 35-201-99</w:t>
        </w:r>
      </w:hyperlink>
      <w:r w:rsidRPr="00A80F55">
        <w:rPr>
          <w:rFonts w:ascii="Times New Roman" w:hAnsi="Times New Roman"/>
        </w:rPr>
        <w:t xml:space="preserve"> Порядок реализации требований доступности для инвалидов к объектам.</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116. </w:t>
      </w:r>
      <w:hyperlink r:id="rId344" w:history="1">
        <w:r w:rsidRPr="00A80F55">
          <w:rPr>
            <w:rFonts w:ascii="Times New Roman" w:hAnsi="Times New Roman"/>
            <w:color w:val="0000FF"/>
          </w:rPr>
          <w:t>СанПиН 2.1.2882-11</w:t>
        </w:r>
      </w:hyperlink>
      <w:r w:rsidRPr="00A80F55">
        <w:rPr>
          <w:rFonts w:ascii="Times New Roman" w:hAnsi="Times New Roman"/>
        </w:rPr>
        <w:t xml:space="preserve"> Гигиенические требования к размещению, устройству и содержанию кладбищ, зданий и сооружений похоронного назначения.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117. </w:t>
      </w:r>
      <w:hyperlink r:id="rId345" w:history="1">
        <w:r w:rsidRPr="00A80F55">
          <w:rPr>
            <w:rFonts w:ascii="Times New Roman" w:hAnsi="Times New Roman"/>
            <w:color w:val="0000FF"/>
          </w:rPr>
          <w:t>СанПиН 2.1.6.1032-01</w:t>
        </w:r>
      </w:hyperlink>
      <w:r w:rsidRPr="00A80F55">
        <w:rPr>
          <w:rFonts w:ascii="Times New Roman" w:hAnsi="Times New Roman"/>
        </w:rPr>
        <w:t xml:space="preserve"> Гигиенические требования к обеспечению качества атмосферного </w:t>
      </w:r>
      <w:r w:rsidRPr="00A80F55">
        <w:rPr>
          <w:rFonts w:ascii="Times New Roman" w:hAnsi="Times New Roman"/>
        </w:rPr>
        <w:lastRenderedPageBreak/>
        <w:t>воздуха населенных мест. Санитарно-эпидемиологические правила и нормативы.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118. </w:t>
      </w:r>
      <w:hyperlink r:id="rId346" w:history="1">
        <w:r w:rsidRPr="00A80F55">
          <w:rPr>
            <w:rFonts w:ascii="Times New Roman" w:hAnsi="Times New Roman"/>
            <w:color w:val="0000FF"/>
          </w:rPr>
          <w:t>СанПиН 2.1.7.1322-03</w:t>
        </w:r>
      </w:hyperlink>
      <w:r w:rsidRPr="00A80F55">
        <w:rPr>
          <w:rFonts w:ascii="Times New Roman" w:hAnsi="Times New Roman"/>
        </w:rPr>
        <w:t xml:space="preserve"> Гигиенические требования к размещению и обезвреживанию отходов производства и потребления.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119. </w:t>
      </w:r>
      <w:hyperlink r:id="rId347" w:history="1">
        <w:r w:rsidRPr="00A80F55">
          <w:rPr>
            <w:rFonts w:ascii="Times New Roman" w:hAnsi="Times New Roman"/>
            <w:color w:val="0000FF"/>
          </w:rPr>
          <w:t>СанПиН 2.1.3.2630-10</w:t>
        </w:r>
      </w:hyperlink>
      <w:r w:rsidRPr="00A80F55">
        <w:rPr>
          <w:rFonts w:ascii="Times New Roman" w:hAnsi="Times New Roman"/>
        </w:rPr>
        <w:t xml:space="preserve"> Санитарно-эпидемиологические требования к организациям, осуществляющим медицинскую деятельность.</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120. </w:t>
      </w:r>
      <w:hyperlink r:id="rId348" w:history="1">
        <w:r w:rsidRPr="00A80F55">
          <w:rPr>
            <w:rFonts w:ascii="Times New Roman" w:hAnsi="Times New Roman"/>
            <w:color w:val="0000FF"/>
          </w:rPr>
          <w:t>СанПиН 2.1.4.1074-01</w:t>
        </w:r>
      </w:hyperlink>
      <w:r w:rsidRPr="00A80F55">
        <w:rPr>
          <w:rFonts w:ascii="Times New Roman" w:hAnsi="Times New Roman"/>
        </w:rPr>
        <w:t xml:space="preserve">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121. </w:t>
      </w:r>
      <w:hyperlink r:id="rId349" w:history="1">
        <w:r w:rsidRPr="00A80F55">
          <w:rPr>
            <w:rFonts w:ascii="Times New Roman" w:hAnsi="Times New Roman"/>
            <w:color w:val="0000FF"/>
          </w:rPr>
          <w:t>СанПиН 2.1.4.1110-02</w:t>
        </w:r>
      </w:hyperlink>
      <w:r w:rsidRPr="00A80F55">
        <w:rPr>
          <w:rFonts w:ascii="Times New Roman" w:hAnsi="Times New Roman"/>
        </w:rPr>
        <w:t xml:space="preserve"> Зоны санитарной охраны источников водоснабжения и водопроводов питьевого назначения.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122. </w:t>
      </w:r>
      <w:hyperlink r:id="rId350" w:history="1">
        <w:r w:rsidRPr="00A80F55">
          <w:rPr>
            <w:rFonts w:ascii="Times New Roman" w:hAnsi="Times New Roman"/>
            <w:color w:val="0000FF"/>
          </w:rPr>
          <w:t>СанПиН 2.1.4.1175-02</w:t>
        </w:r>
      </w:hyperlink>
      <w:r w:rsidRPr="00A80F55">
        <w:rPr>
          <w:rFonts w:ascii="Times New Roman" w:hAnsi="Times New Roman"/>
        </w:rPr>
        <w:t xml:space="preserve"> Гигиенические требования к качеству воды нецентрализованного водоснабжения. Санитарная охрана источников.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123. </w:t>
      </w:r>
      <w:hyperlink r:id="rId351" w:history="1">
        <w:r w:rsidRPr="00A80F55">
          <w:rPr>
            <w:rFonts w:ascii="Times New Roman" w:hAnsi="Times New Roman"/>
            <w:color w:val="0000FF"/>
          </w:rPr>
          <w:t>СанПиН 2.1.7.573-96</w:t>
        </w:r>
      </w:hyperlink>
      <w:r w:rsidRPr="00A80F55">
        <w:rPr>
          <w:rFonts w:ascii="Times New Roman" w:hAnsi="Times New Roman"/>
        </w:rPr>
        <w:t xml:space="preserve"> Гигиенические требования к использованию сточных вод и их осадков для орошения и удобрения.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124. </w:t>
      </w:r>
      <w:hyperlink r:id="rId352" w:history="1">
        <w:r w:rsidRPr="00A80F55">
          <w:rPr>
            <w:rFonts w:ascii="Times New Roman" w:hAnsi="Times New Roman"/>
            <w:color w:val="0000FF"/>
          </w:rPr>
          <w:t>СанПиН 2.1.7.2790-10</w:t>
        </w:r>
      </w:hyperlink>
      <w:r w:rsidRPr="00A80F55">
        <w:rPr>
          <w:rFonts w:ascii="Times New Roman" w:hAnsi="Times New Roman"/>
        </w:rPr>
        <w:t xml:space="preserve"> Санитарно-эпидемиологические требования к обращению с медицинскими отходами.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125. </w:t>
      </w:r>
      <w:hyperlink r:id="rId353" w:history="1">
        <w:r w:rsidRPr="00A80F55">
          <w:rPr>
            <w:rFonts w:ascii="Times New Roman" w:hAnsi="Times New Roman"/>
            <w:color w:val="0000FF"/>
          </w:rPr>
          <w:t>СанПиН 2.1.7.1287-03</w:t>
        </w:r>
      </w:hyperlink>
      <w:r w:rsidRPr="00A80F55">
        <w:rPr>
          <w:rFonts w:ascii="Times New Roman" w:hAnsi="Times New Roman"/>
        </w:rPr>
        <w:t xml:space="preserve"> Санитарно-эпидемиологические требования к качеству почвы.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126. </w:t>
      </w:r>
      <w:hyperlink r:id="rId354" w:history="1">
        <w:r w:rsidRPr="00A80F55">
          <w:rPr>
            <w:rFonts w:ascii="Times New Roman" w:hAnsi="Times New Roman"/>
            <w:color w:val="0000FF"/>
          </w:rPr>
          <w:t>СанПиН 2.1.8/2.2.4.1383-03</w:t>
        </w:r>
      </w:hyperlink>
      <w:r w:rsidRPr="00A80F55">
        <w:rPr>
          <w:rFonts w:ascii="Times New Roman" w:hAnsi="Times New Roman"/>
        </w:rPr>
        <w:t>.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127. </w:t>
      </w:r>
      <w:hyperlink r:id="rId355" w:history="1">
        <w:r w:rsidRPr="00A80F55">
          <w:rPr>
            <w:rFonts w:ascii="Times New Roman" w:hAnsi="Times New Roman"/>
            <w:color w:val="0000FF"/>
          </w:rPr>
          <w:t>СанПиН 2.1.8/2.2.4.1383-03</w:t>
        </w:r>
      </w:hyperlink>
      <w:r w:rsidRPr="00A80F55">
        <w:rPr>
          <w:rFonts w:ascii="Times New Roman" w:hAnsi="Times New Roman"/>
        </w:rPr>
        <w:t xml:space="preserve"> Гигиенические требования к размещению и эксплуатации средств сухопутной подвижной радиосвязи.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128. </w:t>
      </w:r>
      <w:hyperlink r:id="rId356" w:history="1">
        <w:r w:rsidRPr="00A80F55">
          <w:rPr>
            <w:rFonts w:ascii="Times New Roman" w:hAnsi="Times New Roman"/>
            <w:color w:val="0000FF"/>
          </w:rPr>
          <w:t>СанПиН 2.1.2.2645-10</w:t>
        </w:r>
      </w:hyperlink>
      <w:r w:rsidRPr="00A80F55">
        <w:rPr>
          <w:rFonts w:ascii="Times New Roman" w:hAnsi="Times New Roman"/>
        </w:rPr>
        <w:t xml:space="preserve"> Санитарно-эпидемиологические требования к условиям проживания в жилых зданиях и помещениях.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129. </w:t>
      </w:r>
      <w:hyperlink r:id="rId357" w:history="1">
        <w:r w:rsidRPr="00A80F55">
          <w:rPr>
            <w:rFonts w:ascii="Times New Roman" w:hAnsi="Times New Roman"/>
            <w:color w:val="0000FF"/>
          </w:rPr>
          <w:t>СанПиН 2.2.1/2.1.1.1076-01</w:t>
        </w:r>
      </w:hyperlink>
      <w:r w:rsidRPr="00A80F55">
        <w:rPr>
          <w:rFonts w:ascii="Times New Roman" w:hAnsi="Times New Roman"/>
        </w:rPr>
        <w:t xml:space="preserve"> Гигиенические требования к инсоляции и солнцезащите помещений жилых и общественных зданий и территорий.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130. </w:t>
      </w:r>
      <w:hyperlink r:id="rId358" w:history="1">
        <w:r w:rsidRPr="00A80F55">
          <w:rPr>
            <w:rFonts w:ascii="Times New Roman" w:hAnsi="Times New Roman"/>
            <w:color w:val="0000FF"/>
          </w:rPr>
          <w:t>СанПиН 2.2.1/2.1.1.1200-03</w:t>
        </w:r>
      </w:hyperlink>
      <w:r w:rsidRPr="00A80F55">
        <w:rPr>
          <w:rFonts w:ascii="Times New Roman" w:hAnsi="Times New Roman"/>
        </w:rPr>
        <w:t xml:space="preserve"> Санитарно-защитные зоны и санитарная классификация предприятий, сооружений и иных объектов.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131. </w:t>
      </w:r>
      <w:hyperlink r:id="rId359" w:history="1">
        <w:r w:rsidRPr="00A80F55">
          <w:rPr>
            <w:rFonts w:ascii="Times New Roman" w:hAnsi="Times New Roman"/>
            <w:color w:val="0000FF"/>
          </w:rPr>
          <w:t>СН 2.2.4/2.1.8.562-96</w:t>
        </w:r>
      </w:hyperlink>
      <w:r w:rsidRPr="00A80F55">
        <w:rPr>
          <w:rFonts w:ascii="Times New Roman" w:hAnsi="Times New Roman"/>
        </w:rPr>
        <w:t>. 2.2.4 Физические факторы производственной среды. 2.1.8 Физические факторы окружающей природной среды. Шум на рабочих местах, в помещениях жилых, общественных зданий и на территории жилой застройки.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132. </w:t>
      </w:r>
      <w:hyperlink r:id="rId360" w:history="1">
        <w:r w:rsidRPr="00A80F55">
          <w:rPr>
            <w:rFonts w:ascii="Times New Roman" w:hAnsi="Times New Roman"/>
            <w:color w:val="0000FF"/>
          </w:rPr>
          <w:t>СН 2.2.4/2.1.8.566-96</w:t>
        </w:r>
      </w:hyperlink>
      <w:r w:rsidRPr="00A80F55">
        <w:rPr>
          <w:rFonts w:ascii="Times New Roman" w:hAnsi="Times New Roman"/>
        </w:rPr>
        <w:t>. 2.2.4 Физические факторы производственной среды. 2.1.8 Физические факторы окружающей природной среды. Производственная вибрация, вибрация в помещениях жилых и общественных зданий.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133. </w:t>
      </w:r>
      <w:hyperlink r:id="rId361" w:history="1">
        <w:r w:rsidRPr="00A80F55">
          <w:rPr>
            <w:rFonts w:ascii="Times New Roman" w:hAnsi="Times New Roman"/>
            <w:color w:val="0000FF"/>
          </w:rPr>
          <w:t>СанПиН 2.2.4/2.1.8.583-96</w:t>
        </w:r>
      </w:hyperlink>
      <w:r w:rsidRPr="00A80F55">
        <w:rPr>
          <w:rFonts w:ascii="Times New Roman" w:hAnsi="Times New Roman"/>
        </w:rPr>
        <w:t>. 2.2.4 Физические факторы производственной среды. 2.1.8 Физические факторы окружающей природной среды. Инфразвук на рабочих местах, в жилых и общественных помещениях и на территории жилой застройки.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134. </w:t>
      </w:r>
      <w:hyperlink r:id="rId362" w:history="1">
        <w:r w:rsidRPr="00A80F55">
          <w:rPr>
            <w:rFonts w:ascii="Times New Roman" w:hAnsi="Times New Roman"/>
            <w:color w:val="0000FF"/>
          </w:rPr>
          <w:t>СанПиН 2.2.1/2.1.1.1076-01</w:t>
        </w:r>
      </w:hyperlink>
      <w:r w:rsidRPr="00A80F55">
        <w:rPr>
          <w:rFonts w:ascii="Times New Roman" w:hAnsi="Times New Roman"/>
        </w:rPr>
        <w:t xml:space="preserve"> Гигиенические требования к инсоляции и солнцезащите помещений жилых и общественных зданий и территорий.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135. </w:t>
      </w:r>
      <w:hyperlink r:id="rId363" w:history="1">
        <w:r w:rsidRPr="00A80F55">
          <w:rPr>
            <w:rFonts w:ascii="Times New Roman" w:hAnsi="Times New Roman"/>
            <w:color w:val="0000FF"/>
          </w:rPr>
          <w:t>СанПиН 42-128-4690-88</w:t>
        </w:r>
      </w:hyperlink>
      <w:r w:rsidRPr="00A80F55">
        <w:rPr>
          <w:rFonts w:ascii="Times New Roman" w:hAnsi="Times New Roman"/>
        </w:rPr>
        <w:t xml:space="preserve"> Санитарные правила содержания территорий населенных мест.</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136. </w:t>
      </w:r>
      <w:hyperlink r:id="rId364" w:history="1">
        <w:r w:rsidRPr="00A80F55">
          <w:rPr>
            <w:rFonts w:ascii="Times New Roman" w:hAnsi="Times New Roman"/>
            <w:color w:val="0000FF"/>
          </w:rPr>
          <w:t>СанПиН N 2971-84</w:t>
        </w:r>
      </w:hyperlink>
      <w:r w:rsidRPr="00A80F55">
        <w:rPr>
          <w:rFonts w:ascii="Times New Roman" w:hAnsi="Times New Roman"/>
        </w:rPr>
        <w:t xml:space="preserve">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137. </w:t>
      </w:r>
      <w:hyperlink r:id="rId365" w:history="1">
        <w:r w:rsidRPr="00A80F55">
          <w:rPr>
            <w:rFonts w:ascii="Times New Roman" w:hAnsi="Times New Roman"/>
            <w:color w:val="0000FF"/>
          </w:rPr>
          <w:t>СанПиН 2.4.1.3049-13</w:t>
        </w:r>
      </w:hyperlink>
      <w:r w:rsidRPr="00A80F55">
        <w:rPr>
          <w:rFonts w:ascii="Times New Roman" w:hAnsi="Times New Roman"/>
        </w:rPr>
        <w:t xml:space="preserve"> Санитарно-эпидемиологические требования к устройству, содержанию и организации режима работы в дошкольных организациях</w:t>
      </w:r>
      <w:proofErr w:type="gramStart"/>
      <w:r w:rsidRPr="00A80F55">
        <w:rPr>
          <w:rFonts w:ascii="Times New Roman" w:hAnsi="Times New Roman"/>
        </w:rPr>
        <w:t>.;</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138. </w:t>
      </w:r>
      <w:hyperlink r:id="rId366" w:history="1">
        <w:r w:rsidRPr="00A80F55">
          <w:rPr>
            <w:rFonts w:ascii="Times New Roman" w:hAnsi="Times New Roman"/>
            <w:color w:val="0000FF"/>
          </w:rPr>
          <w:t>СанПиН 2.4.2.2821-10</w:t>
        </w:r>
      </w:hyperlink>
      <w:r w:rsidRPr="00A80F55">
        <w:rPr>
          <w:rFonts w:ascii="Times New Roman" w:hAnsi="Times New Roman"/>
        </w:rPr>
        <w:t xml:space="preserve"> Санитарно-эпидемиологические требования к условиям и организации обучения в общеобразовательных учреждениях.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139. </w:t>
      </w:r>
      <w:hyperlink r:id="rId367" w:history="1">
        <w:r w:rsidRPr="00A80F55">
          <w:rPr>
            <w:rFonts w:ascii="Times New Roman" w:hAnsi="Times New Roman"/>
            <w:color w:val="0000FF"/>
          </w:rPr>
          <w:t>СП 2.1.7.1038-01. 2.1.7</w:t>
        </w:r>
      </w:hyperlink>
      <w:r w:rsidRPr="00A80F55">
        <w:rPr>
          <w:rFonts w:ascii="Times New Roman" w:hAnsi="Times New Roman"/>
        </w:rPr>
        <w:t xml:space="preserve">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140. Гигиенические </w:t>
      </w:r>
      <w:hyperlink r:id="rId368" w:history="1">
        <w:r w:rsidRPr="00A80F55">
          <w:rPr>
            <w:rFonts w:ascii="Times New Roman" w:hAnsi="Times New Roman"/>
            <w:color w:val="0000FF"/>
          </w:rPr>
          <w:t>нормативы</w:t>
        </w:r>
      </w:hyperlink>
      <w:r w:rsidRPr="00A80F55">
        <w:rPr>
          <w:rFonts w:ascii="Times New Roman" w:hAnsi="Times New Roman"/>
        </w:rPr>
        <w:t>. Предельно допустимые концентрации (ПДК) химических веществ в воде водных объектов хозяйственно-питьевого и культурно-бытового водопользования. ГН 2.1.5.1315-03.</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141. </w:t>
      </w:r>
      <w:hyperlink r:id="rId369" w:history="1">
        <w:r w:rsidRPr="00A80F55">
          <w:rPr>
            <w:rFonts w:ascii="Times New Roman" w:hAnsi="Times New Roman"/>
            <w:color w:val="0000FF"/>
          </w:rPr>
          <w:t>ВСН 62-91*</w:t>
        </w:r>
      </w:hyperlink>
      <w:r w:rsidRPr="00A80F55">
        <w:rPr>
          <w:rFonts w:ascii="Times New Roman" w:hAnsi="Times New Roman"/>
        </w:rPr>
        <w:t xml:space="preserve"> Проектирование среды жизнедеятельности с учетом потребностей инвалидов и маломобильных групп населения.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142. </w:t>
      </w:r>
      <w:hyperlink r:id="rId370" w:history="1">
        <w:r w:rsidRPr="00A80F55">
          <w:rPr>
            <w:rFonts w:ascii="Times New Roman" w:hAnsi="Times New Roman"/>
            <w:color w:val="0000FF"/>
          </w:rPr>
          <w:t>ВСН 01-89</w:t>
        </w:r>
      </w:hyperlink>
      <w:r w:rsidRPr="00A80F55">
        <w:rPr>
          <w:rFonts w:ascii="Times New Roman" w:hAnsi="Times New Roman"/>
        </w:rPr>
        <w:t xml:space="preserve"> Предприятия по обслуживанию автомобилей.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143. </w:t>
      </w:r>
      <w:hyperlink r:id="rId371" w:history="1">
        <w:r w:rsidRPr="00A80F55">
          <w:rPr>
            <w:rFonts w:ascii="Times New Roman" w:hAnsi="Times New Roman"/>
            <w:color w:val="0000FF"/>
          </w:rPr>
          <w:t>Нормы</w:t>
        </w:r>
      </w:hyperlink>
      <w:r w:rsidRPr="00A80F55">
        <w:rPr>
          <w:rFonts w:ascii="Times New Roman" w:hAnsi="Times New Roman"/>
        </w:rPr>
        <w:t xml:space="preserve"> отвода земельных участков, необходимых для формирования полосы отвода </w:t>
      </w:r>
      <w:r w:rsidRPr="00A80F55">
        <w:rPr>
          <w:rFonts w:ascii="Times New Roman" w:hAnsi="Times New Roman"/>
        </w:rPr>
        <w:lastRenderedPageBreak/>
        <w:t>железных дорог, а также норм расчета охранных зон железных дорог (утверждены Приказом Министерства путей сообщения Российской Федерации от 06.08.2008 N 126).</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144. Федеральные нормы и </w:t>
      </w:r>
      <w:hyperlink r:id="rId372" w:history="1">
        <w:r w:rsidRPr="00A80F55">
          <w:rPr>
            <w:rFonts w:ascii="Times New Roman" w:hAnsi="Times New Roman"/>
            <w:color w:val="0000FF"/>
          </w:rPr>
          <w:t>правила</w:t>
        </w:r>
      </w:hyperlink>
      <w:r w:rsidRPr="00A80F55">
        <w:rPr>
          <w:rFonts w:ascii="Times New Roman" w:hAnsi="Times New Roman"/>
        </w:rPr>
        <w:t xml:space="preserve"> в области промышленной безопасности "Правила безопасности для объектов, использующих сжиженные углеводородные газы" утверждены Приказом </w:t>
      </w:r>
      <w:proofErr w:type="spellStart"/>
      <w:r w:rsidRPr="00A80F55">
        <w:rPr>
          <w:rFonts w:ascii="Times New Roman" w:hAnsi="Times New Roman"/>
        </w:rPr>
        <w:t>Ростехнадзора</w:t>
      </w:r>
      <w:proofErr w:type="spellEnd"/>
      <w:r w:rsidRPr="00A80F55">
        <w:rPr>
          <w:rFonts w:ascii="Times New Roman" w:hAnsi="Times New Roman"/>
        </w:rPr>
        <w:t xml:space="preserve"> от 21.11.2013 N 558.</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1"/>
        <w:rPr>
          <w:rFonts w:ascii="Times New Roman" w:hAnsi="Times New Roman"/>
        </w:rPr>
      </w:pPr>
      <w:bookmarkStart w:id="234" w:name="Par4503"/>
      <w:bookmarkEnd w:id="234"/>
      <w:r w:rsidRPr="00A80F55">
        <w:rPr>
          <w:rFonts w:ascii="Times New Roman" w:hAnsi="Times New Roman"/>
        </w:rPr>
        <w:t>ПРИЛОЖЕНИЕ N 3</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bookmarkStart w:id="235" w:name="Par4505"/>
      <w:bookmarkEnd w:id="235"/>
      <w:r w:rsidRPr="00A80F55">
        <w:rPr>
          <w:rFonts w:ascii="Times New Roman" w:hAnsi="Times New Roman"/>
        </w:rPr>
        <w:t>ПРОТИВОПОЖАРНЫЕ ТРЕБОВАНИЯ</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ПРИЛОЖЕНИЕ N 3 (обязательное)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 </w:t>
      </w:r>
      <w:proofErr w:type="gramStart"/>
      <w:r w:rsidRPr="00A80F55">
        <w:rPr>
          <w:rFonts w:ascii="Times New Roman" w:hAnsi="Times New Roman"/>
        </w:rPr>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w:t>
      </w:r>
      <w:hyperlink r:id="rId373" w:history="1">
        <w:r w:rsidRPr="00A80F55">
          <w:rPr>
            <w:rFonts w:ascii="Times New Roman" w:hAnsi="Times New Roman"/>
            <w:color w:val="0000FF"/>
          </w:rPr>
          <w:t>разделе 6</w:t>
        </w:r>
      </w:hyperlink>
      <w:r w:rsidRPr="00A80F55">
        <w:rPr>
          <w:rFonts w:ascii="Times New Roman" w:hAnsi="Times New Roman"/>
        </w:rPr>
        <w:t xml:space="preserve"> СП 4.13130 "Системы противопожарной защиты.</w:t>
      </w:r>
      <w:proofErr w:type="gramEnd"/>
      <w:r w:rsidRPr="00A80F55">
        <w:rPr>
          <w:rFonts w:ascii="Times New Roman" w:hAnsi="Times New Roman"/>
        </w:rPr>
        <w:t xml:space="preserve"> Ограничение распространения пожара на объектах защиты. </w:t>
      </w:r>
      <w:proofErr w:type="gramStart"/>
      <w:r w:rsidRPr="00A80F55">
        <w:rPr>
          <w:rFonts w:ascii="Times New Roman" w:hAnsi="Times New Roman"/>
        </w:rPr>
        <w:t xml:space="preserve">Требования к объемно-планировочным и конструктивным решениям" (далее - СП 4.13130) объектов нефтегазовой индустрии, автостоянок грузовых автомобилей, специализированных складов, расходных складов горючего для </w:t>
      </w:r>
      <w:proofErr w:type="spellStart"/>
      <w:r w:rsidRPr="00A80F55">
        <w:rPr>
          <w:rFonts w:ascii="Times New Roman" w:hAnsi="Times New Roman"/>
        </w:rPr>
        <w:t>энергообъектов</w:t>
      </w:r>
      <w:proofErr w:type="spellEnd"/>
      <w:r w:rsidRPr="00A80F55">
        <w:rPr>
          <w:rFonts w:ascii="Times New Roman" w:hAnsi="Times New Roman"/>
        </w:rPr>
        <w:t xml:space="preserve"> и т.п.) в зависимости от степени огнестойкости и класса их конструктивной пожарной опасности принимаются в соответствии с </w:t>
      </w:r>
      <w:hyperlink w:anchor="Par4511" w:history="1">
        <w:r w:rsidRPr="00A80F55">
          <w:rPr>
            <w:rFonts w:ascii="Times New Roman" w:hAnsi="Times New Roman"/>
            <w:color w:val="0000FF"/>
          </w:rPr>
          <w:t>таблицей 1</w:t>
        </w:r>
      </w:hyperlink>
      <w:r w:rsidRPr="00A80F55">
        <w:rPr>
          <w:rFonts w:ascii="Times New Roman" w:hAnsi="Times New Roman"/>
        </w:rPr>
        <w:t>.</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w:t>
      </w:r>
      <w:hyperlink r:id="rId374" w:history="1">
        <w:r w:rsidRPr="00A80F55">
          <w:rPr>
            <w:rFonts w:ascii="Times New Roman" w:hAnsi="Times New Roman"/>
            <w:color w:val="0000FF"/>
          </w:rPr>
          <w:t>разделом 6</w:t>
        </w:r>
      </w:hyperlink>
      <w:r w:rsidRPr="00A80F55">
        <w:rPr>
          <w:rFonts w:ascii="Times New Roman" w:hAnsi="Times New Roman"/>
        </w:rPr>
        <w:t xml:space="preserve"> СП 4.13130.</w:t>
      </w:r>
    </w:p>
    <w:p w:rsidR="00CF7CAA" w:rsidRPr="00B95DFB" w:rsidRDefault="00CF7CAA">
      <w:pPr>
        <w:widowControl w:val="0"/>
        <w:autoSpaceDE w:val="0"/>
        <w:autoSpaceDN w:val="0"/>
        <w:adjustRightInd w:val="0"/>
        <w:spacing w:after="0" w:line="240" w:lineRule="auto"/>
        <w:jc w:val="both"/>
        <w:rPr>
          <w:rFonts w:ascii="Times New Roman" w:hAnsi="Times New Roman"/>
        </w:rPr>
      </w:pPr>
    </w:p>
    <w:p w:rsidR="00CF7CAA" w:rsidRPr="00B95DFB" w:rsidRDefault="00CF7CAA">
      <w:pPr>
        <w:widowControl w:val="0"/>
        <w:autoSpaceDE w:val="0"/>
        <w:autoSpaceDN w:val="0"/>
        <w:adjustRightInd w:val="0"/>
        <w:spacing w:after="0" w:line="240" w:lineRule="auto"/>
        <w:jc w:val="right"/>
        <w:outlineLvl w:val="2"/>
        <w:rPr>
          <w:rFonts w:ascii="Times New Roman" w:hAnsi="Times New Roman"/>
        </w:rPr>
      </w:pPr>
      <w:bookmarkStart w:id="236" w:name="Par4511"/>
      <w:bookmarkEnd w:id="236"/>
      <w:r w:rsidRPr="00B95DFB">
        <w:rPr>
          <w:rFonts w:ascii="Times New Roman" w:hAnsi="Times New Roman"/>
        </w:rPr>
        <w:t>Таблица 1</w:t>
      </w:r>
    </w:p>
    <w:p w:rsidR="00CF7CAA" w:rsidRPr="00B95DFB"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324"/>
        <w:gridCol w:w="1871"/>
        <w:gridCol w:w="1134"/>
        <w:gridCol w:w="1020"/>
        <w:gridCol w:w="964"/>
        <w:gridCol w:w="1134"/>
      </w:tblGrid>
      <w:tr w:rsidR="00CF7CAA" w:rsidRPr="009C70C3">
        <w:tc>
          <w:tcPr>
            <w:tcW w:w="2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Степень огнестойкости здания</w:t>
            </w:r>
          </w:p>
        </w:tc>
        <w:tc>
          <w:tcPr>
            <w:tcW w:w="187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Класс конструктивной пожарной опасности</w:t>
            </w:r>
          </w:p>
        </w:tc>
        <w:tc>
          <w:tcPr>
            <w:tcW w:w="425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Минимальные расстояния при степени огнестойкости и классе конструктивной пожарной опасности жилых и общественных зданий, </w:t>
            </w:r>
            <w:proofErr w:type="gramStart"/>
            <w:r w:rsidRPr="009C70C3">
              <w:rPr>
                <w:rFonts w:ascii="Times New Roman" w:hAnsi="Times New Roman"/>
              </w:rPr>
              <w:t>м</w:t>
            </w:r>
            <w:proofErr w:type="gramEnd"/>
          </w:p>
        </w:tc>
      </w:tr>
      <w:tr w:rsidR="00CF7CAA" w:rsidRPr="009C70C3">
        <w:tc>
          <w:tcPr>
            <w:tcW w:w="2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87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 II, III</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 III</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IV</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 C1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IV, V</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C2, C3</w:t>
            </w:r>
          </w:p>
        </w:tc>
      </w:tr>
      <w:tr w:rsidR="00CF7CAA"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Жилые и общественные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I, II, III</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CF7CAA"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II, III</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r>
      <w:tr w:rsidR="00CF7CAA"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IV</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 C1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r>
      <w:tr w:rsidR="00CF7CAA"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IV, V</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C2, C3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r w:rsidR="00CF7CAA"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Производственные и складские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I, II, III</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r>
      <w:tr w:rsidR="00CF7CAA"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II, III</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r>
      <w:tr w:rsidR="00CF7CAA"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IV</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 C1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r>
      <w:tr w:rsidR="00CF7CAA" w:rsidRPr="009C70C3">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IV, V</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C2, C3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w:t>
            </w:r>
          </w:p>
        </w:tc>
      </w:tr>
    </w:tbl>
    <w:p w:rsidR="00CF7CAA" w:rsidRPr="00B95DFB" w:rsidRDefault="00CF7CAA">
      <w:pPr>
        <w:widowControl w:val="0"/>
        <w:autoSpaceDE w:val="0"/>
        <w:autoSpaceDN w:val="0"/>
        <w:adjustRightInd w:val="0"/>
        <w:spacing w:after="0" w:line="240" w:lineRule="auto"/>
        <w:jc w:val="both"/>
        <w:rPr>
          <w:rFonts w:ascii="Times New Roman" w:hAnsi="Times New Roman"/>
        </w:rPr>
      </w:pP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Примечания:</w:t>
      </w: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lastRenderedPageBreak/>
        <w:t>1.1. Противопожарные расстояния между зданиями, сооружениями определяются как расстояния между наружными стенами или другими конструкциями зданий и сооружений. При наличии выступающих более чем на 1 м конструкций зданий и сооружений, выполненных из горючих материалов, следует принимать расстояния между этими конструкциями.</w:t>
      </w: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1.2. Противопожарные расстояния между стенами зданий, сооружений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C2 и C3.</w:t>
      </w: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1.3. Противопожарные расстояния между зданиями, сооружениями I и II степеней огнестойкости класса конструктивной пожарной опасности C0 допускается уменьшать на 50% при оборудовании каждого из зданий и сооружений автоматическими установками пожаротушения.</w:t>
      </w: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1.4.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1.5.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 xml:space="preserve">1.6. </w:t>
      </w:r>
      <w:proofErr w:type="gramStart"/>
      <w:r w:rsidRPr="00B95DFB">
        <w:rPr>
          <w:rFonts w:ascii="Times New Roman" w:hAnsi="Times New Roman"/>
        </w:rPr>
        <w:t xml:space="preserve">Противопожарные расстояния между общественными зданиями и сооружениями не нормируются (при условии обеспечения требуемых проездов и подъездов для пожарной техники) при суммарной площади в пределах периметра застройки, не превышающей допустимую площадь этажа в пределах пожарного отсека, принимаемую по </w:t>
      </w:r>
      <w:hyperlink r:id="rId375" w:history="1">
        <w:r w:rsidRPr="00B95DFB">
          <w:rPr>
            <w:rFonts w:ascii="Times New Roman" w:hAnsi="Times New Roman"/>
            <w:color w:val="0000FF"/>
          </w:rPr>
          <w:t>СП 2.13130</w:t>
        </w:r>
      </w:hyperlink>
      <w:r w:rsidRPr="00B95DFB">
        <w:rPr>
          <w:rFonts w:ascii="Times New Roman" w:hAnsi="Times New Roman"/>
        </w:rPr>
        <w:t xml:space="preserve"> для здания или сооружения с минимальными значениями допустимой площади, и худшими показателями степени огнестойкости и класса конструктивной пожарной опасности.</w:t>
      </w:r>
      <w:proofErr w:type="gramEnd"/>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Требования настоящего пункта не распространяются на объекты классов функциональной пожарной опасности Ф. 1.1 и Ф4.1, а также специализированные объекты торговли по продаже горючих газов (</w:t>
      </w:r>
      <w:proofErr w:type="gramStart"/>
      <w:r w:rsidRPr="00B95DFB">
        <w:rPr>
          <w:rFonts w:ascii="Times New Roman" w:hAnsi="Times New Roman"/>
        </w:rPr>
        <w:t>ГГ</w:t>
      </w:r>
      <w:proofErr w:type="gramEnd"/>
      <w:r w:rsidRPr="00B95DFB">
        <w:rPr>
          <w:rFonts w:ascii="Times New Roman" w:hAnsi="Times New Roman"/>
        </w:rPr>
        <w:t>), легковоспламеняющихся и горючих жидкостей (ЛВЖ, ГЖ), а также веществ и материалов, способных взрываться и воспламеняться при взаимодействии с водой, кислородом воздуха или друг с другом.</w:t>
      </w: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 xml:space="preserve">1.7. 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w:anchor="Par4511" w:history="1">
        <w:r w:rsidRPr="00B95DFB">
          <w:rPr>
            <w:rFonts w:ascii="Times New Roman" w:hAnsi="Times New Roman"/>
            <w:color w:val="0000FF"/>
          </w:rPr>
          <w:t>таблицей 1</w:t>
        </w:r>
      </w:hyperlink>
      <w:r w:rsidRPr="00B95DFB">
        <w:rPr>
          <w:rFonts w:ascii="Times New Roman" w:hAnsi="Times New Roman"/>
        </w:rPr>
        <w:t xml:space="preserve">, а также с учетом требований </w:t>
      </w:r>
      <w:hyperlink w:anchor="Par4597" w:history="1">
        <w:r w:rsidRPr="00B95DFB">
          <w:rPr>
            <w:rFonts w:ascii="Times New Roman" w:hAnsi="Times New Roman"/>
            <w:color w:val="0000FF"/>
          </w:rPr>
          <w:t>пункта 2</w:t>
        </w:r>
      </w:hyperlink>
      <w:r w:rsidRPr="00B95DFB">
        <w:rPr>
          <w:rFonts w:ascii="Times New Roman" w:hAnsi="Times New Roman"/>
        </w:rPr>
        <w:t xml:space="preserve"> приложения N 3.</w:t>
      </w: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w:t>
      </w:r>
      <w:hyperlink w:anchor="Par4511" w:history="1">
        <w:r w:rsidRPr="00B95DFB">
          <w:rPr>
            <w:rFonts w:ascii="Times New Roman" w:hAnsi="Times New Roman"/>
            <w:color w:val="0000FF"/>
          </w:rPr>
          <w:t>таблицей 1</w:t>
        </w:r>
      </w:hyperlink>
      <w:r w:rsidRPr="00B95DFB">
        <w:rPr>
          <w:rFonts w:ascii="Times New Roman" w:hAnsi="Times New Roman"/>
        </w:rPr>
        <w:t>.</w:t>
      </w: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 xml:space="preserve">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w:t>
      </w:r>
      <w:hyperlink w:anchor="Par4511" w:history="1">
        <w:r w:rsidRPr="00B95DFB">
          <w:rPr>
            <w:rFonts w:ascii="Times New Roman" w:hAnsi="Times New Roman"/>
            <w:color w:val="0000FF"/>
          </w:rPr>
          <w:t>таблице 1</w:t>
        </w:r>
      </w:hyperlink>
      <w:r w:rsidRPr="00B95DFB">
        <w:rPr>
          <w:rFonts w:ascii="Times New Roman" w:hAnsi="Times New Roman"/>
        </w:rPr>
        <w:t>.</w:t>
      </w: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bookmarkStart w:id="237" w:name="Par4597"/>
      <w:bookmarkEnd w:id="237"/>
      <w:r w:rsidRPr="00B95DFB">
        <w:rPr>
          <w:rFonts w:ascii="Times New Roman" w:hAnsi="Times New Roman"/>
        </w:rPr>
        <w:t>2. Требования к объектам класса функциональной пожарной опасности Ф</w:t>
      </w:r>
      <w:proofErr w:type="gramStart"/>
      <w:r w:rsidRPr="00B95DFB">
        <w:rPr>
          <w:rFonts w:ascii="Times New Roman" w:hAnsi="Times New Roman"/>
        </w:rPr>
        <w:t>1</w:t>
      </w:r>
      <w:proofErr w:type="gramEnd"/>
      <w:r w:rsidRPr="00B95DFB">
        <w:rPr>
          <w:rFonts w:ascii="Times New Roman" w:hAnsi="Times New Roman"/>
        </w:rPr>
        <w:t>.4 при организованной малоэтажной застройке (одноквартирные жилые дома, в том числе блокированные, предназначенные для постоянного проживания и временного (в том числе круглосуточного) пребывания людей при организованной малоэтажной застройке).</w:t>
      </w:r>
    </w:p>
    <w:p w:rsidR="00CF7CAA" w:rsidRDefault="00CF7CAA" w:rsidP="00B95DFB">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 xml:space="preserve">2.1.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w:t>
      </w:r>
      <w:hyperlink w:anchor="Par4600" w:history="1">
        <w:r w:rsidRPr="00B95DFB">
          <w:rPr>
            <w:rFonts w:ascii="Times New Roman" w:hAnsi="Times New Roman"/>
            <w:color w:val="0000FF"/>
          </w:rPr>
          <w:t>таблицей 2</w:t>
        </w:r>
      </w:hyperlink>
      <w:r w:rsidRPr="00B95DFB">
        <w:rPr>
          <w:rFonts w:ascii="Times New Roman" w:hAnsi="Times New Roman"/>
        </w:rPr>
        <w:t>.</w:t>
      </w:r>
    </w:p>
    <w:p w:rsidR="00CF7CAA" w:rsidRDefault="00CF7CAA" w:rsidP="00B95DFB">
      <w:pPr>
        <w:widowControl w:val="0"/>
        <w:autoSpaceDE w:val="0"/>
        <w:autoSpaceDN w:val="0"/>
        <w:adjustRightInd w:val="0"/>
        <w:spacing w:after="0" w:line="240" w:lineRule="auto"/>
        <w:ind w:firstLine="540"/>
        <w:jc w:val="both"/>
        <w:rPr>
          <w:rFonts w:ascii="Times New Roman" w:hAnsi="Times New Roman"/>
        </w:rPr>
      </w:pPr>
    </w:p>
    <w:p w:rsidR="00CF7CAA" w:rsidRDefault="00CF7CAA" w:rsidP="00B95DFB">
      <w:pPr>
        <w:widowControl w:val="0"/>
        <w:autoSpaceDE w:val="0"/>
        <w:autoSpaceDN w:val="0"/>
        <w:adjustRightInd w:val="0"/>
        <w:spacing w:after="0" w:line="240" w:lineRule="auto"/>
        <w:ind w:firstLine="540"/>
        <w:jc w:val="both"/>
        <w:rPr>
          <w:rFonts w:ascii="Times New Roman" w:hAnsi="Times New Roman"/>
        </w:rPr>
      </w:pPr>
    </w:p>
    <w:p w:rsidR="00CF7CAA" w:rsidRDefault="00CF7CAA" w:rsidP="00B95DFB">
      <w:pPr>
        <w:widowControl w:val="0"/>
        <w:autoSpaceDE w:val="0"/>
        <w:autoSpaceDN w:val="0"/>
        <w:adjustRightInd w:val="0"/>
        <w:spacing w:after="0" w:line="240" w:lineRule="auto"/>
        <w:ind w:firstLine="540"/>
        <w:jc w:val="both"/>
        <w:rPr>
          <w:rFonts w:cs="Calibri"/>
        </w:rPr>
      </w:pPr>
    </w:p>
    <w:p w:rsidR="00CF7CAA" w:rsidRDefault="00CF7CAA" w:rsidP="00B95DFB">
      <w:pPr>
        <w:widowControl w:val="0"/>
        <w:autoSpaceDE w:val="0"/>
        <w:autoSpaceDN w:val="0"/>
        <w:adjustRightInd w:val="0"/>
        <w:spacing w:after="0" w:line="240" w:lineRule="auto"/>
        <w:jc w:val="center"/>
        <w:outlineLvl w:val="2"/>
        <w:rPr>
          <w:rFonts w:cs="Calibri"/>
        </w:rPr>
      </w:pPr>
      <w:bookmarkStart w:id="238" w:name="Par4600"/>
      <w:bookmarkEnd w:id="238"/>
      <w:r>
        <w:rPr>
          <w:rFonts w:cs="Calibri"/>
        </w:rPr>
        <w:lastRenderedPageBreak/>
        <w:t>Таблица 2</w:t>
      </w:r>
    </w:p>
    <w:p w:rsidR="00CF7CAA" w:rsidRDefault="00CF7CAA">
      <w:pPr>
        <w:widowControl w:val="0"/>
        <w:autoSpaceDE w:val="0"/>
        <w:autoSpaceDN w:val="0"/>
        <w:adjustRightInd w:val="0"/>
        <w:spacing w:after="0" w:line="240" w:lineRule="auto"/>
        <w:jc w:val="both"/>
        <w:rPr>
          <w:rFonts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392"/>
        <w:gridCol w:w="2393"/>
        <w:gridCol w:w="2393"/>
        <w:gridCol w:w="2393"/>
      </w:tblGrid>
      <w:tr w:rsidR="00CF7CAA" w:rsidRPr="009C70C3">
        <w:tc>
          <w:tcPr>
            <w:tcW w:w="239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Степень огнестойкости здания</w:t>
            </w:r>
          </w:p>
        </w:tc>
        <w:tc>
          <w:tcPr>
            <w:tcW w:w="23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Класс конструктивной пожарной опасности</w:t>
            </w:r>
          </w:p>
        </w:tc>
        <w:tc>
          <w:tcPr>
            <w:tcW w:w="478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Минимальные расстояния при степени огнестойкости и классе конструктивной пожарной опасности жилых зданий, </w:t>
            </w:r>
            <w:proofErr w:type="gramStart"/>
            <w:r w:rsidRPr="009C70C3">
              <w:rPr>
                <w:rFonts w:ascii="Times New Roman" w:hAnsi="Times New Roman"/>
              </w:rPr>
              <w:t>м</w:t>
            </w:r>
            <w:proofErr w:type="gramEnd"/>
          </w:p>
        </w:tc>
      </w:tr>
      <w:tr w:rsidR="00CF7CAA" w:rsidRPr="009C70C3">
        <w:tc>
          <w:tcPr>
            <w:tcW w:w="23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 II, III</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II, III</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C1</w:t>
            </w:r>
          </w:p>
        </w:tc>
      </w:tr>
      <w:tr w:rsidR="00CF7CAA" w:rsidRPr="009C70C3">
        <w:tc>
          <w:tcPr>
            <w:tcW w:w="23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I, II, III</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C0</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r>
      <w:tr w:rsidR="00CF7CAA" w:rsidRPr="009C70C3">
        <w:tc>
          <w:tcPr>
            <w:tcW w:w="23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II, III</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C1</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c>
          <w:tcPr>
            <w:tcW w:w="2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r>
    </w:tbl>
    <w:p w:rsidR="00CF7CAA" w:rsidRDefault="00CF7CAA">
      <w:pPr>
        <w:widowControl w:val="0"/>
        <w:autoSpaceDE w:val="0"/>
        <w:autoSpaceDN w:val="0"/>
        <w:adjustRightInd w:val="0"/>
        <w:spacing w:after="0" w:line="240" w:lineRule="auto"/>
        <w:jc w:val="both"/>
        <w:rPr>
          <w:rFonts w:cs="Calibri"/>
        </w:rPr>
      </w:pP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r w:rsidRPr="00B95DFB">
        <w:rPr>
          <w:rFonts w:ascii="Times New Roman" w:hAnsi="Times New Roman"/>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CF7CAA" w:rsidRPr="00B95DFB" w:rsidRDefault="00CF7CAA">
      <w:pPr>
        <w:widowControl w:val="0"/>
        <w:autoSpaceDE w:val="0"/>
        <w:autoSpaceDN w:val="0"/>
        <w:adjustRightInd w:val="0"/>
        <w:spacing w:after="0" w:line="240" w:lineRule="auto"/>
        <w:ind w:firstLine="540"/>
        <w:jc w:val="both"/>
        <w:rPr>
          <w:rFonts w:ascii="Times New Roman" w:hAnsi="Times New Roman"/>
        </w:rPr>
      </w:pPr>
      <w:proofErr w:type="gramStart"/>
      <w:r w:rsidRPr="00B95DFB">
        <w:rPr>
          <w:rFonts w:ascii="Times New Roman" w:hAnsi="Times New Roman"/>
        </w:rPr>
        <w:t xml:space="preserve">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376" w:history="1">
        <w:r w:rsidRPr="00B95DFB">
          <w:rPr>
            <w:rFonts w:ascii="Times New Roman" w:hAnsi="Times New Roman"/>
            <w:color w:val="0000FF"/>
          </w:rPr>
          <w:t>СП 8.13130</w:t>
        </w:r>
      </w:hyperlink>
      <w:r w:rsidRPr="00B95DFB">
        <w:rPr>
          <w:rFonts w:ascii="Times New Roman" w:hAnsi="Times New Roman"/>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Федеральной противопожарной службы государственной противопожарной службы Министерства Российской Федерации по делам гражданской обороны, чрезвычайным ситуациям и ликвидации</w:t>
      </w:r>
      <w:proofErr w:type="gramEnd"/>
      <w:r w:rsidRPr="00B95DFB">
        <w:rPr>
          <w:rFonts w:ascii="Times New Roman" w:hAnsi="Times New Roman"/>
        </w:rPr>
        <w:t xml:space="preserve"> последствий стихийных бедствий к месту вызова превышает 10 минут в городских поселениях и городских округах и 20 минут в сельских поселениях).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2.2. Противопожарные расстояния между зданиями I - III степеней огнестойкости класса конструктивной пожарной опасности C0 и C1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2.3. Противопожарные расстояния между зданиями I - III степеней огнестойкости класса конструктивной пожарной опасности C0 и C1 допускается уменьшать на 50% при условии устройства на территории застройки наружного противопожарного водопровода согласно требованиям </w:t>
      </w:r>
      <w:hyperlink r:id="rId377" w:history="1">
        <w:r w:rsidRPr="00A80F55">
          <w:rPr>
            <w:rFonts w:ascii="Times New Roman" w:hAnsi="Times New Roman"/>
            <w:color w:val="0000FF"/>
          </w:rPr>
          <w:t>СП 8.13130</w:t>
        </w:r>
      </w:hyperlink>
      <w:r w:rsidRPr="00A80F55">
        <w:rPr>
          <w:rFonts w:ascii="Times New Roman" w:hAnsi="Times New Roman"/>
        </w:rPr>
        <w:t xml:space="preserve"> и создания на территории застройки пожарного депо, оснащенного выездной пожарной техникой.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2.4. В случаях, не предусмотренных в настоящем разделе, при определении противопожарных расстояний надлежит руководствоваться требованиями </w:t>
      </w:r>
      <w:hyperlink w:anchor="Par4350" w:history="1">
        <w:r w:rsidRPr="00A80F55">
          <w:rPr>
            <w:rFonts w:ascii="Times New Roman" w:hAnsi="Times New Roman"/>
            <w:color w:val="0000FF"/>
          </w:rPr>
          <w:t>пункта 1</w:t>
        </w:r>
      </w:hyperlink>
      <w:r w:rsidRPr="00A80F55">
        <w:rPr>
          <w:rFonts w:ascii="Times New Roman" w:hAnsi="Times New Roman"/>
        </w:rPr>
        <w:t xml:space="preserve"> приложения N 2 (</w:t>
      </w:r>
      <w:proofErr w:type="gramStart"/>
      <w:r w:rsidRPr="00A80F55">
        <w:rPr>
          <w:rFonts w:ascii="Times New Roman" w:hAnsi="Times New Roman"/>
        </w:rPr>
        <w:t>обязательное</w:t>
      </w:r>
      <w:proofErr w:type="gramEnd"/>
      <w:r w:rsidRPr="00A80F55">
        <w:rPr>
          <w:rFonts w:ascii="Times New Roman" w:hAnsi="Times New Roman"/>
        </w:rPr>
        <w:t>).</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3. </w:t>
      </w:r>
      <w:proofErr w:type="gramStart"/>
      <w:r w:rsidRPr="00A80F55">
        <w:rPr>
          <w:rFonts w:ascii="Times New Roman" w:hAnsi="Times New Roman"/>
        </w:rPr>
        <w:t>Противопожарные расстояния от границ застройки в городских поселениях до лесных насаждений в лесничествах (лесопарках) должны быть не менее 50 м, а от границ застройки в городских и сельских поселениях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3.1. Расстояния от лесных насаждений до зданий и сооружений любой степени огнестойкости в поселениях, где отсутствуют подразделения пожарной охраны и источники наружного противопожарного водоснабжения, следует увеличивать на 50%.</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3.2. В документации по планировке территории (проект планировки, проект межевания) при выделении элемента планировочной структуры жилого района (микрорайона, квартала, части квартала, улицы) расстояние от лесных насаждений в лесничествах (лесопарках) до границы земельного участка должно быть не менее 15 метров.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4.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Подразделения пожарной охраны населенных пунктов должны размещаться в зданиях пожарных депо.</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Порядок и методика </w:t>
      </w:r>
      <w:proofErr w:type="gramStart"/>
      <w:r w:rsidRPr="00A80F55">
        <w:rPr>
          <w:rFonts w:ascii="Times New Roman" w:hAnsi="Times New Roman"/>
        </w:rPr>
        <w:t>определения мест дислокации подразделений пожарной охраны</w:t>
      </w:r>
      <w:proofErr w:type="gramEnd"/>
      <w:r w:rsidRPr="00A80F55">
        <w:rPr>
          <w:rFonts w:ascii="Times New Roman" w:hAnsi="Times New Roman"/>
        </w:rPr>
        <w:t xml:space="preserve"> на </w:t>
      </w:r>
      <w:r w:rsidRPr="00A80F55">
        <w:rPr>
          <w:rFonts w:ascii="Times New Roman" w:hAnsi="Times New Roman"/>
        </w:rPr>
        <w:lastRenderedPageBreak/>
        <w:t>территориях поселений и городских округов устанавливаются нормативными документами по пожарной безопасности.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 разработке генеральных планов и проектов планировки жилых массивов, размещаемых за пределом нормативного времени прибытия подразделений пожарной охраны, обязательно первоочередное проектирование и строительство пожарных депо (в том числе предусмотренных Схемами территориального планирования Воронежской области и ее муниципальных районов), оснащенных пожарной техникой, соответствующей условиям тушения пожаров на объектах.</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5. При проектировании проходов, проездов и подъездов к зданиям и сооружениям следует руководствоваться требованиями настоящего пункта и требованиями </w:t>
      </w:r>
      <w:hyperlink r:id="rId378" w:history="1">
        <w:r w:rsidRPr="00A80F55">
          <w:rPr>
            <w:rFonts w:ascii="Times New Roman" w:hAnsi="Times New Roman"/>
            <w:color w:val="0000FF"/>
          </w:rPr>
          <w:t>раздела 8</w:t>
        </w:r>
      </w:hyperlink>
      <w:r w:rsidRPr="00A80F55">
        <w:rPr>
          <w:rFonts w:ascii="Times New Roman" w:hAnsi="Times New Roman"/>
        </w:rPr>
        <w:t xml:space="preserve"> СП 4.13130.</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При проектировании проходов, проездов и подъездов следует обеспечивать возможность подъезда пожарных машин к зданиям и сооружениям, в том числе со встроенно-пристроенными помещениями, и доступ пожарных с </w:t>
      </w:r>
      <w:proofErr w:type="spellStart"/>
      <w:r w:rsidRPr="00A80F55">
        <w:rPr>
          <w:rFonts w:ascii="Times New Roman" w:hAnsi="Times New Roman"/>
        </w:rPr>
        <w:t>автолестниц</w:t>
      </w:r>
      <w:proofErr w:type="spellEnd"/>
      <w:r w:rsidRPr="00A80F55">
        <w:rPr>
          <w:rFonts w:ascii="Times New Roman" w:hAnsi="Times New Roman"/>
        </w:rPr>
        <w:t xml:space="preserve"> или автоподъемников в любую квартиру или помещение для обеспечения беспрепятственного тушения пожара и проведения аварийно-спасательных работ.</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К рекам, водоемам и пожарным резервуарам должна быть предусмотрена возможность подъезда для забора воды пожарной техникой в любое время года в соответствии с требованиями нормативных документов по пожарной безопасности.</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1"/>
        <w:rPr>
          <w:rFonts w:ascii="Times New Roman" w:hAnsi="Times New Roman"/>
        </w:rPr>
      </w:pPr>
      <w:bookmarkStart w:id="239" w:name="Par4640"/>
      <w:bookmarkEnd w:id="239"/>
      <w:r w:rsidRPr="00A80F55">
        <w:rPr>
          <w:rFonts w:ascii="Times New Roman" w:hAnsi="Times New Roman"/>
        </w:rPr>
        <w:t>ПРИЛОЖЕНИЕ N 4</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bookmarkStart w:id="240" w:name="Par4642"/>
      <w:bookmarkEnd w:id="240"/>
      <w:r w:rsidRPr="00A80F55">
        <w:rPr>
          <w:rFonts w:ascii="Times New Roman" w:hAnsi="Times New Roman"/>
        </w:rPr>
        <w:t>ТРЕБОВАНИЯ</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ГРАЖДАНСКОЙ ОБОРОНЫ И ПРЕДУПРЕЖДЕНИЯ ЧРЕЗВЫЧАЙНЫХ СИТУАЦИЙ</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ПРИЛОЖЕНИЕ N 4 (справочное)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1. </w:t>
      </w:r>
      <w:proofErr w:type="gramStart"/>
      <w:r w:rsidRPr="00A80F55">
        <w:rPr>
          <w:rFonts w:ascii="Times New Roman" w:hAnsi="Times New Roman"/>
        </w:rPr>
        <w:t>Инженерно-технические мероприятия гражданской обороны и предупреждения чрезвычайных ситуаций (ИТМ ГО ЧС) - совокупность реализуемых проектных решений, направленных на защиту населения и территорий и снижение материального ущерба от чрезвычайных ситуаций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w:t>
      </w:r>
      <w:proofErr w:type="gramEnd"/>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xml:space="preserve">2. Мероприятия гражданской обороны (ГО) должны устанавливаться техническими регламентами. До утверждения на федеральном уровне технических регламентов, </w:t>
      </w:r>
      <w:proofErr w:type="gramStart"/>
      <w:r w:rsidRPr="00A80F55">
        <w:rPr>
          <w:rFonts w:ascii="Times New Roman" w:hAnsi="Times New Roman"/>
        </w:rPr>
        <w:t>объем</w:t>
      </w:r>
      <w:proofErr w:type="gramEnd"/>
      <w:r w:rsidRPr="00A80F55">
        <w:rPr>
          <w:rFonts w:ascii="Times New Roman" w:hAnsi="Times New Roman"/>
        </w:rPr>
        <w:t xml:space="preserve"> и содержание инженерно-технических мероприятий гражданской обороны в проектной документации определяются требованиями </w:t>
      </w:r>
      <w:hyperlink r:id="rId379" w:history="1">
        <w:r w:rsidRPr="00A80F55">
          <w:rPr>
            <w:rFonts w:ascii="Times New Roman" w:hAnsi="Times New Roman"/>
            <w:color w:val="0000FF"/>
          </w:rPr>
          <w:t>СНиП 2.01.51</w:t>
        </w:r>
      </w:hyperlink>
      <w:r w:rsidRPr="00A80F55">
        <w:rPr>
          <w:rFonts w:ascii="Times New Roman" w:hAnsi="Times New Roman"/>
        </w:rPr>
        <w:t xml:space="preserve"> и СП 11-112.</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3. Инженерно-технические мероприятия ГО и ЧС должны предусматриваться с учетом категорий объектов по ГО, а также с учетом отнесения территорий к группам по ГО при разработке:</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территориальных комплексных схем градостроительного планирования развития территории республики и ее частей;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генеральных планов поселений;</w:t>
      </w: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 проектов планировки территории.</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right"/>
        <w:outlineLvl w:val="1"/>
        <w:rPr>
          <w:rFonts w:ascii="Times New Roman" w:hAnsi="Times New Roman"/>
        </w:rPr>
      </w:pPr>
      <w:bookmarkStart w:id="241" w:name="Par4657"/>
      <w:bookmarkEnd w:id="241"/>
      <w:r w:rsidRPr="00A80F55">
        <w:rPr>
          <w:rFonts w:ascii="Times New Roman" w:hAnsi="Times New Roman"/>
        </w:rPr>
        <w:t>ПРИЛОЖЕНИЕ N 5</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jc w:val="center"/>
        <w:rPr>
          <w:rFonts w:ascii="Times New Roman" w:hAnsi="Times New Roman"/>
        </w:rPr>
      </w:pPr>
      <w:bookmarkStart w:id="242" w:name="Par4659"/>
      <w:bookmarkEnd w:id="242"/>
      <w:r w:rsidRPr="00A80F55">
        <w:rPr>
          <w:rFonts w:ascii="Times New Roman" w:hAnsi="Times New Roman"/>
        </w:rPr>
        <w:t>УРОВЕНЬ РЕШЕНИЯ ВОПРОСОВ ОРГАНИЗАЦИИ ТЕРРИТОРИИ</w:t>
      </w:r>
    </w:p>
    <w:p w:rsidR="00CF7CAA" w:rsidRPr="00A80F55" w:rsidRDefault="00CF7CAA">
      <w:pPr>
        <w:widowControl w:val="0"/>
        <w:autoSpaceDE w:val="0"/>
        <w:autoSpaceDN w:val="0"/>
        <w:adjustRightInd w:val="0"/>
        <w:spacing w:after="0" w:line="240" w:lineRule="auto"/>
        <w:jc w:val="center"/>
        <w:rPr>
          <w:rFonts w:ascii="Times New Roman" w:hAnsi="Times New Roman"/>
        </w:rPr>
      </w:pPr>
      <w:r w:rsidRPr="00A80F55">
        <w:rPr>
          <w:rFonts w:ascii="Times New Roman" w:hAnsi="Times New Roman"/>
        </w:rPr>
        <w:t xml:space="preserve">В ДОКУМЕНТАХ </w:t>
      </w:r>
      <w:r w:rsidR="008B2A96">
        <w:rPr>
          <w:rFonts w:ascii="Times New Roman" w:hAnsi="Times New Roman"/>
        </w:rPr>
        <w:t>ГЕНЕРАЛЬНОГО ПЛАНА</w:t>
      </w:r>
    </w:p>
    <w:p w:rsidR="00CF7CAA" w:rsidRPr="00A80F55" w:rsidRDefault="00CF7CAA">
      <w:pPr>
        <w:widowControl w:val="0"/>
        <w:autoSpaceDE w:val="0"/>
        <w:autoSpaceDN w:val="0"/>
        <w:adjustRightInd w:val="0"/>
        <w:spacing w:after="0" w:line="240" w:lineRule="auto"/>
        <w:jc w:val="both"/>
        <w:rPr>
          <w:rFonts w:ascii="Times New Roman" w:hAnsi="Times New Roman"/>
        </w:rPr>
      </w:pPr>
    </w:p>
    <w:p w:rsidR="00CF7CAA" w:rsidRPr="00A80F55" w:rsidRDefault="00CF7CAA">
      <w:pPr>
        <w:widowControl w:val="0"/>
        <w:autoSpaceDE w:val="0"/>
        <w:autoSpaceDN w:val="0"/>
        <w:adjustRightInd w:val="0"/>
        <w:spacing w:after="0" w:line="240" w:lineRule="auto"/>
        <w:ind w:firstLine="540"/>
        <w:jc w:val="both"/>
        <w:rPr>
          <w:rFonts w:ascii="Times New Roman" w:hAnsi="Times New Roman"/>
        </w:rPr>
      </w:pPr>
      <w:r w:rsidRPr="00A80F55">
        <w:rPr>
          <w:rFonts w:ascii="Times New Roman" w:hAnsi="Times New Roman"/>
        </w:rPr>
        <w:t>ПРИЛОЖЕНИЕ N 5 (справочное)</w:t>
      </w:r>
    </w:p>
    <w:p w:rsidR="00CF7CAA" w:rsidRDefault="00CF7CAA">
      <w:pPr>
        <w:widowControl w:val="0"/>
        <w:autoSpaceDE w:val="0"/>
        <w:autoSpaceDN w:val="0"/>
        <w:adjustRightInd w:val="0"/>
        <w:spacing w:after="0" w:line="240" w:lineRule="auto"/>
        <w:ind w:firstLine="540"/>
        <w:jc w:val="both"/>
        <w:rPr>
          <w:rFonts w:cs="Calibri"/>
        </w:rPr>
        <w:sectPr w:rsidR="00CF7CAA">
          <w:pgSz w:w="11905" w:h="16838"/>
          <w:pgMar w:top="1134" w:right="850" w:bottom="1134" w:left="1701" w:header="720" w:footer="720" w:gutter="0"/>
          <w:cols w:space="720"/>
          <w:noEndnote/>
        </w:sectPr>
      </w:pPr>
    </w:p>
    <w:p w:rsidR="00CF7CAA" w:rsidRDefault="00CF7CAA">
      <w:pPr>
        <w:widowControl w:val="0"/>
        <w:autoSpaceDE w:val="0"/>
        <w:autoSpaceDN w:val="0"/>
        <w:adjustRightInd w:val="0"/>
        <w:spacing w:after="0" w:line="240" w:lineRule="auto"/>
        <w:jc w:val="both"/>
        <w:rPr>
          <w:rFonts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68"/>
        <w:gridCol w:w="2891"/>
        <w:gridCol w:w="3345"/>
        <w:gridCol w:w="2948"/>
        <w:gridCol w:w="2154"/>
      </w:tblGrid>
      <w:tr w:rsidR="00CF7CAA" w:rsidRPr="009C70C3">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8B2A96">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Основные вопросы, решаемые в документах </w:t>
            </w:r>
            <w:r w:rsidR="008B2A96">
              <w:rPr>
                <w:rFonts w:ascii="Times New Roman" w:hAnsi="Times New Roman"/>
              </w:rPr>
              <w:t>генерального плана</w:t>
            </w:r>
          </w:p>
        </w:tc>
        <w:tc>
          <w:tcPr>
            <w:tcW w:w="1133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Уровень решения вопросов</w:t>
            </w:r>
          </w:p>
        </w:tc>
      </w:tr>
      <w:tr w:rsidR="00CF7CAA" w:rsidRPr="009C70C3">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89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уровень Российской Федерации</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уровень субъекта Российской Федерации</w:t>
            </w:r>
          </w:p>
        </w:tc>
        <w:tc>
          <w:tcPr>
            <w:tcW w:w="510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уровень муниципального образования</w:t>
            </w:r>
          </w:p>
        </w:tc>
      </w:tr>
      <w:tr w:rsidR="00CF7CAA" w:rsidRPr="009C70C3">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89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генеральные планы городских округов, городских и сельских поселений</w:t>
            </w:r>
          </w:p>
        </w:tc>
      </w:tr>
      <w:tr w:rsidR="00CF7CAA" w:rsidRPr="009C70C3">
        <w:tc>
          <w:tcPr>
            <w:tcW w:w="13606"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Регулирование землепользования</w:t>
            </w:r>
          </w:p>
        </w:tc>
      </w:tr>
      <w:tr w:rsidR="00CF7CAA" w:rsidRPr="009C70C3">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Изменение границ земель различных категорий</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изменение границ земель:</w:t>
            </w:r>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лесного фонда,</w:t>
            </w:r>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особо охраняемых природных территорий федерального значения,</w:t>
            </w:r>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обороны и безопасности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изменение границ земель:</w:t>
            </w:r>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 сельскохозяйственного назначения, в </w:t>
            </w:r>
            <w:proofErr w:type="spellStart"/>
            <w:r w:rsidRPr="009C70C3">
              <w:rPr>
                <w:rFonts w:ascii="Times New Roman" w:hAnsi="Times New Roman"/>
              </w:rPr>
              <w:t>т.ч</w:t>
            </w:r>
            <w:proofErr w:type="spellEnd"/>
            <w:r w:rsidRPr="009C70C3">
              <w:rPr>
                <w:rFonts w:ascii="Times New Roman" w:hAnsi="Times New Roman"/>
              </w:rPr>
              <w:t>. сельхозугодий в их составе;</w:t>
            </w:r>
          </w:p>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особо охраняемых природных территорий регионального значения</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изменение границ земель: промышленности транспорта, энергетики, связи</w:t>
            </w:r>
          </w:p>
        </w:tc>
      </w:tr>
      <w:tr w:rsidR="00CF7CAA" w:rsidRPr="009C70C3">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Установление вида использования территории</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функциональное зонирование территории</w:t>
            </w:r>
          </w:p>
        </w:tc>
      </w:tr>
      <w:tr w:rsidR="00CF7CAA" w:rsidRPr="009C70C3">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Обоснование зон размещения объектов капитального строительства</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обоснование </w:t>
            </w:r>
            <w:proofErr w:type="gramStart"/>
            <w:r w:rsidRPr="009C70C3">
              <w:rPr>
                <w:rFonts w:ascii="Times New Roman" w:hAnsi="Times New Roman"/>
              </w:rPr>
              <w:t>зон размещения объектов капитального строительства федерального значения</w:t>
            </w:r>
            <w:proofErr w:type="gramEnd"/>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обоснование </w:t>
            </w:r>
            <w:proofErr w:type="gramStart"/>
            <w:r w:rsidRPr="009C70C3">
              <w:rPr>
                <w:rFonts w:ascii="Times New Roman" w:hAnsi="Times New Roman"/>
              </w:rPr>
              <w:t>зон размещения объектов капитального строительства регионального значения</w:t>
            </w:r>
            <w:proofErr w:type="gramEnd"/>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обоснование зон размещения объектов местного (поселенческого) значения</w:t>
            </w:r>
          </w:p>
        </w:tc>
      </w:tr>
      <w:tr w:rsidR="00CF7CAA" w:rsidRPr="009C70C3">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rsidP="00A0327E">
            <w:pPr>
              <w:widowControl w:val="0"/>
              <w:autoSpaceDE w:val="0"/>
              <w:autoSpaceDN w:val="0"/>
              <w:adjustRightInd w:val="0"/>
              <w:spacing w:after="0" w:line="240" w:lineRule="auto"/>
              <w:rPr>
                <w:rFonts w:ascii="Times New Roman" w:hAnsi="Times New Roman"/>
              </w:rPr>
            </w:pPr>
            <w:bookmarkStart w:id="243" w:name="_GoBack"/>
            <w:bookmarkEnd w:id="243"/>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обоснование границ муниципальных образований</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w:t>
            </w:r>
          </w:p>
        </w:tc>
      </w:tr>
    </w:tbl>
    <w:p w:rsidR="00CF7CAA" w:rsidRPr="000C4ED4" w:rsidRDefault="00CF7CAA">
      <w:pPr>
        <w:widowControl w:val="0"/>
        <w:autoSpaceDE w:val="0"/>
        <w:autoSpaceDN w:val="0"/>
        <w:adjustRightInd w:val="0"/>
        <w:spacing w:after="0" w:line="240" w:lineRule="auto"/>
        <w:jc w:val="both"/>
        <w:rPr>
          <w:rFonts w:ascii="Times New Roman" w:hAnsi="Times New Roman"/>
        </w:rPr>
        <w:sectPr w:rsidR="00CF7CAA" w:rsidRPr="000C4ED4">
          <w:pgSz w:w="16838" w:h="11905" w:orient="landscape"/>
          <w:pgMar w:top="1701" w:right="1134" w:bottom="850" w:left="1134" w:header="720" w:footer="720" w:gutter="0"/>
          <w:cols w:space="720"/>
          <w:noEndnote/>
        </w:sect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right"/>
        <w:outlineLvl w:val="1"/>
        <w:rPr>
          <w:rFonts w:ascii="Times New Roman" w:hAnsi="Times New Roman"/>
        </w:rPr>
      </w:pPr>
      <w:bookmarkStart w:id="244" w:name="Par4704"/>
      <w:bookmarkEnd w:id="244"/>
      <w:r w:rsidRPr="000C4ED4">
        <w:rPr>
          <w:rFonts w:ascii="Times New Roman" w:hAnsi="Times New Roman"/>
        </w:rPr>
        <w:t>ПРИЛОЖЕНИЕ N 6</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center"/>
        <w:rPr>
          <w:rFonts w:ascii="Times New Roman" w:hAnsi="Times New Roman"/>
        </w:rPr>
      </w:pPr>
      <w:bookmarkStart w:id="245" w:name="Par4706"/>
      <w:bookmarkEnd w:id="245"/>
      <w:r w:rsidRPr="000C4ED4">
        <w:rPr>
          <w:rFonts w:ascii="Times New Roman" w:hAnsi="Times New Roman"/>
        </w:rPr>
        <w:t>ПЕРЕЧЕНЬ</w:t>
      </w:r>
    </w:p>
    <w:p w:rsidR="00CF7CAA" w:rsidRPr="000C4ED4" w:rsidRDefault="00CF7CAA">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ОБЪЕКТОВ, КОТОРЫЕ НЕ ДОПУСКАЕТСЯ ВСТРАИВАТЬ В ЖИЛЫЕ ДОМА</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ПРИЛОЖЕНИЕ N 6 (обязательное)</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 В жилых зданиях не допускается размещать:</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bookmarkStart w:id="246" w:name="Par4711"/>
      <w:bookmarkEnd w:id="246"/>
      <w:r w:rsidRPr="000C4ED4">
        <w:rPr>
          <w:rFonts w:ascii="Times New Roman" w:hAnsi="Times New Roman"/>
        </w:rPr>
        <w:t xml:space="preserve">1.1. </w:t>
      </w:r>
      <w:proofErr w:type="gramStart"/>
      <w:r w:rsidRPr="000C4ED4">
        <w:rPr>
          <w:rFonts w:ascii="Times New Roman" w:hAnsi="Times New Roman"/>
        </w:rPr>
        <w:t>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 помещения, в том числе магазины, с хранением в них сжиженных газов, легковоспламеняющихся и горючих жидкостей, взрывчатых веществ, способных взрываться и гореть при взаимодействии с водой, кислородом воздуха или друг с другом, товаров в аэрозольной упаковке, пиротехнических изделий.</w:t>
      </w:r>
      <w:proofErr w:type="gramEnd"/>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1.2. Магазины по продаже синтетических ковровых изделий, автозапчастей, шин и автомобильных масел.</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1.3. Специализированные рыбные магазины; склады любого назначения, в том числе оптовой (или мелкооптовой) торговли, кроме складских помещений, входящих в состав общественных учреждений, имеющих эвакуационные выходы, изолированные от эвакуационных путей жилой части здания (правило не распространяется на встроенные автостоянки).</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1.4. Все предприятия, а также магазины с режимом функционирования после 23 часов.</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1.5.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 бани.</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1.6. Предприятия питания и досуга с числом мест более 50, общей площадью более 250 кв. м все предприятия, функционирующие с музыкальным сопровождением, в том числе дискотеки, танцевальные студии, театры, а также казино.</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1.7. Прачечные и химчистки (кроме приемных пунктов и прачечных самообслуживания производительностью до 75 кг в смену); автоматические телефонные станции общей площадью более 100 кв. м; общественные туалеты, учреждения и магазины ритуальных услуг; встроенные и пристроенные трансформаторные подстанции.</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1.8. Производственные помещения (кроме помещений категорий</w:t>
      </w:r>
      <w:proofErr w:type="gramStart"/>
      <w:r w:rsidRPr="000C4ED4">
        <w:rPr>
          <w:rFonts w:ascii="Times New Roman" w:hAnsi="Times New Roman"/>
        </w:rPr>
        <w:t xml:space="preserve"> В</w:t>
      </w:r>
      <w:proofErr w:type="gramEnd"/>
      <w:r w:rsidRPr="000C4ED4">
        <w:rPr>
          <w:rFonts w:ascii="Times New Roman" w:hAnsi="Times New Roman"/>
        </w:rPr>
        <w:t xml:space="preserve"> и Д для труда инвалидов и людей старшего возраста, в их числе: пунктов выдачи работы на дом, мастерских для сборочных и декоративных работ);</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 xml:space="preserve">1.9. Зуботехнические лаборатории, клинико-диагностические и бактериологические лаборатории; диспансеры всех типов; дневные стационары диспансеров и стационары частных клиник: </w:t>
      </w:r>
      <w:proofErr w:type="spellStart"/>
      <w:r w:rsidRPr="000C4ED4">
        <w:rPr>
          <w:rFonts w:ascii="Times New Roman" w:hAnsi="Times New Roman"/>
        </w:rPr>
        <w:t>травмопункты</w:t>
      </w:r>
      <w:proofErr w:type="spellEnd"/>
      <w:r w:rsidRPr="000C4ED4">
        <w:rPr>
          <w:rFonts w:ascii="Times New Roman" w:hAnsi="Times New Roman"/>
        </w:rPr>
        <w:t>, подстанции скорой и неотложной медицинской помощи</w:t>
      </w:r>
      <w:proofErr w:type="gramStart"/>
      <w:r w:rsidRPr="000C4ED4">
        <w:rPr>
          <w:rFonts w:ascii="Times New Roman" w:hAnsi="Times New Roman"/>
        </w:rPr>
        <w:t>.</w:t>
      </w:r>
      <w:proofErr w:type="gramEnd"/>
      <w:r w:rsidRPr="000C4ED4">
        <w:rPr>
          <w:rFonts w:ascii="Times New Roman" w:hAnsi="Times New Roman"/>
        </w:rPr>
        <w:t xml:space="preserve"> </w:t>
      </w:r>
      <w:proofErr w:type="gramStart"/>
      <w:r w:rsidRPr="000C4ED4">
        <w:rPr>
          <w:rFonts w:ascii="Times New Roman" w:hAnsi="Times New Roman"/>
        </w:rPr>
        <w:t>д</w:t>
      </w:r>
      <w:proofErr w:type="gramEnd"/>
      <w:r w:rsidRPr="000C4ED4">
        <w:rPr>
          <w:rFonts w:ascii="Times New Roman" w:hAnsi="Times New Roman"/>
        </w:rPr>
        <w:t>ерматовенерологические, психиатрические, инфекционные и фтизиатрические кабинеты врачебного приема; отделения (кабинеты) магнитно-резонансной томографии.</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bookmarkStart w:id="247" w:name="Par4720"/>
      <w:bookmarkEnd w:id="247"/>
      <w:r w:rsidRPr="000C4ED4">
        <w:rPr>
          <w:rFonts w:ascii="Times New Roman" w:hAnsi="Times New Roman"/>
        </w:rPr>
        <w:t>1.10. Рентгеновские кабинеты, а также помещения с лечебной или диагностической аппаратурой и установками, являющимися источниками ионизирующего излучения, превышающего допустимый уровень, установленный санитарно-эпидемиологическими правилами, ветеринарные клиники и кабинеты.</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Магазины по продаже синтетических ковровых изделий допускается пристраивать к глухим участкам стен жилых зданий с пределом огнестойкости REI 150.</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 xml:space="preserve">2. В цокольном и подвальном этажах жилых зданий не допускается размещать помещения для хранения, переработки и использования в различных установках и устройствах легковоспламеняющихся и горючих жидкостей и сжиженных газов, взрывчатых веществ; помещения для пребывания детей; кинотеатры, конференц-залы и другие зальные помещения с числом мест более 50, сауны, а также лечебно-профилактические учреждения. При размещении в этих этажах других помещений следует также учитывать ограничения, установленные в </w:t>
      </w:r>
      <w:hyperlink w:anchor="Par4711" w:history="1">
        <w:r w:rsidRPr="000C4ED4">
          <w:rPr>
            <w:rFonts w:ascii="Times New Roman" w:hAnsi="Times New Roman"/>
            <w:color w:val="0000FF"/>
          </w:rPr>
          <w:t>пунктах 1.1</w:t>
        </w:r>
      </w:hyperlink>
      <w:r w:rsidRPr="000C4ED4">
        <w:rPr>
          <w:rFonts w:ascii="Times New Roman" w:hAnsi="Times New Roman"/>
        </w:rPr>
        <w:t xml:space="preserve"> - </w:t>
      </w:r>
      <w:hyperlink w:anchor="Par4720" w:history="1">
        <w:r w:rsidRPr="000C4ED4">
          <w:rPr>
            <w:rFonts w:ascii="Times New Roman" w:hAnsi="Times New Roman"/>
            <w:color w:val="0000FF"/>
          </w:rPr>
          <w:t>1.10</w:t>
        </w:r>
      </w:hyperlink>
      <w:r w:rsidRPr="000C4ED4">
        <w:rPr>
          <w:rFonts w:ascii="Times New Roman" w:hAnsi="Times New Roman"/>
        </w:rPr>
        <w:t xml:space="preserve"> и в </w:t>
      </w:r>
      <w:hyperlink r:id="rId380" w:history="1">
        <w:r w:rsidRPr="000C4ED4">
          <w:rPr>
            <w:rFonts w:ascii="Times New Roman" w:hAnsi="Times New Roman"/>
            <w:color w:val="0000FF"/>
          </w:rPr>
          <w:t>приложении</w:t>
        </w:r>
        <w:proofErr w:type="gramStart"/>
        <w:r w:rsidRPr="000C4ED4">
          <w:rPr>
            <w:rFonts w:ascii="Times New Roman" w:hAnsi="Times New Roman"/>
            <w:color w:val="0000FF"/>
          </w:rPr>
          <w:t xml:space="preserve"> Д</w:t>
        </w:r>
        <w:proofErr w:type="gramEnd"/>
      </w:hyperlink>
      <w:r w:rsidRPr="000C4ED4">
        <w:rPr>
          <w:rFonts w:ascii="Times New Roman" w:hAnsi="Times New Roman"/>
        </w:rPr>
        <w:t xml:space="preserve"> СНиП 31-06.</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Перечень недопустимых для встраивания в жилые дома объектов может уточняться по местным условиям и приниматься решением органов местного самоуправления.</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right"/>
        <w:outlineLvl w:val="1"/>
        <w:rPr>
          <w:rFonts w:ascii="Times New Roman" w:hAnsi="Times New Roman"/>
        </w:rPr>
      </w:pPr>
      <w:bookmarkStart w:id="248" w:name="Par4764"/>
      <w:bookmarkEnd w:id="248"/>
      <w:r w:rsidRPr="000C4ED4">
        <w:rPr>
          <w:rFonts w:ascii="Times New Roman" w:hAnsi="Times New Roman"/>
        </w:rPr>
        <w:t>ПРИЛОЖЕНИЕ N 7</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center"/>
        <w:rPr>
          <w:rFonts w:ascii="Times New Roman" w:hAnsi="Times New Roman"/>
        </w:rPr>
      </w:pPr>
      <w:bookmarkStart w:id="249" w:name="Par4766"/>
      <w:bookmarkEnd w:id="249"/>
      <w:r w:rsidRPr="000C4ED4">
        <w:rPr>
          <w:rFonts w:ascii="Times New Roman" w:hAnsi="Times New Roman"/>
        </w:rPr>
        <w:t>РЕКОМЕНДУЕМЫЕ НОРМЫ</w:t>
      </w:r>
    </w:p>
    <w:p w:rsidR="00CF7CAA" w:rsidRPr="000C4ED4" w:rsidRDefault="00CF7CAA">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РАСЧЕТА САНАТОРНО-КУРОРТНЫХ И ОЗДОРОВИТЕЛЬНЫХ УЧРЕЖДЕНИЙ</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 xml:space="preserve"> </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rsidP="00FE3D1D">
      <w:pPr>
        <w:widowControl w:val="0"/>
        <w:autoSpaceDE w:val="0"/>
        <w:autoSpaceDN w:val="0"/>
        <w:adjustRightInd w:val="0"/>
        <w:spacing w:after="0" w:line="240" w:lineRule="auto"/>
        <w:jc w:val="center"/>
        <w:outlineLvl w:val="2"/>
        <w:rPr>
          <w:rFonts w:ascii="Times New Roman" w:hAnsi="Times New Roman"/>
        </w:rPr>
      </w:pPr>
      <w:bookmarkStart w:id="250" w:name="Par4772"/>
      <w:bookmarkEnd w:id="250"/>
      <w:r w:rsidRPr="000C4ED4">
        <w:rPr>
          <w:rFonts w:ascii="Times New Roman" w:hAnsi="Times New Roman"/>
        </w:rPr>
        <w:t>Таблица 1</w:t>
      </w:r>
    </w:p>
    <w:p w:rsidR="00CF7CAA" w:rsidRPr="000C4ED4"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726"/>
        <w:gridCol w:w="2211"/>
        <w:gridCol w:w="1644"/>
      </w:tblGrid>
      <w:tr w:rsidR="00CF7CAA" w:rsidRPr="009C70C3">
        <w:tc>
          <w:tcPr>
            <w:tcW w:w="57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Наименование комплекса учреждений</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Вместимость, мест</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Размер земельного участка, кв. м/место</w:t>
            </w:r>
          </w:p>
        </w:tc>
      </w:tr>
      <w:tr w:rsidR="00CF7CAA" w:rsidRPr="009C70C3">
        <w:tc>
          <w:tcPr>
            <w:tcW w:w="95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3"/>
              <w:rPr>
                <w:rFonts w:ascii="Times New Roman" w:hAnsi="Times New Roman"/>
              </w:rPr>
            </w:pPr>
            <w:bookmarkStart w:id="251" w:name="Par4777"/>
            <w:bookmarkStart w:id="252" w:name="Par4810"/>
            <w:bookmarkEnd w:id="251"/>
            <w:bookmarkEnd w:id="252"/>
            <w:r w:rsidRPr="009C70C3">
              <w:rPr>
                <w:rFonts w:ascii="Times New Roman" w:hAnsi="Times New Roman"/>
              </w:rPr>
              <w:t>Сезонный и смешанный отдых</w:t>
            </w:r>
          </w:p>
        </w:tc>
      </w:tr>
      <w:tr w:rsidR="00CF7CAA" w:rsidRPr="009C70C3">
        <w:tc>
          <w:tcPr>
            <w:tcW w:w="57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Кемпинги</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500</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500 - 1000</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135</w:t>
            </w:r>
          </w:p>
        </w:tc>
      </w:tr>
      <w:tr w:rsidR="00CF7CAA" w:rsidRPr="009C70C3">
        <w:tc>
          <w:tcPr>
            <w:tcW w:w="57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Летние городки и базы отдыха</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до 1000</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1000 - 2000</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r>
      <w:tr w:rsidR="00CF7CAA" w:rsidRPr="009C70C3">
        <w:tc>
          <w:tcPr>
            <w:tcW w:w="958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3"/>
              <w:rPr>
                <w:rFonts w:ascii="Times New Roman" w:hAnsi="Times New Roman"/>
              </w:rPr>
            </w:pPr>
            <w:bookmarkStart w:id="253" w:name="Par4821"/>
            <w:bookmarkEnd w:id="253"/>
            <w:r w:rsidRPr="009C70C3">
              <w:rPr>
                <w:rFonts w:ascii="Times New Roman" w:hAnsi="Times New Roman"/>
              </w:rPr>
              <w:t>Детский отдых</w:t>
            </w:r>
          </w:p>
        </w:tc>
      </w:tr>
      <w:tr w:rsidR="00CF7CAA" w:rsidRPr="009C70C3">
        <w:tc>
          <w:tcPr>
            <w:tcW w:w="57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Детские лагеря и оздоровительные учреждения</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1600</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200</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175</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150</w:t>
            </w:r>
          </w:p>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135</w:t>
            </w:r>
          </w:p>
        </w:tc>
      </w:tr>
    </w:tbl>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Примечание: при расчете количества, вместимости и размеров земельных участков санаторно-курортных и оздоровительных учреждений, а также других параметров, связанных с расчетом численности населения, следует дополнительно учитывать приезжих из других регионов Российской Федерации</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rsidP="00FE3D1D">
      <w:pPr>
        <w:widowControl w:val="0"/>
        <w:autoSpaceDE w:val="0"/>
        <w:autoSpaceDN w:val="0"/>
        <w:adjustRightInd w:val="0"/>
        <w:spacing w:after="0" w:line="240" w:lineRule="auto"/>
        <w:jc w:val="center"/>
        <w:outlineLvl w:val="2"/>
        <w:rPr>
          <w:rFonts w:ascii="Times New Roman" w:hAnsi="Times New Roman"/>
        </w:rPr>
      </w:pPr>
      <w:bookmarkStart w:id="254" w:name="Par4834"/>
      <w:bookmarkEnd w:id="254"/>
      <w:r w:rsidRPr="000C4ED4">
        <w:rPr>
          <w:rFonts w:ascii="Times New Roman" w:hAnsi="Times New Roman"/>
        </w:rPr>
        <w:t>Таблица 2</w:t>
      </w:r>
    </w:p>
    <w:p w:rsidR="00CF7CAA" w:rsidRPr="000C4ED4"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665"/>
        <w:gridCol w:w="964"/>
        <w:gridCol w:w="850"/>
        <w:gridCol w:w="850"/>
        <w:gridCol w:w="850"/>
        <w:gridCol w:w="850"/>
        <w:gridCol w:w="850"/>
        <w:gridCol w:w="850"/>
        <w:gridCol w:w="907"/>
      </w:tblGrid>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Сооружения</w:t>
            </w:r>
          </w:p>
        </w:tc>
        <w:tc>
          <w:tcPr>
            <w:tcW w:w="697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Количество и площадь сооружений (</w:t>
            </w:r>
            <w:proofErr w:type="spellStart"/>
            <w:proofErr w:type="gramStart"/>
            <w:r w:rsidRPr="009C70C3">
              <w:rPr>
                <w:rFonts w:ascii="Times New Roman" w:hAnsi="Times New Roman"/>
              </w:rPr>
              <w:t>шт</w:t>
            </w:r>
            <w:proofErr w:type="spellEnd"/>
            <w:proofErr w:type="gramEnd"/>
            <w:r w:rsidRPr="009C70C3">
              <w:rPr>
                <w:rFonts w:ascii="Times New Roman" w:hAnsi="Times New Roman"/>
              </w:rPr>
              <w:t>/кв. м) при вместимости учреждения и общей площади участка под физкультурно-оздоровительные сооружения</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964"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120 </w:t>
            </w:r>
            <w:hyperlink w:anchor="Par5002" w:history="1">
              <w:r w:rsidRPr="009C70C3">
                <w:rPr>
                  <w:rFonts w:ascii="Times New Roman" w:hAnsi="Times New Roman"/>
                  <w:color w:val="0000FF"/>
                </w:rPr>
                <w:t>&lt;*&gt;</w:t>
              </w:r>
            </w:hyperlink>
          </w:p>
        </w:tc>
        <w:tc>
          <w:tcPr>
            <w:tcW w:w="850"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w:t>
            </w:r>
          </w:p>
        </w:tc>
        <w:tc>
          <w:tcPr>
            <w:tcW w:w="850"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240</w:t>
            </w:r>
          </w:p>
        </w:tc>
        <w:tc>
          <w:tcPr>
            <w:tcW w:w="850"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360</w:t>
            </w:r>
          </w:p>
        </w:tc>
        <w:tc>
          <w:tcPr>
            <w:tcW w:w="850"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w:t>
            </w:r>
          </w:p>
        </w:tc>
        <w:tc>
          <w:tcPr>
            <w:tcW w:w="850"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480</w:t>
            </w:r>
          </w:p>
        </w:tc>
        <w:tc>
          <w:tcPr>
            <w:tcW w:w="850"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560</w:t>
            </w:r>
          </w:p>
        </w:tc>
        <w:tc>
          <w:tcPr>
            <w:tcW w:w="907"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964"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2400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3200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4800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7200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8000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9600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11200</w:t>
            </w:r>
          </w:p>
        </w:tc>
        <w:tc>
          <w:tcPr>
            <w:tcW w:w="907"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16000</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волейбола</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1/360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1/360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1/360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2/720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2/720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2/720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3/1080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4/1440</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бадминтона</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2/240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3/360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4/480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4/480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5/560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6/720</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настольного тенниса</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2/144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3/216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4/288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4/288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5/360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6/432</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Место для прыжков в высоту</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1/493</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Место для прыжков в </w:t>
            </w:r>
            <w:r w:rsidRPr="009C70C3">
              <w:rPr>
                <w:rFonts w:ascii="Times New Roman" w:hAnsi="Times New Roman"/>
              </w:rPr>
              <w:lastRenderedPageBreak/>
              <w:t>длину</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1/121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1/121</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lastRenderedPageBreak/>
              <w:t>Прямая беговая дорожка</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1/650</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легкой атлетики</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1/3000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1/3000</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Дорожка здоровья</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2/1200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2/1200</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игровых видов спорта (комбинированная)</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1/1032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1/1032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1/1032</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волейбола и баскетбола (комбинированная)</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1/558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2/1116</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спортивных игр и метания</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1/3225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1/3225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1/3225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1/3225</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Спорт ядро с легкоатлетической площадкой и беговой дорожкой 333,3 м</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1/8500</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Футбольное поле</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Теннисный корт с учебной стенкой</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1/840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1/840</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Теннисный корт</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1/648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1/648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1/648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1/648</w:t>
            </w:r>
          </w:p>
        </w:tc>
      </w:tr>
      <w:tr w:rsidR="00CF7CAA" w:rsidRPr="009C70C3">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Площадка для катания на роликовых коньках и досках</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1/400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2/800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1/800</w:t>
            </w:r>
          </w:p>
        </w:tc>
      </w:tr>
    </w:tbl>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bookmarkStart w:id="255" w:name="Par5002"/>
      <w:bookmarkEnd w:id="255"/>
      <w:r w:rsidRPr="000C4ED4">
        <w:rPr>
          <w:rFonts w:ascii="Times New Roman" w:hAnsi="Times New Roman"/>
        </w:rPr>
        <w:t>&lt;*&gt; В числителе - вместимость оздоровительного учреждения, в знаменателе - площадь общего участка оздоровительного учреждения</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rsidP="00FE3D1D">
      <w:pPr>
        <w:widowControl w:val="0"/>
        <w:autoSpaceDE w:val="0"/>
        <w:autoSpaceDN w:val="0"/>
        <w:adjustRightInd w:val="0"/>
        <w:spacing w:after="0" w:line="240" w:lineRule="auto"/>
        <w:jc w:val="center"/>
        <w:outlineLvl w:val="1"/>
        <w:rPr>
          <w:rFonts w:ascii="Times New Roman" w:hAnsi="Times New Roman"/>
        </w:rPr>
        <w:sectPr w:rsidR="00CF7CAA" w:rsidRPr="000C4ED4" w:rsidSect="00184FED">
          <w:pgSz w:w="11905" w:h="16838"/>
          <w:pgMar w:top="1134" w:right="850" w:bottom="1134" w:left="1701" w:header="720" w:footer="720" w:gutter="0"/>
          <w:cols w:space="720"/>
          <w:noEndnote/>
          <w:docGrid w:linePitch="299"/>
        </w:sectPr>
      </w:pPr>
      <w:bookmarkStart w:id="256" w:name="Par5008"/>
      <w:bookmarkEnd w:id="256"/>
    </w:p>
    <w:p w:rsidR="00CF7CAA" w:rsidRPr="000C4ED4" w:rsidRDefault="00CF7CAA" w:rsidP="00FE3D1D">
      <w:pPr>
        <w:widowControl w:val="0"/>
        <w:autoSpaceDE w:val="0"/>
        <w:autoSpaceDN w:val="0"/>
        <w:adjustRightInd w:val="0"/>
        <w:spacing w:after="0" w:line="240" w:lineRule="auto"/>
        <w:jc w:val="center"/>
        <w:outlineLvl w:val="1"/>
        <w:rPr>
          <w:rFonts w:ascii="Times New Roman" w:hAnsi="Times New Roman"/>
        </w:rPr>
      </w:pPr>
      <w:r>
        <w:rPr>
          <w:rFonts w:ascii="Times New Roman" w:hAnsi="Times New Roman"/>
        </w:rPr>
        <w:lastRenderedPageBreak/>
        <w:t>ПРИЛОЖЕНИЕ N 8</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center"/>
        <w:rPr>
          <w:rFonts w:ascii="Times New Roman" w:hAnsi="Times New Roman"/>
        </w:rPr>
      </w:pPr>
      <w:bookmarkStart w:id="257" w:name="Par5010"/>
      <w:bookmarkEnd w:id="257"/>
      <w:r w:rsidRPr="000C4ED4">
        <w:rPr>
          <w:rFonts w:ascii="Times New Roman" w:hAnsi="Times New Roman"/>
        </w:rPr>
        <w:t>КАТЕГОРИИ И ПАРАМЕТРЫ УЛИЦ И ДОРОГ</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rsidP="00FE3D1D">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ПРИЛОЖЕНИЕ N 8</w:t>
      </w:r>
      <w:r w:rsidRPr="000C4ED4">
        <w:rPr>
          <w:rFonts w:ascii="Times New Roman" w:hAnsi="Times New Roman"/>
        </w:rPr>
        <w:t xml:space="preserve"> (рекомендуемое)</w:t>
      </w:r>
    </w:p>
    <w:p w:rsidR="00CF7CAA" w:rsidRPr="000C4ED4" w:rsidRDefault="00CF7CAA" w:rsidP="00FE3D1D">
      <w:pPr>
        <w:widowControl w:val="0"/>
        <w:autoSpaceDE w:val="0"/>
        <w:autoSpaceDN w:val="0"/>
        <w:adjustRightInd w:val="0"/>
        <w:spacing w:after="0" w:line="240" w:lineRule="auto"/>
        <w:jc w:val="center"/>
        <w:outlineLvl w:val="2"/>
        <w:rPr>
          <w:rFonts w:ascii="Times New Roman" w:hAnsi="Times New Roman"/>
        </w:rPr>
      </w:pPr>
      <w:bookmarkStart w:id="258" w:name="Par5014"/>
      <w:bookmarkEnd w:id="258"/>
      <w:r w:rsidRPr="000C4ED4">
        <w:rPr>
          <w:rFonts w:ascii="Times New Roman" w:hAnsi="Times New Roman"/>
        </w:rPr>
        <w:t>Таблица 1</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КАТЕГОРИИ И ПАРАМЕТРЫ ГОРОДСКИХ УЛИЦ И ДОРОГ</w:t>
      </w:r>
    </w:p>
    <w:p w:rsidR="00CF7CAA" w:rsidRPr="000C4ED4" w:rsidRDefault="00CF7CAA">
      <w:pPr>
        <w:widowControl w:val="0"/>
        <w:autoSpaceDE w:val="0"/>
        <w:autoSpaceDN w:val="0"/>
        <w:adjustRightInd w:val="0"/>
        <w:spacing w:after="0" w:line="240" w:lineRule="auto"/>
        <w:jc w:val="both"/>
        <w:rPr>
          <w:rFonts w:ascii="Times New Roman" w:hAnsi="Times New Roman"/>
        </w:rPr>
      </w:pPr>
    </w:p>
    <w:tbl>
      <w:tblPr>
        <w:tblW w:w="14601" w:type="dxa"/>
        <w:tblInd w:w="62" w:type="dxa"/>
        <w:tblLayout w:type="fixed"/>
        <w:tblCellMar>
          <w:top w:w="75" w:type="dxa"/>
          <w:left w:w="0" w:type="dxa"/>
          <w:bottom w:w="75" w:type="dxa"/>
          <w:right w:w="0" w:type="dxa"/>
        </w:tblCellMar>
        <w:tblLook w:val="0000" w:firstRow="0" w:lastRow="0" w:firstColumn="0" w:lastColumn="0" w:noHBand="0" w:noVBand="0"/>
      </w:tblPr>
      <w:tblGrid>
        <w:gridCol w:w="794"/>
        <w:gridCol w:w="1474"/>
        <w:gridCol w:w="3544"/>
        <w:gridCol w:w="1276"/>
        <w:gridCol w:w="1843"/>
        <w:gridCol w:w="1417"/>
        <w:gridCol w:w="1418"/>
        <w:gridCol w:w="1701"/>
        <w:gridCol w:w="1134"/>
      </w:tblGrid>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Категория городских улиц и дорог</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Основное назначение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Расчетная скорость движения, </w:t>
            </w:r>
            <w:proofErr w:type="gramStart"/>
            <w:r w:rsidRPr="009C70C3">
              <w:rPr>
                <w:rFonts w:ascii="Times New Roman" w:hAnsi="Times New Roman"/>
              </w:rPr>
              <w:t>км</w:t>
            </w:r>
            <w:proofErr w:type="gramEnd"/>
            <w:r w:rsidRPr="009C70C3">
              <w:rPr>
                <w:rFonts w:ascii="Times New Roman" w:hAnsi="Times New Roman"/>
              </w:rPr>
              <w:t>/ч</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Ширина в красных линиях, </w:t>
            </w:r>
            <w:proofErr w:type="gramStart"/>
            <w:r w:rsidRPr="009C70C3">
              <w:rPr>
                <w:rFonts w:ascii="Times New Roman" w:hAnsi="Times New Roman"/>
              </w:rPr>
              <w:t>м</w:t>
            </w:r>
            <w:proofErr w:type="gramEnd"/>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Ширина полосы движения, </w:t>
            </w:r>
            <w:proofErr w:type="gramStart"/>
            <w:r w:rsidRPr="009C70C3">
              <w:rPr>
                <w:rFonts w:ascii="Times New Roman" w:hAnsi="Times New Roman"/>
              </w:rPr>
              <w:t>м</w:t>
            </w:r>
            <w:proofErr w:type="gramEnd"/>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Число полос движения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Ширина пешеходной части тротуара, </w:t>
            </w:r>
            <w:proofErr w:type="gramStart"/>
            <w:r w:rsidRPr="009C70C3">
              <w:rPr>
                <w:rFonts w:ascii="Times New Roman" w:hAnsi="Times New Roman"/>
              </w:rPr>
              <w:t>м</w:t>
            </w:r>
            <w:proofErr w:type="gramEnd"/>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Наименьший радиус кривых в плане, </w:t>
            </w:r>
            <w:proofErr w:type="gramStart"/>
            <w:r w:rsidRPr="009C70C3">
              <w:rPr>
                <w:rFonts w:ascii="Times New Roman" w:hAnsi="Times New Roman"/>
              </w:rPr>
              <w:t>м</w:t>
            </w:r>
            <w:proofErr w:type="gramEnd"/>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8</w:t>
            </w: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bookmarkStart w:id="259" w:name="Par5038"/>
            <w:bookmarkStart w:id="260" w:name="Par5068"/>
            <w:bookmarkEnd w:id="259"/>
            <w:bookmarkEnd w:id="260"/>
            <w:r w:rsidRPr="009C70C3">
              <w:rPr>
                <w:rFonts w:ascii="Times New Roman" w:hAnsi="Times New Roman"/>
              </w:rPr>
              <w:t>2.1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Общегородского значения:</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Непрерывного движения</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транспортная связь между жилыми, промышленными районами и общественными центрами в крупнейших, крупных и больших городах,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40 - 80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3,75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4 - 8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4,5 - 7,5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600</w:t>
            </w: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Регулируемого движения</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транспортная связь между жилыми, промышленными районами и центром города центрами планировочных районов; выходы </w:t>
            </w:r>
            <w:r w:rsidRPr="009C70C3">
              <w:rPr>
                <w:rFonts w:ascii="Times New Roman" w:hAnsi="Times New Roman"/>
              </w:rPr>
              <w:lastRenderedPageBreak/>
              <w:t>на магистральные улицы и дороги и внешние автомобильные дороги. Пересечения с магистральными улицами и дорогами, как правило, в одном уровне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80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37 - 75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4 - 8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3 - 7,5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400</w:t>
            </w: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2.2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Районного значения:</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2.2.1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Транспортно-пешеходные</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транспортная и пешеходная связь между жилыми районами, а также между жилыми и промышленными районами, общественными центрами, выходы на другие магистральные улицы</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35 - 45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3,75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4 - 6</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250</w:t>
            </w: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2.2.2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roofErr w:type="spellStart"/>
            <w:r w:rsidRPr="009C70C3">
              <w:rPr>
                <w:rFonts w:ascii="Times New Roman" w:hAnsi="Times New Roman"/>
              </w:rPr>
              <w:t>Пешеходно</w:t>
            </w:r>
            <w:proofErr w:type="spellEnd"/>
            <w:r w:rsidRPr="009C70C3">
              <w:rPr>
                <w:rFonts w:ascii="Times New Roman" w:hAnsi="Times New Roman"/>
              </w:rPr>
              <w:t>-транспортные</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пешеходная и транспортная связь (преимущественно общественный пассажирский транспорт) в пределах района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30 - 40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3 - 6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125</w:t>
            </w: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3"/>
              <w:rPr>
                <w:rFonts w:ascii="Times New Roman" w:hAnsi="Times New Roman"/>
              </w:rPr>
            </w:pPr>
            <w:bookmarkStart w:id="261" w:name="Par5138"/>
            <w:bookmarkEnd w:id="261"/>
            <w:r w:rsidRPr="009C70C3">
              <w:rPr>
                <w:rFonts w:ascii="Times New Roman" w:hAnsi="Times New Roman"/>
              </w:rPr>
              <w:t>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Улицы и дороги местного значения:</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Улицы в жилой застройке</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транспортная (без пропуска грузового и общественного транспорта) и пешеходная связь на территории жилых районов (микрорайонов), выходы на магистральные улицы и дороги регулируемого движения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2,25 - 3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125</w:t>
            </w: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Улицы и </w:t>
            </w:r>
            <w:r w:rsidRPr="009C70C3">
              <w:rPr>
                <w:rFonts w:ascii="Times New Roman" w:hAnsi="Times New Roman"/>
              </w:rPr>
              <w:lastRenderedPageBreak/>
              <w:t>дороги в промышленных и коммунально-складских зонах (районах)</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lastRenderedPageBreak/>
              <w:t xml:space="preserve">транспортная связь </w:t>
            </w:r>
            <w:r w:rsidRPr="009C70C3">
              <w:rPr>
                <w:rFonts w:ascii="Times New Roman" w:hAnsi="Times New Roman"/>
              </w:rPr>
              <w:lastRenderedPageBreak/>
              <w:t>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60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3,75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125</w:t>
            </w: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3.3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Пешеходные улицы и дороги</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0,75 - 1,0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расчету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по проекту</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Парковые дороги</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75</w:t>
            </w: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3"/>
              <w:rPr>
                <w:rFonts w:ascii="Times New Roman" w:hAnsi="Times New Roman"/>
              </w:rPr>
            </w:pPr>
            <w:bookmarkStart w:id="262" w:name="Par5188"/>
            <w:bookmarkEnd w:id="262"/>
            <w:r w:rsidRPr="009C70C3">
              <w:rPr>
                <w:rFonts w:ascii="Times New Roman" w:hAnsi="Times New Roman"/>
              </w:rPr>
              <w:t>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Проезды:</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Основные</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подъезд транспортных сре</w:t>
            </w:r>
            <w:proofErr w:type="gramStart"/>
            <w:r w:rsidRPr="009C70C3">
              <w:rPr>
                <w:rFonts w:ascii="Times New Roman" w:hAnsi="Times New Roman"/>
              </w:rPr>
              <w:t>дств к ж</w:t>
            </w:r>
            <w:proofErr w:type="gramEnd"/>
            <w:r w:rsidRPr="009C70C3">
              <w:rPr>
                <w:rFonts w:ascii="Times New Roman" w:hAnsi="Times New Roman"/>
              </w:rPr>
              <w:t>илым и общественным зданиям, учреждениям, предприятиям и другим объектам городской застройки внутри районов, микрорайонов, кварталов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10 - 11,5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2,75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50</w:t>
            </w: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Второстепенные</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7 - 10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0,75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r>
      <w:tr w:rsidR="00CF7CAA" w:rsidRPr="009C70C3" w:rsidTr="00A82B20">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outlineLvl w:val="3"/>
              <w:rPr>
                <w:rFonts w:ascii="Times New Roman" w:hAnsi="Times New Roman"/>
              </w:rPr>
            </w:pPr>
            <w:bookmarkStart w:id="263" w:name="Par5218"/>
            <w:bookmarkEnd w:id="263"/>
            <w:r w:rsidRPr="009C70C3">
              <w:rPr>
                <w:rFonts w:ascii="Times New Roman" w:hAnsi="Times New Roman"/>
              </w:rPr>
              <w:t>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Велосипедные дорожки</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проезд на велосипедах по свободным от других видов </w:t>
            </w:r>
            <w:r w:rsidRPr="009C70C3">
              <w:rPr>
                <w:rFonts w:ascii="Times New Roman" w:hAnsi="Times New Roman"/>
              </w:rPr>
              <w:lastRenderedPageBreak/>
              <w:t>транспортного движения трассам к местам отдыха, общественным центрам, а в крупных городах связь в пределах планировочных районов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20 - 30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1 - 4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r>
    </w:tbl>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Примечания</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 xml:space="preserve">1. Главные улицы, как правило, выделяются из состава транспортно-пешеходных, </w:t>
      </w:r>
      <w:proofErr w:type="spellStart"/>
      <w:r w:rsidRPr="000C4ED4">
        <w:rPr>
          <w:rFonts w:ascii="Times New Roman" w:hAnsi="Times New Roman"/>
        </w:rPr>
        <w:t>пешеходно</w:t>
      </w:r>
      <w:proofErr w:type="spellEnd"/>
      <w:r w:rsidRPr="000C4ED4">
        <w:rPr>
          <w:rFonts w:ascii="Times New Roman" w:hAnsi="Times New Roman"/>
        </w:rPr>
        <w:t>-транспортных и пешеходных улиц и являются основой архитектурно-планировочного построения общегородского центра.</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2. В центральных зонах допускается снижать расчетную скорость движения для магистральных улиц общегородского значения - с непрерывным движением на 20 км/час, с регулируемым движением на 10 км/час.</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3.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строительства.</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4. На территориях новой малоэтажной жилой застройки ширину жилой улицы в красных линиях следует принимать не менее 15 м.</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5. В особо стесненных условиях трассирования допускается принимать параметры улиц и дорог, отличающиеся от указанных в таблице при условии согласования отступлений с Управлением архитектуры и градостроительства и управления ГИБДД.</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 xml:space="preserve">6. На магистральных </w:t>
      </w:r>
      <w:proofErr w:type="gramStart"/>
      <w:r w:rsidRPr="000C4ED4">
        <w:rPr>
          <w:rFonts w:ascii="Times New Roman" w:hAnsi="Times New Roman"/>
        </w:rPr>
        <w:t>улицах</w:t>
      </w:r>
      <w:proofErr w:type="gramEnd"/>
      <w:r w:rsidRPr="000C4ED4">
        <w:rPr>
          <w:rFonts w:ascii="Times New Roman" w:hAnsi="Times New Roman"/>
        </w:rPr>
        <w:t xml:space="preserve"> на подходах к перекрестку целесообразно предусматривать уширение проезжей части на одну полосу движения за 200 - 300 м.</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right"/>
        <w:outlineLvl w:val="2"/>
        <w:rPr>
          <w:rFonts w:ascii="Times New Roman" w:hAnsi="Times New Roman"/>
        </w:rPr>
      </w:pPr>
      <w:bookmarkStart w:id="264" w:name="Par5237"/>
      <w:bookmarkEnd w:id="264"/>
      <w:r w:rsidRPr="000C4ED4">
        <w:rPr>
          <w:rFonts w:ascii="Times New Roman" w:hAnsi="Times New Roman"/>
        </w:rPr>
        <w:t>Таблица 2</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КАТЕГОРИИ И ПАРАМЕТРЫ СЕЛЬСКИХ УЛИЦ И ДОРОГ</w:t>
      </w:r>
    </w:p>
    <w:p w:rsidR="00CF7CAA" w:rsidRPr="000C4ED4"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67"/>
        <w:gridCol w:w="2551"/>
        <w:gridCol w:w="3742"/>
        <w:gridCol w:w="1531"/>
        <w:gridCol w:w="1531"/>
        <w:gridCol w:w="1247"/>
        <w:gridCol w:w="1531"/>
      </w:tblGrid>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N </w:t>
            </w:r>
            <w:proofErr w:type="gramStart"/>
            <w:r w:rsidRPr="009C70C3">
              <w:rPr>
                <w:rFonts w:ascii="Times New Roman" w:hAnsi="Times New Roman"/>
              </w:rPr>
              <w:t>п</w:t>
            </w:r>
            <w:proofErr w:type="gramEnd"/>
            <w:r w:rsidRPr="009C70C3">
              <w:rPr>
                <w:rFonts w:ascii="Times New Roman" w:hAnsi="Times New Roman"/>
              </w:rPr>
              <w:t>/п</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Категория сельских улиц и дорог</w:t>
            </w:r>
          </w:p>
        </w:tc>
        <w:tc>
          <w:tcPr>
            <w:tcW w:w="37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Основное назначение</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Расчетная скорость движения, </w:t>
            </w:r>
            <w:proofErr w:type="gramStart"/>
            <w:r w:rsidRPr="009C70C3">
              <w:rPr>
                <w:rFonts w:ascii="Times New Roman" w:hAnsi="Times New Roman"/>
              </w:rPr>
              <w:t>км</w:t>
            </w:r>
            <w:proofErr w:type="gramEnd"/>
            <w:r w:rsidRPr="009C70C3">
              <w:rPr>
                <w:rFonts w:ascii="Times New Roman" w:hAnsi="Times New Roman"/>
              </w:rPr>
              <w:t>/ч</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Ширина полосы движения, </w:t>
            </w:r>
            <w:proofErr w:type="gramStart"/>
            <w:r w:rsidRPr="009C70C3">
              <w:rPr>
                <w:rFonts w:ascii="Times New Roman" w:hAnsi="Times New Roman"/>
              </w:rPr>
              <w:t>м</w:t>
            </w:r>
            <w:proofErr w:type="gramEnd"/>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Число полос движения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Ширина пешеходной части тротуара, </w:t>
            </w:r>
            <w:proofErr w:type="gramStart"/>
            <w:r w:rsidRPr="009C70C3">
              <w:rPr>
                <w:rFonts w:ascii="Times New Roman" w:hAnsi="Times New Roman"/>
              </w:rPr>
              <w:t>м</w:t>
            </w:r>
            <w:proofErr w:type="gramEnd"/>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37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Поселковая дорога</w:t>
            </w:r>
          </w:p>
        </w:tc>
        <w:tc>
          <w:tcPr>
            <w:tcW w:w="37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связь сельского поселения с внешними дорогами общей сети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Главная улица</w:t>
            </w:r>
          </w:p>
        </w:tc>
        <w:tc>
          <w:tcPr>
            <w:tcW w:w="37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связь жилых территорий с общественным центром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2 - 3</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1,5 - 2,25</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lastRenderedPageBreak/>
              <w:t>3</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Улица в жилой застройке</w:t>
            </w:r>
          </w:p>
        </w:tc>
        <w:tc>
          <w:tcPr>
            <w:tcW w:w="37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3.1</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Основная</w:t>
            </w:r>
          </w:p>
        </w:tc>
        <w:tc>
          <w:tcPr>
            <w:tcW w:w="37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связь внутри жилых территорий и с главной улицей по направлениям с интенсивным движением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1,0 - 1,5</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3.2</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roofErr w:type="gramStart"/>
            <w:r w:rsidRPr="009C70C3">
              <w:rPr>
                <w:rFonts w:ascii="Times New Roman" w:hAnsi="Times New Roman"/>
              </w:rPr>
              <w:t>Второстепенная</w:t>
            </w:r>
            <w:proofErr w:type="gramEnd"/>
            <w:r w:rsidRPr="009C70C3">
              <w:rPr>
                <w:rFonts w:ascii="Times New Roman" w:hAnsi="Times New Roman"/>
              </w:rPr>
              <w:t xml:space="preserve"> (переулок)</w:t>
            </w:r>
          </w:p>
        </w:tc>
        <w:tc>
          <w:tcPr>
            <w:tcW w:w="37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связь между основными жилыми улицами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2,75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3.3</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Проезд</w:t>
            </w:r>
          </w:p>
        </w:tc>
        <w:tc>
          <w:tcPr>
            <w:tcW w:w="37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связь жилых домов, расположенных в глубине квартала, с улицей</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2,75 - 3,0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r>
      <w:tr w:rsidR="00CF7CAA" w:rsidRPr="009C70C3">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3.4</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Хозяйственный проезд, скотопрогон</w:t>
            </w:r>
          </w:p>
        </w:tc>
        <w:tc>
          <w:tcPr>
            <w:tcW w:w="37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прогон личного скота и проезд грузового транспорта к приусадебным участкам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4,5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w:t>
            </w:r>
          </w:p>
        </w:tc>
      </w:tr>
    </w:tbl>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sectPr w:rsidR="00CF7CAA" w:rsidRPr="000C4ED4" w:rsidSect="00FE3D1D">
          <w:pgSz w:w="16838" w:h="11905" w:orient="landscape"/>
          <w:pgMar w:top="1701" w:right="1134" w:bottom="851" w:left="1134" w:header="720" w:footer="720" w:gutter="0"/>
          <w:cols w:space="720"/>
          <w:noEndnote/>
          <w:docGrid w:linePitch="299"/>
        </w:sect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right"/>
        <w:outlineLvl w:val="1"/>
        <w:rPr>
          <w:rFonts w:ascii="Times New Roman" w:hAnsi="Times New Roman"/>
        </w:rPr>
      </w:pPr>
      <w:bookmarkStart w:id="265" w:name="Par5309"/>
      <w:bookmarkEnd w:id="265"/>
      <w:r>
        <w:rPr>
          <w:rFonts w:ascii="Times New Roman" w:hAnsi="Times New Roman"/>
        </w:rPr>
        <w:t>ПРИЛОЖЕНИЕ N 9</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center"/>
        <w:rPr>
          <w:rFonts w:ascii="Times New Roman" w:hAnsi="Times New Roman"/>
        </w:rPr>
      </w:pPr>
      <w:bookmarkStart w:id="266" w:name="Par5311"/>
      <w:bookmarkEnd w:id="266"/>
      <w:r w:rsidRPr="000C4ED4">
        <w:rPr>
          <w:rFonts w:ascii="Times New Roman" w:hAnsi="Times New Roman"/>
        </w:rPr>
        <w:t>ПЛОЩАДЬ И РАЗМЕРЫ ЗЕМЕЛЬНЫХ УЧАСТКОВ СКЛАДОВ</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ПРИЛОЖЕНИЕ N 9</w:t>
      </w:r>
      <w:r w:rsidRPr="000C4ED4">
        <w:rPr>
          <w:rFonts w:ascii="Times New Roman" w:hAnsi="Times New Roman"/>
        </w:rPr>
        <w:t xml:space="preserve"> (рекомендуемое)</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right"/>
        <w:outlineLvl w:val="2"/>
        <w:rPr>
          <w:rFonts w:ascii="Times New Roman" w:hAnsi="Times New Roman"/>
        </w:rPr>
      </w:pPr>
      <w:bookmarkStart w:id="267" w:name="Par5315"/>
      <w:bookmarkEnd w:id="267"/>
      <w:r w:rsidRPr="000C4ED4">
        <w:rPr>
          <w:rFonts w:ascii="Times New Roman" w:hAnsi="Times New Roman"/>
        </w:rPr>
        <w:t>Таблица 1</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Площадь и размеры земельных участков</w:t>
      </w:r>
    </w:p>
    <w:p w:rsidR="00CF7CAA" w:rsidRPr="000C4ED4" w:rsidRDefault="00CF7CAA">
      <w:pPr>
        <w:widowControl w:val="0"/>
        <w:autoSpaceDE w:val="0"/>
        <w:autoSpaceDN w:val="0"/>
        <w:adjustRightInd w:val="0"/>
        <w:spacing w:after="0" w:line="240" w:lineRule="auto"/>
        <w:jc w:val="center"/>
        <w:rPr>
          <w:rFonts w:ascii="Times New Roman" w:hAnsi="Times New Roman"/>
        </w:rPr>
      </w:pPr>
      <w:proofErr w:type="spellStart"/>
      <w:r w:rsidRPr="000C4ED4">
        <w:rPr>
          <w:rFonts w:ascii="Times New Roman" w:hAnsi="Times New Roman"/>
        </w:rPr>
        <w:t>общетоварных</w:t>
      </w:r>
      <w:proofErr w:type="spellEnd"/>
      <w:r w:rsidRPr="000C4ED4">
        <w:rPr>
          <w:rFonts w:ascii="Times New Roman" w:hAnsi="Times New Roman"/>
        </w:rPr>
        <w:t xml:space="preserve"> складов на 1 тыс. чел.</w:t>
      </w:r>
    </w:p>
    <w:p w:rsidR="00CF7CAA" w:rsidRPr="000C4ED4"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948"/>
        <w:gridCol w:w="1417"/>
        <w:gridCol w:w="1701"/>
        <w:gridCol w:w="1757"/>
        <w:gridCol w:w="1701"/>
      </w:tblGrid>
      <w:tr w:rsidR="00CF7CAA" w:rsidRPr="009C70C3">
        <w:tc>
          <w:tcPr>
            <w:tcW w:w="29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Склады </w:t>
            </w:r>
            <w:proofErr w:type="spellStart"/>
            <w:r w:rsidRPr="009C70C3">
              <w:rPr>
                <w:rFonts w:ascii="Times New Roman" w:hAnsi="Times New Roman"/>
              </w:rPr>
              <w:t>общетоварные</w:t>
            </w:r>
            <w:proofErr w:type="spellEnd"/>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Площадь складов, </w:t>
            </w:r>
            <w:proofErr w:type="gramStart"/>
            <w:r w:rsidRPr="009C70C3">
              <w:rPr>
                <w:rFonts w:ascii="Times New Roman" w:hAnsi="Times New Roman"/>
              </w:rPr>
              <w:t>м</w:t>
            </w:r>
            <w:proofErr w:type="gramEnd"/>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Размеры земельных участков, </w:t>
            </w:r>
            <w:proofErr w:type="gramStart"/>
            <w:r w:rsidRPr="009C70C3">
              <w:rPr>
                <w:rFonts w:ascii="Times New Roman" w:hAnsi="Times New Roman"/>
              </w:rPr>
              <w:t>м</w:t>
            </w:r>
            <w:proofErr w:type="gramEnd"/>
          </w:p>
        </w:tc>
      </w:tr>
      <w:tr w:rsidR="00CF7CAA" w:rsidRPr="009C70C3">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городов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сельских поселений</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городов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сельских поселений</w:t>
            </w:r>
          </w:p>
        </w:tc>
      </w:tr>
      <w:tr w:rsidR="00CF7CAA" w:rsidRPr="009C70C3">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Продовольственных товаров</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77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19</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0E2EBB">
            <w:pPr>
              <w:widowControl w:val="0"/>
              <w:autoSpaceDE w:val="0"/>
              <w:autoSpaceDN w:val="0"/>
              <w:adjustRightInd w:val="0"/>
              <w:spacing w:after="0" w:line="240" w:lineRule="auto"/>
              <w:jc w:val="center"/>
              <w:rPr>
                <w:rFonts w:ascii="Times New Roman" w:hAnsi="Times New Roman"/>
              </w:rPr>
            </w:pPr>
            <w:r>
              <w:rPr>
                <w:rFonts w:ascii="Times New Roman" w:hAnsi="Times New Roman"/>
                <w:noProof/>
                <w:position w:val="-21"/>
                <w:lang w:eastAsia="ru-RU"/>
              </w:rPr>
              <w:drawing>
                <wp:inline distT="0" distB="0" distL="0" distR="0">
                  <wp:extent cx="333375" cy="333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CF7CAA" w:rsidRPr="009C70C3">
              <w:rPr>
                <w:rFonts w:ascii="Times New Roman" w:hAnsi="Times New Roman"/>
              </w:rPr>
              <w:t xml:space="preserve"> </w:t>
            </w:r>
            <w:hyperlink w:anchor="Par5339" w:history="1">
              <w:r w:rsidR="00CF7CAA" w:rsidRPr="009C70C3">
                <w:rPr>
                  <w:rFonts w:ascii="Times New Roman" w:hAnsi="Times New Roman"/>
                  <w:color w:val="0000FF"/>
                </w:rPr>
                <w:t>&lt;*&gt;</w:t>
              </w:r>
            </w:hyperlink>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60</w:t>
            </w:r>
          </w:p>
        </w:tc>
      </w:tr>
      <w:tr w:rsidR="00CF7CAA" w:rsidRPr="009C70C3">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Непродовольственных товаров</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217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193</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0E2EBB">
            <w:pPr>
              <w:widowControl w:val="0"/>
              <w:autoSpaceDE w:val="0"/>
              <w:autoSpaceDN w:val="0"/>
              <w:adjustRightInd w:val="0"/>
              <w:spacing w:after="0" w:line="240" w:lineRule="auto"/>
              <w:jc w:val="center"/>
              <w:rPr>
                <w:rFonts w:ascii="Times New Roman" w:hAnsi="Times New Roman"/>
              </w:rPr>
            </w:pPr>
            <w:r>
              <w:rPr>
                <w:rFonts w:ascii="Times New Roman" w:hAnsi="Times New Roman"/>
                <w:noProof/>
                <w:position w:val="-21"/>
                <w:lang w:eastAsia="ru-RU"/>
              </w:rPr>
              <w:drawing>
                <wp:inline distT="0" distB="0" distL="0" distR="0">
                  <wp:extent cx="333375" cy="333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CF7CAA" w:rsidRPr="009C70C3">
              <w:rPr>
                <w:rFonts w:ascii="Times New Roman" w:hAnsi="Times New Roman"/>
              </w:rPr>
              <w:t xml:space="preserve"> </w:t>
            </w:r>
            <w:hyperlink w:anchor="Par5339" w:history="1">
              <w:r w:rsidR="00CF7CAA" w:rsidRPr="009C70C3">
                <w:rPr>
                  <w:rFonts w:ascii="Times New Roman" w:hAnsi="Times New Roman"/>
                  <w:color w:val="0000FF"/>
                </w:rPr>
                <w:t>&lt;*&gt;</w:t>
              </w:r>
            </w:hyperlink>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580</w:t>
            </w:r>
          </w:p>
        </w:tc>
      </w:tr>
    </w:tbl>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bookmarkStart w:id="268" w:name="Par5339"/>
      <w:bookmarkEnd w:id="268"/>
      <w:r w:rsidRPr="000C4ED4">
        <w:rPr>
          <w:rFonts w:ascii="Times New Roman" w:hAnsi="Times New Roman"/>
        </w:rPr>
        <w:t>&lt;*&gt; В числителе приведены нормы для одноэтажных складов, в знаменателе - для многоэтажных (при средней высоте этажей 6 м).</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Примечания:</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 xml:space="preserve">1. При размещении </w:t>
      </w:r>
      <w:proofErr w:type="spellStart"/>
      <w:r w:rsidRPr="000C4ED4">
        <w:rPr>
          <w:rFonts w:ascii="Times New Roman" w:hAnsi="Times New Roman"/>
        </w:rPr>
        <w:t>общетоварных</w:t>
      </w:r>
      <w:proofErr w:type="spellEnd"/>
      <w:r w:rsidRPr="000C4ED4">
        <w:rPr>
          <w:rFonts w:ascii="Times New Roman" w:hAnsi="Times New Roman"/>
        </w:rPr>
        <w:t xml:space="preserve"> складов в составе специализированных групп размеры земельных участков рекомендуется сокращать до 30%.</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2. В зонах досрочного завоза товаров размеры земельных участков следует увеличивать на 40%.</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 xml:space="preserve">3. Уровень товарных запасов для </w:t>
      </w:r>
      <w:proofErr w:type="spellStart"/>
      <w:r w:rsidRPr="000C4ED4">
        <w:rPr>
          <w:rFonts w:ascii="Times New Roman" w:hAnsi="Times New Roman"/>
        </w:rPr>
        <w:t>общетоварных</w:t>
      </w:r>
      <w:proofErr w:type="spellEnd"/>
      <w:r w:rsidRPr="000C4ED4">
        <w:rPr>
          <w:rFonts w:ascii="Times New Roman" w:hAnsi="Times New Roman"/>
        </w:rPr>
        <w:t xml:space="preserve"> складов по числу дней розничной продажи (товарообороту) устанавливается органами управления торговлей Воронежской области.</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right"/>
        <w:outlineLvl w:val="2"/>
        <w:rPr>
          <w:rFonts w:ascii="Times New Roman" w:hAnsi="Times New Roman"/>
        </w:rPr>
      </w:pPr>
      <w:bookmarkStart w:id="269" w:name="Par5347"/>
      <w:bookmarkEnd w:id="269"/>
      <w:r w:rsidRPr="000C4ED4">
        <w:rPr>
          <w:rFonts w:ascii="Times New Roman" w:hAnsi="Times New Roman"/>
        </w:rPr>
        <w:t>Таблица 2</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Вместимость и размеры земельных участков</w:t>
      </w:r>
    </w:p>
    <w:p w:rsidR="00CF7CAA" w:rsidRPr="000C4ED4" w:rsidRDefault="00CF7CAA">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специализированных складов на 1 тыс. чел.</w:t>
      </w:r>
    </w:p>
    <w:p w:rsidR="00CF7CAA" w:rsidRPr="000C4ED4"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948"/>
        <w:gridCol w:w="1417"/>
        <w:gridCol w:w="1701"/>
        <w:gridCol w:w="1757"/>
        <w:gridCol w:w="1701"/>
      </w:tblGrid>
      <w:tr w:rsidR="00CF7CAA" w:rsidRPr="009C70C3">
        <w:tc>
          <w:tcPr>
            <w:tcW w:w="29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Склады специализированные</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Вместимость складов, </w:t>
            </w:r>
            <w:proofErr w:type="gramStart"/>
            <w:r w:rsidRPr="009C70C3">
              <w:rPr>
                <w:rFonts w:ascii="Times New Roman" w:hAnsi="Times New Roman"/>
              </w:rPr>
              <w:t>т</w:t>
            </w:r>
            <w:proofErr w:type="gramEnd"/>
          </w:p>
        </w:tc>
        <w:tc>
          <w:tcPr>
            <w:tcW w:w="345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Размеры земельных участков, </w:t>
            </w:r>
            <w:proofErr w:type="gramStart"/>
            <w:r w:rsidRPr="009C70C3">
              <w:rPr>
                <w:rFonts w:ascii="Times New Roman" w:hAnsi="Times New Roman"/>
              </w:rPr>
              <w:t>м</w:t>
            </w:r>
            <w:proofErr w:type="gramEnd"/>
          </w:p>
        </w:tc>
      </w:tr>
      <w:tr w:rsidR="00CF7CAA" w:rsidRPr="009C70C3">
        <w:tc>
          <w:tcPr>
            <w:tcW w:w="29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городов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сельских поселений</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городов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для сельских поселений</w:t>
            </w:r>
          </w:p>
        </w:tc>
      </w:tr>
      <w:tr w:rsidR="00CF7CAA" w:rsidRPr="009C70C3">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0E2EBB">
            <w:pPr>
              <w:widowControl w:val="0"/>
              <w:autoSpaceDE w:val="0"/>
              <w:autoSpaceDN w:val="0"/>
              <w:adjustRightInd w:val="0"/>
              <w:spacing w:after="0" w:line="240" w:lineRule="auto"/>
              <w:jc w:val="center"/>
              <w:rPr>
                <w:rFonts w:ascii="Times New Roman" w:hAnsi="Times New Roman"/>
              </w:rPr>
            </w:pPr>
            <w:r>
              <w:rPr>
                <w:rFonts w:ascii="Times New Roman" w:hAnsi="Times New Roman"/>
                <w:noProof/>
                <w:position w:val="-21"/>
                <w:lang w:eastAsia="ru-RU"/>
              </w:rPr>
              <w:drawing>
                <wp:inline distT="0" distB="0" distL="0" distR="0">
                  <wp:extent cx="304800" cy="333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00CF7CAA" w:rsidRPr="009C70C3">
              <w:rPr>
                <w:rFonts w:ascii="Times New Roman" w:hAnsi="Times New Roman"/>
              </w:rPr>
              <w:t xml:space="preserve"> </w:t>
            </w:r>
            <w:hyperlink w:anchor="Par5375" w:history="1">
              <w:r w:rsidR="00CF7CAA" w:rsidRPr="009C70C3">
                <w:rPr>
                  <w:rFonts w:ascii="Times New Roman" w:hAnsi="Times New Roman"/>
                  <w:color w:val="0000FF"/>
                </w:rPr>
                <w:t>&lt;*&gt;</w:t>
              </w:r>
            </w:hyperlink>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25</w:t>
            </w:r>
          </w:p>
        </w:tc>
      </w:tr>
      <w:tr w:rsidR="00CF7CAA" w:rsidRPr="009C70C3">
        <w:tc>
          <w:tcPr>
            <w:tcW w:w="2948"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roofErr w:type="spellStart"/>
            <w:r w:rsidRPr="009C70C3">
              <w:rPr>
                <w:rFonts w:ascii="Times New Roman" w:hAnsi="Times New Roman"/>
              </w:rPr>
              <w:lastRenderedPageBreak/>
              <w:t>Фруктохранилища</w:t>
            </w:r>
            <w:proofErr w:type="spellEnd"/>
          </w:p>
        </w:tc>
        <w:tc>
          <w:tcPr>
            <w:tcW w:w="1417" w:type="dxa"/>
            <w:tcBorders>
              <w:top w:val="single" w:sz="4" w:space="0" w:color="auto"/>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17</w:t>
            </w:r>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90</w:t>
            </w:r>
          </w:p>
        </w:tc>
        <w:tc>
          <w:tcPr>
            <w:tcW w:w="175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0E2EBB">
            <w:pPr>
              <w:widowControl w:val="0"/>
              <w:autoSpaceDE w:val="0"/>
              <w:autoSpaceDN w:val="0"/>
              <w:adjustRightInd w:val="0"/>
              <w:spacing w:after="0" w:line="240" w:lineRule="auto"/>
              <w:jc w:val="center"/>
              <w:rPr>
                <w:rFonts w:ascii="Times New Roman" w:hAnsi="Times New Roman"/>
              </w:rPr>
            </w:pPr>
            <w:r>
              <w:rPr>
                <w:rFonts w:ascii="Times New Roman" w:hAnsi="Times New Roman"/>
                <w:noProof/>
                <w:position w:val="-21"/>
                <w:lang w:eastAsia="ru-RU"/>
              </w:rPr>
              <w:drawing>
                <wp:inline distT="0" distB="0" distL="0" distR="0">
                  <wp:extent cx="333375" cy="333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CF7CAA" w:rsidRPr="009C70C3">
              <w:rPr>
                <w:rFonts w:ascii="Times New Roman" w:hAnsi="Times New Roman"/>
              </w:rPr>
              <w:t xml:space="preserve"> </w:t>
            </w:r>
            <w:hyperlink w:anchor="Par5375" w:history="1">
              <w:r w:rsidR="00CF7CAA" w:rsidRPr="009C70C3">
                <w:rPr>
                  <w:rFonts w:ascii="Times New Roman" w:hAnsi="Times New Roman"/>
                  <w:color w:val="0000FF"/>
                </w:rPr>
                <w:t>&lt;*&gt;</w:t>
              </w:r>
            </w:hyperlink>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380</w:t>
            </w:r>
          </w:p>
        </w:tc>
      </w:tr>
      <w:tr w:rsidR="00CF7CAA" w:rsidRPr="009C70C3">
        <w:tc>
          <w:tcPr>
            <w:tcW w:w="2948"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Овощехранилища</w:t>
            </w:r>
          </w:p>
        </w:tc>
        <w:tc>
          <w:tcPr>
            <w:tcW w:w="1417" w:type="dxa"/>
            <w:tcBorders>
              <w:left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54</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c>
          <w:tcPr>
            <w:tcW w:w="175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r w:rsidR="00CF7CAA" w:rsidRPr="009C70C3">
        <w:tc>
          <w:tcPr>
            <w:tcW w:w="2948"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Картофелехранилища</w:t>
            </w:r>
          </w:p>
        </w:tc>
        <w:tc>
          <w:tcPr>
            <w:tcW w:w="1417" w:type="dxa"/>
            <w:tcBorders>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57</w:t>
            </w: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c>
          <w:tcPr>
            <w:tcW w:w="175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p>
        </w:tc>
      </w:tr>
    </w:tbl>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bookmarkStart w:id="270" w:name="Par5375"/>
      <w:bookmarkEnd w:id="270"/>
      <w:proofErr w:type="gramStart"/>
      <w:r w:rsidRPr="000C4ED4">
        <w:rPr>
          <w:rFonts w:ascii="Times New Roman" w:hAnsi="Times New Roman"/>
        </w:rPr>
        <w:t>&lt;*&gt; В числителе приведены нормы для одноэтажных складов, в знаменателе - для многоэтажных.</w:t>
      </w:r>
      <w:proofErr w:type="gramEnd"/>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Примечания:</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1.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2. Вместимость хранилищ картофеля и фруктов и размеры земельных участков для хранилищ в городах следует уменьшать за счет организации внегородского хранения, доля которого устанавливается органами управления торговлей Воронежской области.</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right"/>
        <w:outlineLvl w:val="2"/>
        <w:rPr>
          <w:rFonts w:ascii="Times New Roman" w:hAnsi="Times New Roman"/>
        </w:rPr>
      </w:pPr>
      <w:bookmarkStart w:id="271" w:name="Par5381"/>
      <w:bookmarkEnd w:id="271"/>
      <w:r w:rsidRPr="000C4ED4">
        <w:rPr>
          <w:rFonts w:ascii="Times New Roman" w:hAnsi="Times New Roman"/>
        </w:rPr>
        <w:t>Таблица 3</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Вместимость складов</w:t>
      </w:r>
    </w:p>
    <w:p w:rsidR="00CF7CAA" w:rsidRPr="000C4ED4" w:rsidRDefault="00CF7CAA">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для вахтовых и экспедиционных поселков на 1 тыс. чел.</w:t>
      </w:r>
    </w:p>
    <w:p w:rsidR="00CF7CAA" w:rsidRPr="000C4ED4"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499"/>
        <w:gridCol w:w="1814"/>
        <w:gridCol w:w="2324"/>
      </w:tblGrid>
      <w:tr w:rsidR="00CF7CAA" w:rsidRPr="009C70C3">
        <w:tc>
          <w:tcPr>
            <w:tcW w:w="549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Склады, единица измерения</w:t>
            </w:r>
          </w:p>
        </w:tc>
        <w:tc>
          <w:tcPr>
            <w:tcW w:w="41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Вместимость складов для поселков</w:t>
            </w:r>
          </w:p>
        </w:tc>
      </w:tr>
      <w:tr w:rsidR="00CF7CAA" w:rsidRPr="009C70C3">
        <w:tc>
          <w:tcPr>
            <w:tcW w:w="549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both"/>
              <w:rPr>
                <w:rFonts w:ascii="Times New Roman" w:hAnsi="Times New Roman"/>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вахтовых</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экспедиционных</w:t>
            </w:r>
          </w:p>
        </w:tc>
      </w:tr>
      <w:tr w:rsidR="00CF7CAA" w:rsidRPr="009C70C3">
        <w:tc>
          <w:tcPr>
            <w:tcW w:w="54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Сухих продуктов, </w:t>
            </w:r>
            <w:proofErr w:type="gramStart"/>
            <w:r w:rsidRPr="009C70C3">
              <w:rPr>
                <w:rFonts w:ascii="Times New Roman" w:hAnsi="Times New Roman"/>
              </w:rPr>
              <w:t>м</w:t>
            </w:r>
            <w:proofErr w:type="gramEnd"/>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0,3</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3,5</w:t>
            </w:r>
          </w:p>
        </w:tc>
      </w:tr>
      <w:tr w:rsidR="00CF7CAA" w:rsidRPr="009C70C3">
        <w:tc>
          <w:tcPr>
            <w:tcW w:w="54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Холодильники, </w:t>
            </w:r>
            <w:proofErr w:type="gramStart"/>
            <w:r w:rsidRPr="009C70C3">
              <w:rPr>
                <w:rFonts w:ascii="Times New Roman" w:hAnsi="Times New Roman"/>
              </w:rPr>
              <w:t>т</w:t>
            </w:r>
            <w:proofErr w:type="gramEnd"/>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0,01</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0,1</w:t>
            </w:r>
          </w:p>
        </w:tc>
      </w:tr>
      <w:tr w:rsidR="00CF7CAA" w:rsidRPr="009C70C3">
        <w:tc>
          <w:tcPr>
            <w:tcW w:w="54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 xml:space="preserve">Овощехранилища, картофелехранилища, </w:t>
            </w:r>
            <w:proofErr w:type="spellStart"/>
            <w:r w:rsidRPr="009C70C3">
              <w:rPr>
                <w:rFonts w:ascii="Times New Roman" w:hAnsi="Times New Roman"/>
              </w:rPr>
              <w:t>фруктохранилища</w:t>
            </w:r>
            <w:proofErr w:type="spellEnd"/>
            <w:r w:rsidRPr="009C70C3">
              <w:rPr>
                <w:rFonts w:ascii="Times New Roman" w:hAnsi="Times New Roman"/>
              </w:rPr>
              <w:t>, т</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0,5</w:t>
            </w:r>
          </w:p>
        </w:tc>
      </w:tr>
    </w:tbl>
    <w:p w:rsidR="00CF7CAA" w:rsidRPr="000C4ED4" w:rsidRDefault="00CF7CAA">
      <w:pPr>
        <w:widowControl w:val="0"/>
        <w:autoSpaceDE w:val="0"/>
        <w:autoSpaceDN w:val="0"/>
        <w:adjustRightInd w:val="0"/>
        <w:spacing w:after="0" w:line="240" w:lineRule="auto"/>
        <w:ind w:firstLine="540"/>
        <w:jc w:val="both"/>
        <w:rPr>
          <w:rFonts w:ascii="Times New Roman" w:hAnsi="Times New Roman"/>
        </w:rPr>
      </w:pPr>
      <w:r w:rsidRPr="000C4ED4">
        <w:rPr>
          <w:rFonts w:ascii="Times New Roman" w:hAnsi="Times New Roman"/>
        </w:rPr>
        <w:t xml:space="preserve">Примечание: </w:t>
      </w:r>
      <w:proofErr w:type="gramStart"/>
      <w:r w:rsidRPr="000C4ED4">
        <w:rPr>
          <w:rFonts w:ascii="Times New Roman" w:hAnsi="Times New Roman"/>
        </w:rPr>
        <w:t>Норма складов сухих продуктов и холодильников установлена исходя из месячного запаса для вахтовых и из годового для экспедиционных поселков.</w:t>
      </w:r>
      <w:proofErr w:type="gramEnd"/>
      <w:r w:rsidRPr="000C4ED4">
        <w:rPr>
          <w:rFonts w:ascii="Times New Roman" w:hAnsi="Times New Roman"/>
        </w:rPr>
        <w:t xml:space="preserve"> Нормы овоще-, картофел</w:t>
      </w:r>
      <w:proofErr w:type="gramStart"/>
      <w:r w:rsidRPr="000C4ED4">
        <w:rPr>
          <w:rFonts w:ascii="Times New Roman" w:hAnsi="Times New Roman"/>
        </w:rPr>
        <w:t>е-</w:t>
      </w:r>
      <w:proofErr w:type="gramEnd"/>
      <w:r w:rsidRPr="000C4ED4">
        <w:rPr>
          <w:rFonts w:ascii="Times New Roman" w:hAnsi="Times New Roman"/>
        </w:rPr>
        <w:t xml:space="preserve"> и </w:t>
      </w:r>
      <w:proofErr w:type="spellStart"/>
      <w:r w:rsidRPr="000C4ED4">
        <w:rPr>
          <w:rFonts w:ascii="Times New Roman" w:hAnsi="Times New Roman"/>
        </w:rPr>
        <w:t>фруктохранилищ</w:t>
      </w:r>
      <w:proofErr w:type="spellEnd"/>
      <w:r w:rsidRPr="000C4ED4">
        <w:rPr>
          <w:rFonts w:ascii="Times New Roman" w:hAnsi="Times New Roman"/>
        </w:rPr>
        <w:t xml:space="preserve"> установлены исходя из годового запаса.</w:t>
      </w:r>
    </w:p>
    <w:p w:rsidR="00CF7CAA" w:rsidRPr="000C4ED4" w:rsidRDefault="00CF7CAA">
      <w:pPr>
        <w:widowControl w:val="0"/>
        <w:autoSpaceDE w:val="0"/>
        <w:autoSpaceDN w:val="0"/>
        <w:adjustRightInd w:val="0"/>
        <w:spacing w:after="0" w:line="240" w:lineRule="auto"/>
        <w:jc w:val="right"/>
        <w:outlineLvl w:val="2"/>
        <w:rPr>
          <w:rFonts w:ascii="Times New Roman" w:hAnsi="Times New Roman"/>
        </w:rPr>
      </w:pPr>
      <w:bookmarkStart w:id="272" w:name="Par5402"/>
      <w:bookmarkEnd w:id="272"/>
      <w:r w:rsidRPr="000C4ED4">
        <w:rPr>
          <w:rFonts w:ascii="Times New Roman" w:hAnsi="Times New Roman"/>
        </w:rPr>
        <w:t>Таблица 4</w:t>
      </w:r>
    </w:p>
    <w:p w:rsidR="00CF7CAA" w:rsidRPr="000C4ED4" w:rsidRDefault="00CF7CAA">
      <w:pPr>
        <w:widowControl w:val="0"/>
        <w:autoSpaceDE w:val="0"/>
        <w:autoSpaceDN w:val="0"/>
        <w:adjustRightInd w:val="0"/>
        <w:spacing w:after="0" w:line="240" w:lineRule="auto"/>
        <w:jc w:val="both"/>
        <w:rPr>
          <w:rFonts w:ascii="Times New Roman" w:hAnsi="Times New Roman"/>
        </w:rPr>
      </w:pPr>
    </w:p>
    <w:p w:rsidR="00CF7CAA" w:rsidRPr="000C4ED4" w:rsidRDefault="00CF7CAA">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Размеры земельных участков складов</w:t>
      </w:r>
    </w:p>
    <w:p w:rsidR="00CF7CAA" w:rsidRPr="000C4ED4" w:rsidRDefault="00CF7CAA">
      <w:pPr>
        <w:widowControl w:val="0"/>
        <w:autoSpaceDE w:val="0"/>
        <w:autoSpaceDN w:val="0"/>
        <w:adjustRightInd w:val="0"/>
        <w:spacing w:after="0" w:line="240" w:lineRule="auto"/>
        <w:jc w:val="center"/>
        <w:rPr>
          <w:rFonts w:ascii="Times New Roman" w:hAnsi="Times New Roman"/>
        </w:rPr>
      </w:pPr>
      <w:r w:rsidRPr="000C4ED4">
        <w:rPr>
          <w:rFonts w:ascii="Times New Roman" w:hAnsi="Times New Roman"/>
        </w:rPr>
        <w:t>строительных материалов и твердого топлива на 1 тыс. чел.</w:t>
      </w:r>
    </w:p>
    <w:p w:rsidR="00CF7CAA" w:rsidRPr="000C4ED4" w:rsidRDefault="00CF7CAA">
      <w:pPr>
        <w:widowControl w:val="0"/>
        <w:autoSpaceDE w:val="0"/>
        <w:autoSpaceDN w:val="0"/>
        <w:adjustRightInd w:val="0"/>
        <w:spacing w:after="0" w:line="240" w:lineRule="auto"/>
        <w:jc w:val="both"/>
        <w:rPr>
          <w:rFonts w:ascii="Times New Roman" w:hAnsi="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896"/>
        <w:gridCol w:w="2324"/>
      </w:tblGrid>
      <w:tr w:rsidR="00CF7CAA" w:rsidRPr="009C70C3">
        <w:tc>
          <w:tcPr>
            <w:tcW w:w="58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Склады</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 xml:space="preserve">Размеры земельных участков, </w:t>
            </w:r>
            <w:proofErr w:type="gramStart"/>
            <w:r w:rsidRPr="009C70C3">
              <w:rPr>
                <w:rFonts w:ascii="Times New Roman" w:hAnsi="Times New Roman"/>
              </w:rPr>
              <w:t>м</w:t>
            </w:r>
            <w:proofErr w:type="gramEnd"/>
          </w:p>
        </w:tc>
      </w:tr>
      <w:tr w:rsidR="00CF7CAA" w:rsidRPr="009C70C3">
        <w:tc>
          <w:tcPr>
            <w:tcW w:w="58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Склады строительных материалов (потребительские)</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r w:rsidR="00CF7CAA" w:rsidRPr="009C70C3">
        <w:tc>
          <w:tcPr>
            <w:tcW w:w="58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Склады твердого топлива с преимущественным использованием:</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p>
        </w:tc>
      </w:tr>
      <w:tr w:rsidR="00CF7CAA" w:rsidRPr="009C70C3">
        <w:tc>
          <w:tcPr>
            <w:tcW w:w="58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угля</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r w:rsidR="00CF7CAA" w:rsidRPr="009C70C3">
        <w:tc>
          <w:tcPr>
            <w:tcW w:w="58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rPr>
                <w:rFonts w:ascii="Times New Roman" w:hAnsi="Times New Roman"/>
              </w:rPr>
            </w:pPr>
            <w:r w:rsidRPr="009C70C3">
              <w:rPr>
                <w:rFonts w:ascii="Times New Roman" w:hAnsi="Times New Roman"/>
              </w:rPr>
              <w:t>дров</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F7CAA" w:rsidRPr="009C70C3" w:rsidRDefault="00CF7CAA">
            <w:pPr>
              <w:widowControl w:val="0"/>
              <w:autoSpaceDE w:val="0"/>
              <w:autoSpaceDN w:val="0"/>
              <w:adjustRightInd w:val="0"/>
              <w:spacing w:after="0" w:line="240" w:lineRule="auto"/>
              <w:jc w:val="center"/>
              <w:rPr>
                <w:rFonts w:ascii="Times New Roman" w:hAnsi="Times New Roman"/>
              </w:rPr>
            </w:pPr>
            <w:r w:rsidRPr="009C70C3">
              <w:rPr>
                <w:rFonts w:ascii="Times New Roman" w:hAnsi="Times New Roman"/>
              </w:rPr>
              <w:t>300</w:t>
            </w:r>
          </w:p>
        </w:tc>
      </w:tr>
    </w:tbl>
    <w:p w:rsidR="00CF7CAA" w:rsidRPr="00A82B20" w:rsidRDefault="00CF7CAA" w:rsidP="00A82B20">
      <w:pPr>
        <w:widowControl w:val="0"/>
        <w:autoSpaceDE w:val="0"/>
        <w:autoSpaceDN w:val="0"/>
        <w:adjustRightInd w:val="0"/>
        <w:spacing w:after="0" w:line="240" w:lineRule="auto"/>
        <w:jc w:val="both"/>
        <w:rPr>
          <w:rFonts w:ascii="Times New Roman" w:hAnsi="Times New Roman"/>
        </w:rPr>
      </w:pPr>
    </w:p>
    <w:sectPr w:rsidR="00CF7CAA" w:rsidRPr="00A82B20" w:rsidSect="00FE3D1D">
      <w:pgSz w:w="11905" w:h="16838"/>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F50" w:rsidRDefault="00CA7F50">
      <w:r>
        <w:separator/>
      </w:r>
    </w:p>
  </w:endnote>
  <w:endnote w:type="continuationSeparator" w:id="0">
    <w:p w:rsidR="00CA7F50" w:rsidRDefault="00CA7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A41" w:rsidRDefault="00BA2A41" w:rsidP="005962BD">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BA2A41" w:rsidRDefault="00BA2A41" w:rsidP="00C33C77">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A41" w:rsidRDefault="00BA2A41" w:rsidP="005962BD">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A0327E">
      <w:rPr>
        <w:rStyle w:val="aa"/>
        <w:noProof/>
      </w:rPr>
      <w:t>110</w:t>
    </w:r>
    <w:r>
      <w:rPr>
        <w:rStyle w:val="aa"/>
      </w:rPr>
      <w:fldChar w:fldCharType="end"/>
    </w:r>
  </w:p>
  <w:p w:rsidR="00BA2A41" w:rsidRDefault="00BA2A41" w:rsidP="00C33C77">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F50" w:rsidRDefault="00CA7F50">
      <w:r>
        <w:separator/>
      </w:r>
    </w:p>
  </w:footnote>
  <w:footnote w:type="continuationSeparator" w:id="0">
    <w:p w:rsidR="00CA7F50" w:rsidRDefault="00CA7F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D2BBD"/>
    <w:multiLevelType w:val="multilevel"/>
    <w:tmpl w:val="11FA00F6"/>
    <w:lvl w:ilvl="0">
      <w:start w:val="1"/>
      <w:numFmt w:val="decimal"/>
      <w:lvlText w:val="%1."/>
      <w:lvlJc w:val="left"/>
      <w:pPr>
        <w:ind w:left="786" w:hanging="360"/>
      </w:pPr>
      <w:rPr>
        <w:rFonts w:cs="Times New Roman" w:hint="default"/>
      </w:rPr>
    </w:lvl>
    <w:lvl w:ilvl="1">
      <w:start w:val="2"/>
      <w:numFmt w:val="decimal"/>
      <w:isLgl/>
      <w:lvlText w:val="%1.%2."/>
      <w:lvlJc w:val="left"/>
      <w:pPr>
        <w:ind w:left="966" w:hanging="54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1">
    <w:nsid w:val="35541703"/>
    <w:multiLevelType w:val="multilevel"/>
    <w:tmpl w:val="2162EFE6"/>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1713"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
    <w:nsid w:val="3AB604F3"/>
    <w:multiLevelType w:val="multilevel"/>
    <w:tmpl w:val="BD40CA80"/>
    <w:lvl w:ilvl="0">
      <w:start w:val="1"/>
      <w:numFmt w:val="decimal"/>
      <w:lvlText w:val="%1."/>
      <w:lvlJc w:val="left"/>
      <w:pPr>
        <w:ind w:left="1146" w:hanging="360"/>
      </w:pPr>
      <w:rPr>
        <w:rFonts w:cs="Times New Roman"/>
      </w:rPr>
    </w:lvl>
    <w:lvl w:ilvl="1">
      <w:start w:val="1"/>
      <w:numFmt w:val="decimal"/>
      <w:isLgl/>
      <w:lvlText w:val="%1.%2."/>
      <w:lvlJc w:val="left"/>
      <w:pPr>
        <w:ind w:left="1326" w:hanging="54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506" w:hanging="72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1866" w:hanging="1080"/>
      </w:pPr>
      <w:rPr>
        <w:rFonts w:cs="Times New Roman" w:hint="default"/>
      </w:rPr>
    </w:lvl>
    <w:lvl w:ilvl="6">
      <w:start w:val="1"/>
      <w:numFmt w:val="decimal"/>
      <w:isLgl/>
      <w:lvlText w:val="%1.%2.%3.%4.%5.%6.%7."/>
      <w:lvlJc w:val="left"/>
      <w:pPr>
        <w:ind w:left="2226" w:hanging="144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586" w:hanging="1800"/>
      </w:pPr>
      <w:rPr>
        <w:rFonts w:cs="Times New Roman" w:hint="default"/>
      </w:rPr>
    </w:lvl>
  </w:abstractNum>
  <w:abstractNum w:abstractNumId="3">
    <w:nsid w:val="49A34556"/>
    <w:multiLevelType w:val="multilevel"/>
    <w:tmpl w:val="7EAE49F4"/>
    <w:lvl w:ilvl="0">
      <w:start w:val="1"/>
      <w:numFmt w:val="decimal"/>
      <w:lvlText w:val="%1."/>
      <w:lvlJc w:val="left"/>
      <w:pPr>
        <w:ind w:left="786" w:hanging="360"/>
      </w:pPr>
      <w:rPr>
        <w:rFonts w:cs="Times New Roman" w:hint="default"/>
      </w:rPr>
    </w:lvl>
    <w:lvl w:ilvl="1">
      <w:start w:val="2"/>
      <w:numFmt w:val="decimal"/>
      <w:isLgl/>
      <w:lvlText w:val="%1.%2."/>
      <w:lvlJc w:val="left"/>
      <w:pPr>
        <w:ind w:left="966" w:hanging="540"/>
      </w:pPr>
      <w:rPr>
        <w:rFonts w:cs="Times New Roman" w:hint="default"/>
      </w:rPr>
    </w:lvl>
    <w:lvl w:ilvl="2">
      <w:start w:val="1"/>
      <w:numFmt w:val="bullet"/>
      <w:lvlText w:val=""/>
      <w:lvlJc w:val="left"/>
      <w:pPr>
        <w:ind w:left="1146" w:hanging="720"/>
      </w:pPr>
      <w:rPr>
        <w:rFonts w:ascii="Symbol" w:hAnsi="Symbol"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4">
    <w:nsid w:val="50A348EE"/>
    <w:multiLevelType w:val="hybridMultilevel"/>
    <w:tmpl w:val="0D109AEA"/>
    <w:lvl w:ilvl="0" w:tplc="92D22684">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5">
    <w:nsid w:val="778328E6"/>
    <w:multiLevelType w:val="hybridMultilevel"/>
    <w:tmpl w:val="6BBC8C42"/>
    <w:lvl w:ilvl="0" w:tplc="04190011">
      <w:start w:val="1"/>
      <w:numFmt w:val="decimal"/>
      <w:lvlText w:val="%1)"/>
      <w:lvlJc w:val="left"/>
      <w:pPr>
        <w:ind w:left="1866" w:hanging="360"/>
      </w:pPr>
      <w:rPr>
        <w:rFonts w:cs="Times New Roman"/>
      </w:rPr>
    </w:lvl>
    <w:lvl w:ilvl="1" w:tplc="04190011">
      <w:start w:val="1"/>
      <w:numFmt w:val="decimal"/>
      <w:lvlText w:val="%2)"/>
      <w:lvlJc w:val="left"/>
      <w:pPr>
        <w:ind w:left="2586" w:hanging="360"/>
      </w:pPr>
      <w:rPr>
        <w:rFonts w:cs="Times New Roman"/>
      </w:rPr>
    </w:lvl>
    <w:lvl w:ilvl="2" w:tplc="6C22B818">
      <w:start w:val="1"/>
      <w:numFmt w:val="decimal"/>
      <w:lvlText w:val="%3."/>
      <w:lvlJc w:val="left"/>
      <w:pPr>
        <w:ind w:left="1637" w:hanging="360"/>
      </w:pPr>
      <w:rPr>
        <w:rFonts w:cs="Times New Roman" w:hint="default"/>
      </w:rPr>
    </w:lvl>
    <w:lvl w:ilvl="3" w:tplc="0419000F" w:tentative="1">
      <w:start w:val="1"/>
      <w:numFmt w:val="decimal"/>
      <w:lvlText w:val="%4."/>
      <w:lvlJc w:val="left"/>
      <w:pPr>
        <w:ind w:left="4026" w:hanging="360"/>
      </w:pPr>
      <w:rPr>
        <w:rFonts w:cs="Times New Roman"/>
      </w:rPr>
    </w:lvl>
    <w:lvl w:ilvl="4" w:tplc="04190019" w:tentative="1">
      <w:start w:val="1"/>
      <w:numFmt w:val="lowerLetter"/>
      <w:lvlText w:val="%5."/>
      <w:lvlJc w:val="left"/>
      <w:pPr>
        <w:ind w:left="4746" w:hanging="360"/>
      </w:pPr>
      <w:rPr>
        <w:rFonts w:cs="Times New Roman"/>
      </w:rPr>
    </w:lvl>
    <w:lvl w:ilvl="5" w:tplc="0419001B" w:tentative="1">
      <w:start w:val="1"/>
      <w:numFmt w:val="lowerRoman"/>
      <w:lvlText w:val="%6."/>
      <w:lvlJc w:val="right"/>
      <w:pPr>
        <w:ind w:left="5466" w:hanging="180"/>
      </w:pPr>
      <w:rPr>
        <w:rFonts w:cs="Times New Roman"/>
      </w:rPr>
    </w:lvl>
    <w:lvl w:ilvl="6" w:tplc="0419000F" w:tentative="1">
      <w:start w:val="1"/>
      <w:numFmt w:val="decimal"/>
      <w:lvlText w:val="%7."/>
      <w:lvlJc w:val="left"/>
      <w:pPr>
        <w:ind w:left="6186" w:hanging="360"/>
      </w:pPr>
      <w:rPr>
        <w:rFonts w:cs="Times New Roman"/>
      </w:rPr>
    </w:lvl>
    <w:lvl w:ilvl="7" w:tplc="04190019" w:tentative="1">
      <w:start w:val="1"/>
      <w:numFmt w:val="lowerLetter"/>
      <w:lvlText w:val="%8."/>
      <w:lvlJc w:val="left"/>
      <w:pPr>
        <w:ind w:left="6906" w:hanging="360"/>
      </w:pPr>
      <w:rPr>
        <w:rFonts w:cs="Times New Roman"/>
      </w:rPr>
    </w:lvl>
    <w:lvl w:ilvl="8" w:tplc="0419001B" w:tentative="1">
      <w:start w:val="1"/>
      <w:numFmt w:val="lowerRoman"/>
      <w:lvlText w:val="%9."/>
      <w:lvlJc w:val="right"/>
      <w:pPr>
        <w:ind w:left="7626" w:hanging="180"/>
      </w:pPr>
      <w:rPr>
        <w:rFonts w:cs="Times New Roman"/>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626"/>
    <w:rsid w:val="00004DDC"/>
    <w:rsid w:val="00010D79"/>
    <w:rsid w:val="00011BCF"/>
    <w:rsid w:val="0002238C"/>
    <w:rsid w:val="0003543F"/>
    <w:rsid w:val="000404A7"/>
    <w:rsid w:val="0004058F"/>
    <w:rsid w:val="00053514"/>
    <w:rsid w:val="00055E40"/>
    <w:rsid w:val="00086D86"/>
    <w:rsid w:val="00090DA6"/>
    <w:rsid w:val="0009138D"/>
    <w:rsid w:val="000A7D14"/>
    <w:rsid w:val="000B6704"/>
    <w:rsid w:val="000C4466"/>
    <w:rsid w:val="000C4ED4"/>
    <w:rsid w:val="000E06EA"/>
    <w:rsid w:val="000E2EBB"/>
    <w:rsid w:val="000F2233"/>
    <w:rsid w:val="000F48C7"/>
    <w:rsid w:val="0010219A"/>
    <w:rsid w:val="00103DA0"/>
    <w:rsid w:val="00115191"/>
    <w:rsid w:val="001526E9"/>
    <w:rsid w:val="0015378D"/>
    <w:rsid w:val="00184FED"/>
    <w:rsid w:val="00193147"/>
    <w:rsid w:val="001A6626"/>
    <w:rsid w:val="001B00D8"/>
    <w:rsid w:val="001C0749"/>
    <w:rsid w:val="001C1600"/>
    <w:rsid w:val="001E03CE"/>
    <w:rsid w:val="001F4A60"/>
    <w:rsid w:val="001F7F10"/>
    <w:rsid w:val="002040A9"/>
    <w:rsid w:val="0021211B"/>
    <w:rsid w:val="00215EB2"/>
    <w:rsid w:val="002262F1"/>
    <w:rsid w:val="00234EC8"/>
    <w:rsid w:val="00242806"/>
    <w:rsid w:val="002502D2"/>
    <w:rsid w:val="002751C8"/>
    <w:rsid w:val="00276B5E"/>
    <w:rsid w:val="002902F9"/>
    <w:rsid w:val="00292309"/>
    <w:rsid w:val="002A1CD1"/>
    <w:rsid w:val="002A3CD7"/>
    <w:rsid w:val="002A3FF2"/>
    <w:rsid w:val="002A45C4"/>
    <w:rsid w:val="002B0346"/>
    <w:rsid w:val="002C4D15"/>
    <w:rsid w:val="002D7B6E"/>
    <w:rsid w:val="002F33BF"/>
    <w:rsid w:val="003064CC"/>
    <w:rsid w:val="00313ED6"/>
    <w:rsid w:val="0032199B"/>
    <w:rsid w:val="003320BB"/>
    <w:rsid w:val="003413F7"/>
    <w:rsid w:val="00346A7E"/>
    <w:rsid w:val="00350040"/>
    <w:rsid w:val="00350CEE"/>
    <w:rsid w:val="00353115"/>
    <w:rsid w:val="003A27A4"/>
    <w:rsid w:val="003A4CE5"/>
    <w:rsid w:val="003B3124"/>
    <w:rsid w:val="003B753E"/>
    <w:rsid w:val="003B7E4A"/>
    <w:rsid w:val="003C4D3A"/>
    <w:rsid w:val="003D7655"/>
    <w:rsid w:val="003F7426"/>
    <w:rsid w:val="00404462"/>
    <w:rsid w:val="00405878"/>
    <w:rsid w:val="00430829"/>
    <w:rsid w:val="00432BAC"/>
    <w:rsid w:val="00440A1B"/>
    <w:rsid w:val="0045084D"/>
    <w:rsid w:val="00451867"/>
    <w:rsid w:val="0045402B"/>
    <w:rsid w:val="00465A1E"/>
    <w:rsid w:val="0049046B"/>
    <w:rsid w:val="00491831"/>
    <w:rsid w:val="004B6FD2"/>
    <w:rsid w:val="004C3D21"/>
    <w:rsid w:val="004D50B0"/>
    <w:rsid w:val="0051567A"/>
    <w:rsid w:val="00542DE8"/>
    <w:rsid w:val="00546E41"/>
    <w:rsid w:val="00567451"/>
    <w:rsid w:val="0057326C"/>
    <w:rsid w:val="00587DFD"/>
    <w:rsid w:val="00592DC5"/>
    <w:rsid w:val="0059349E"/>
    <w:rsid w:val="005962BD"/>
    <w:rsid w:val="00597549"/>
    <w:rsid w:val="005A3D76"/>
    <w:rsid w:val="005D5776"/>
    <w:rsid w:val="005E66BB"/>
    <w:rsid w:val="005F3DFA"/>
    <w:rsid w:val="005F44C0"/>
    <w:rsid w:val="00605130"/>
    <w:rsid w:val="0062191C"/>
    <w:rsid w:val="006279B8"/>
    <w:rsid w:val="0064613C"/>
    <w:rsid w:val="006501E3"/>
    <w:rsid w:val="00657294"/>
    <w:rsid w:val="006704FD"/>
    <w:rsid w:val="00677F73"/>
    <w:rsid w:val="006851E8"/>
    <w:rsid w:val="006A0CA8"/>
    <w:rsid w:val="006A3F28"/>
    <w:rsid w:val="006B4A63"/>
    <w:rsid w:val="006B593A"/>
    <w:rsid w:val="006E47BA"/>
    <w:rsid w:val="00717865"/>
    <w:rsid w:val="0072366B"/>
    <w:rsid w:val="00724819"/>
    <w:rsid w:val="00732A0C"/>
    <w:rsid w:val="00736196"/>
    <w:rsid w:val="00736A80"/>
    <w:rsid w:val="007514AA"/>
    <w:rsid w:val="00771133"/>
    <w:rsid w:val="0078449C"/>
    <w:rsid w:val="00797435"/>
    <w:rsid w:val="007A3269"/>
    <w:rsid w:val="007A4A55"/>
    <w:rsid w:val="007B5AAD"/>
    <w:rsid w:val="007B7F1B"/>
    <w:rsid w:val="007D6C5E"/>
    <w:rsid w:val="007E1FA8"/>
    <w:rsid w:val="007F3315"/>
    <w:rsid w:val="00813052"/>
    <w:rsid w:val="00821E89"/>
    <w:rsid w:val="008246B7"/>
    <w:rsid w:val="008538B0"/>
    <w:rsid w:val="00854087"/>
    <w:rsid w:val="00857EBC"/>
    <w:rsid w:val="00862221"/>
    <w:rsid w:val="00865064"/>
    <w:rsid w:val="00866645"/>
    <w:rsid w:val="0088360B"/>
    <w:rsid w:val="008871E2"/>
    <w:rsid w:val="008954A3"/>
    <w:rsid w:val="008971DC"/>
    <w:rsid w:val="008B1383"/>
    <w:rsid w:val="008B2A96"/>
    <w:rsid w:val="008B36A7"/>
    <w:rsid w:val="008D6154"/>
    <w:rsid w:val="008E6D39"/>
    <w:rsid w:val="008F7D40"/>
    <w:rsid w:val="00935A7F"/>
    <w:rsid w:val="00945617"/>
    <w:rsid w:val="009476A3"/>
    <w:rsid w:val="00975D9A"/>
    <w:rsid w:val="00980D23"/>
    <w:rsid w:val="00987F89"/>
    <w:rsid w:val="0099050C"/>
    <w:rsid w:val="009C70C3"/>
    <w:rsid w:val="00A0327E"/>
    <w:rsid w:val="00A11FD1"/>
    <w:rsid w:val="00A14EEF"/>
    <w:rsid w:val="00A22D83"/>
    <w:rsid w:val="00A3129C"/>
    <w:rsid w:val="00A34AD7"/>
    <w:rsid w:val="00A46E74"/>
    <w:rsid w:val="00A606B6"/>
    <w:rsid w:val="00A67104"/>
    <w:rsid w:val="00A80F55"/>
    <w:rsid w:val="00A82B20"/>
    <w:rsid w:val="00A960DC"/>
    <w:rsid w:val="00A96A5B"/>
    <w:rsid w:val="00AA536E"/>
    <w:rsid w:val="00AE51A7"/>
    <w:rsid w:val="00B215C1"/>
    <w:rsid w:val="00B22B2E"/>
    <w:rsid w:val="00B22D85"/>
    <w:rsid w:val="00B23445"/>
    <w:rsid w:val="00B40896"/>
    <w:rsid w:val="00B510FD"/>
    <w:rsid w:val="00B52070"/>
    <w:rsid w:val="00B520FD"/>
    <w:rsid w:val="00B80FE4"/>
    <w:rsid w:val="00B95DFB"/>
    <w:rsid w:val="00BA2A41"/>
    <w:rsid w:val="00BB27BE"/>
    <w:rsid w:val="00BC2E5D"/>
    <w:rsid w:val="00BD0AC7"/>
    <w:rsid w:val="00BE681E"/>
    <w:rsid w:val="00C004EE"/>
    <w:rsid w:val="00C01D34"/>
    <w:rsid w:val="00C32789"/>
    <w:rsid w:val="00C33C77"/>
    <w:rsid w:val="00C502B3"/>
    <w:rsid w:val="00C62889"/>
    <w:rsid w:val="00C75782"/>
    <w:rsid w:val="00C909A2"/>
    <w:rsid w:val="00C939A0"/>
    <w:rsid w:val="00CA7F50"/>
    <w:rsid w:val="00CB608A"/>
    <w:rsid w:val="00CD54F8"/>
    <w:rsid w:val="00CE34E8"/>
    <w:rsid w:val="00CE6C3C"/>
    <w:rsid w:val="00CF22A6"/>
    <w:rsid w:val="00CF7CAA"/>
    <w:rsid w:val="00D147C7"/>
    <w:rsid w:val="00D247EC"/>
    <w:rsid w:val="00D32F50"/>
    <w:rsid w:val="00D41480"/>
    <w:rsid w:val="00D50052"/>
    <w:rsid w:val="00D635D4"/>
    <w:rsid w:val="00D719BE"/>
    <w:rsid w:val="00D74B9E"/>
    <w:rsid w:val="00D85B1C"/>
    <w:rsid w:val="00D87689"/>
    <w:rsid w:val="00D9510A"/>
    <w:rsid w:val="00DD0126"/>
    <w:rsid w:val="00DE5DDF"/>
    <w:rsid w:val="00E04898"/>
    <w:rsid w:val="00E142CE"/>
    <w:rsid w:val="00E16F13"/>
    <w:rsid w:val="00E46739"/>
    <w:rsid w:val="00E5047C"/>
    <w:rsid w:val="00E52D2A"/>
    <w:rsid w:val="00E6476E"/>
    <w:rsid w:val="00E92F67"/>
    <w:rsid w:val="00EA4E4F"/>
    <w:rsid w:val="00ED4198"/>
    <w:rsid w:val="00ED6B68"/>
    <w:rsid w:val="00F26147"/>
    <w:rsid w:val="00F5458F"/>
    <w:rsid w:val="00F67170"/>
    <w:rsid w:val="00F7335A"/>
    <w:rsid w:val="00F73756"/>
    <w:rsid w:val="00F7581C"/>
    <w:rsid w:val="00F81AFF"/>
    <w:rsid w:val="00FA262F"/>
    <w:rsid w:val="00FC1BAB"/>
    <w:rsid w:val="00FE3D1D"/>
    <w:rsid w:val="00FE58AA"/>
    <w:rsid w:val="00FF60A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D4198"/>
    <w:pPr>
      <w:spacing w:after="200" w:line="276" w:lineRule="auto"/>
    </w:pPr>
    <w:rPr>
      <w:lang w:eastAsia="en-US"/>
    </w:rPr>
  </w:style>
  <w:style w:type="paragraph" w:styleId="1">
    <w:name w:val="heading 1"/>
    <w:basedOn w:val="a"/>
    <w:next w:val="a"/>
    <w:link w:val="10"/>
    <w:uiPriority w:val="99"/>
    <w:qFormat/>
    <w:rsid w:val="00A82B20"/>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locked/>
    <w:rsid w:val="002A3CD7"/>
    <w:pPr>
      <w:keepNext/>
      <w:suppressAutoHyphens/>
      <w:spacing w:before="240" w:after="60" w:line="240" w:lineRule="auto"/>
      <w:outlineLvl w:val="1"/>
    </w:pPr>
    <w:rPr>
      <w:rFonts w:ascii="Arial" w:hAnsi="Arial" w:cs="Arial"/>
      <w:b/>
      <w:bCs/>
      <w:i/>
      <w:iCs/>
      <w:sz w:val="28"/>
      <w:szCs w:val="28"/>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2B20"/>
    <w:rPr>
      <w:rFonts w:ascii="Cambria" w:hAnsi="Cambria" w:cs="Times New Roman"/>
      <w:b/>
      <w:bCs/>
      <w:color w:val="365F91"/>
      <w:sz w:val="28"/>
      <w:szCs w:val="28"/>
    </w:rPr>
  </w:style>
  <w:style w:type="character" w:customStyle="1" w:styleId="20">
    <w:name w:val="Заголовок 2 Знак"/>
    <w:basedOn w:val="a0"/>
    <w:link w:val="2"/>
    <w:uiPriority w:val="99"/>
    <w:locked/>
    <w:rsid w:val="002A3CD7"/>
    <w:rPr>
      <w:rFonts w:ascii="Arial" w:hAnsi="Arial" w:cs="Arial"/>
      <w:b/>
      <w:bCs/>
      <w:i/>
      <w:iCs/>
      <w:sz w:val="28"/>
      <w:szCs w:val="28"/>
      <w:lang w:val="en-US" w:eastAsia="ar-SA" w:bidi="ar-SA"/>
    </w:rPr>
  </w:style>
  <w:style w:type="paragraph" w:customStyle="1" w:styleId="ConsPlusNormal">
    <w:name w:val="ConsPlusNormal"/>
    <w:uiPriority w:val="99"/>
    <w:rsid w:val="001A6626"/>
    <w:pPr>
      <w:widowControl w:val="0"/>
      <w:autoSpaceDE w:val="0"/>
      <w:autoSpaceDN w:val="0"/>
      <w:adjustRightInd w:val="0"/>
    </w:pPr>
    <w:rPr>
      <w:rFonts w:eastAsia="Times New Roman" w:cs="Calibri"/>
    </w:rPr>
  </w:style>
  <w:style w:type="paragraph" w:customStyle="1" w:styleId="ConsPlusNonformat">
    <w:name w:val="ConsPlusNonformat"/>
    <w:uiPriority w:val="99"/>
    <w:rsid w:val="001A6626"/>
    <w:pPr>
      <w:widowControl w:val="0"/>
      <w:autoSpaceDE w:val="0"/>
      <w:autoSpaceDN w:val="0"/>
      <w:adjustRightInd w:val="0"/>
    </w:pPr>
    <w:rPr>
      <w:rFonts w:ascii="Courier New" w:eastAsia="Times New Roman" w:hAnsi="Courier New" w:cs="Courier New"/>
      <w:sz w:val="20"/>
      <w:szCs w:val="20"/>
    </w:rPr>
  </w:style>
  <w:style w:type="paragraph" w:customStyle="1" w:styleId="ConsPlusTitle">
    <w:name w:val="ConsPlusTitle"/>
    <w:uiPriority w:val="99"/>
    <w:rsid w:val="001A6626"/>
    <w:pPr>
      <w:widowControl w:val="0"/>
      <w:autoSpaceDE w:val="0"/>
      <w:autoSpaceDN w:val="0"/>
      <w:adjustRightInd w:val="0"/>
    </w:pPr>
    <w:rPr>
      <w:rFonts w:eastAsia="Times New Roman" w:cs="Calibri"/>
      <w:b/>
      <w:bCs/>
    </w:rPr>
  </w:style>
  <w:style w:type="paragraph" w:customStyle="1" w:styleId="ConsPlusCell">
    <w:name w:val="ConsPlusCell"/>
    <w:uiPriority w:val="99"/>
    <w:rsid w:val="001A6626"/>
    <w:pPr>
      <w:widowControl w:val="0"/>
      <w:autoSpaceDE w:val="0"/>
      <w:autoSpaceDN w:val="0"/>
      <w:adjustRightInd w:val="0"/>
    </w:pPr>
    <w:rPr>
      <w:rFonts w:eastAsia="Times New Roman" w:cs="Calibri"/>
    </w:rPr>
  </w:style>
  <w:style w:type="paragraph" w:styleId="a3">
    <w:name w:val="Balloon Text"/>
    <w:basedOn w:val="a"/>
    <w:link w:val="a4"/>
    <w:uiPriority w:val="99"/>
    <w:semiHidden/>
    <w:rsid w:val="00732A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732A0C"/>
    <w:rPr>
      <w:rFonts w:ascii="Tahoma" w:hAnsi="Tahoma" w:cs="Tahoma"/>
      <w:sz w:val="16"/>
      <w:szCs w:val="16"/>
    </w:rPr>
  </w:style>
  <w:style w:type="paragraph" w:styleId="a5">
    <w:name w:val="List Paragraph"/>
    <w:basedOn w:val="a"/>
    <w:uiPriority w:val="99"/>
    <w:qFormat/>
    <w:rsid w:val="00FE58AA"/>
    <w:pPr>
      <w:ind w:left="720"/>
      <w:contextualSpacing/>
    </w:pPr>
  </w:style>
  <w:style w:type="paragraph" w:customStyle="1" w:styleId="Default">
    <w:name w:val="Default"/>
    <w:uiPriority w:val="99"/>
    <w:rsid w:val="00CB608A"/>
    <w:pPr>
      <w:autoSpaceDE w:val="0"/>
      <w:autoSpaceDN w:val="0"/>
      <w:adjustRightInd w:val="0"/>
    </w:pPr>
    <w:rPr>
      <w:rFonts w:ascii="Times New Roman" w:hAnsi="Times New Roman"/>
      <w:color w:val="000000"/>
      <w:sz w:val="24"/>
      <w:szCs w:val="24"/>
    </w:rPr>
  </w:style>
  <w:style w:type="character" w:styleId="a6">
    <w:name w:val="Hyperlink"/>
    <w:basedOn w:val="a0"/>
    <w:uiPriority w:val="99"/>
    <w:rsid w:val="00A82B20"/>
    <w:rPr>
      <w:rFonts w:cs="Times New Roman"/>
      <w:color w:val="0000FF"/>
      <w:u w:val="single"/>
    </w:rPr>
  </w:style>
  <w:style w:type="paragraph" w:styleId="a7">
    <w:name w:val="TOC Heading"/>
    <w:basedOn w:val="1"/>
    <w:next w:val="a"/>
    <w:uiPriority w:val="99"/>
    <w:qFormat/>
    <w:rsid w:val="00A82B20"/>
    <w:pPr>
      <w:outlineLvl w:val="9"/>
    </w:pPr>
    <w:rPr>
      <w:lang w:eastAsia="ru-RU"/>
    </w:rPr>
  </w:style>
  <w:style w:type="paragraph" w:styleId="21">
    <w:name w:val="toc 2"/>
    <w:basedOn w:val="a"/>
    <w:next w:val="a"/>
    <w:autoRedefine/>
    <w:uiPriority w:val="99"/>
    <w:rsid w:val="00A82B20"/>
    <w:pPr>
      <w:ind w:left="220"/>
    </w:pPr>
  </w:style>
  <w:style w:type="paragraph" w:styleId="3">
    <w:name w:val="toc 3"/>
    <w:basedOn w:val="a"/>
    <w:next w:val="a"/>
    <w:autoRedefine/>
    <w:uiPriority w:val="99"/>
    <w:rsid w:val="00A82B20"/>
    <w:pPr>
      <w:ind w:left="440"/>
    </w:pPr>
  </w:style>
  <w:style w:type="paragraph" w:styleId="11">
    <w:name w:val="toc 1"/>
    <w:basedOn w:val="a"/>
    <w:next w:val="a"/>
    <w:autoRedefine/>
    <w:uiPriority w:val="99"/>
    <w:rsid w:val="00A82B20"/>
  </w:style>
  <w:style w:type="paragraph" w:styleId="a8">
    <w:name w:val="footer"/>
    <w:basedOn w:val="a"/>
    <w:link w:val="a9"/>
    <w:uiPriority w:val="99"/>
    <w:rsid w:val="00C33C77"/>
    <w:pPr>
      <w:tabs>
        <w:tab w:val="center" w:pos="4677"/>
        <w:tab w:val="right" w:pos="9355"/>
      </w:tabs>
    </w:pPr>
  </w:style>
  <w:style w:type="character" w:customStyle="1" w:styleId="a9">
    <w:name w:val="Нижний колонтитул Знак"/>
    <w:basedOn w:val="a0"/>
    <w:link w:val="a8"/>
    <w:uiPriority w:val="99"/>
    <w:semiHidden/>
    <w:locked/>
    <w:rsid w:val="00E6476E"/>
    <w:rPr>
      <w:rFonts w:cs="Times New Roman"/>
      <w:lang w:eastAsia="en-US"/>
    </w:rPr>
  </w:style>
  <w:style w:type="character" w:styleId="aa">
    <w:name w:val="page number"/>
    <w:basedOn w:val="a0"/>
    <w:uiPriority w:val="99"/>
    <w:rsid w:val="00C33C7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D4198"/>
    <w:pPr>
      <w:spacing w:after="200" w:line="276" w:lineRule="auto"/>
    </w:pPr>
    <w:rPr>
      <w:lang w:eastAsia="en-US"/>
    </w:rPr>
  </w:style>
  <w:style w:type="paragraph" w:styleId="1">
    <w:name w:val="heading 1"/>
    <w:basedOn w:val="a"/>
    <w:next w:val="a"/>
    <w:link w:val="10"/>
    <w:uiPriority w:val="99"/>
    <w:qFormat/>
    <w:rsid w:val="00A82B20"/>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locked/>
    <w:rsid w:val="002A3CD7"/>
    <w:pPr>
      <w:keepNext/>
      <w:suppressAutoHyphens/>
      <w:spacing w:before="240" w:after="60" w:line="240" w:lineRule="auto"/>
      <w:outlineLvl w:val="1"/>
    </w:pPr>
    <w:rPr>
      <w:rFonts w:ascii="Arial" w:hAnsi="Arial" w:cs="Arial"/>
      <w:b/>
      <w:bCs/>
      <w:i/>
      <w:iCs/>
      <w:sz w:val="28"/>
      <w:szCs w:val="28"/>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2B20"/>
    <w:rPr>
      <w:rFonts w:ascii="Cambria" w:hAnsi="Cambria" w:cs="Times New Roman"/>
      <w:b/>
      <w:bCs/>
      <w:color w:val="365F91"/>
      <w:sz w:val="28"/>
      <w:szCs w:val="28"/>
    </w:rPr>
  </w:style>
  <w:style w:type="character" w:customStyle="1" w:styleId="20">
    <w:name w:val="Заголовок 2 Знак"/>
    <w:basedOn w:val="a0"/>
    <w:link w:val="2"/>
    <w:uiPriority w:val="99"/>
    <w:locked/>
    <w:rsid w:val="002A3CD7"/>
    <w:rPr>
      <w:rFonts w:ascii="Arial" w:hAnsi="Arial" w:cs="Arial"/>
      <w:b/>
      <w:bCs/>
      <w:i/>
      <w:iCs/>
      <w:sz w:val="28"/>
      <w:szCs w:val="28"/>
      <w:lang w:val="en-US" w:eastAsia="ar-SA" w:bidi="ar-SA"/>
    </w:rPr>
  </w:style>
  <w:style w:type="paragraph" w:customStyle="1" w:styleId="ConsPlusNormal">
    <w:name w:val="ConsPlusNormal"/>
    <w:uiPriority w:val="99"/>
    <w:rsid w:val="001A6626"/>
    <w:pPr>
      <w:widowControl w:val="0"/>
      <w:autoSpaceDE w:val="0"/>
      <w:autoSpaceDN w:val="0"/>
      <w:adjustRightInd w:val="0"/>
    </w:pPr>
    <w:rPr>
      <w:rFonts w:eastAsia="Times New Roman" w:cs="Calibri"/>
    </w:rPr>
  </w:style>
  <w:style w:type="paragraph" w:customStyle="1" w:styleId="ConsPlusNonformat">
    <w:name w:val="ConsPlusNonformat"/>
    <w:uiPriority w:val="99"/>
    <w:rsid w:val="001A6626"/>
    <w:pPr>
      <w:widowControl w:val="0"/>
      <w:autoSpaceDE w:val="0"/>
      <w:autoSpaceDN w:val="0"/>
      <w:adjustRightInd w:val="0"/>
    </w:pPr>
    <w:rPr>
      <w:rFonts w:ascii="Courier New" w:eastAsia="Times New Roman" w:hAnsi="Courier New" w:cs="Courier New"/>
      <w:sz w:val="20"/>
      <w:szCs w:val="20"/>
    </w:rPr>
  </w:style>
  <w:style w:type="paragraph" w:customStyle="1" w:styleId="ConsPlusTitle">
    <w:name w:val="ConsPlusTitle"/>
    <w:uiPriority w:val="99"/>
    <w:rsid w:val="001A6626"/>
    <w:pPr>
      <w:widowControl w:val="0"/>
      <w:autoSpaceDE w:val="0"/>
      <w:autoSpaceDN w:val="0"/>
      <w:adjustRightInd w:val="0"/>
    </w:pPr>
    <w:rPr>
      <w:rFonts w:eastAsia="Times New Roman" w:cs="Calibri"/>
      <w:b/>
      <w:bCs/>
    </w:rPr>
  </w:style>
  <w:style w:type="paragraph" w:customStyle="1" w:styleId="ConsPlusCell">
    <w:name w:val="ConsPlusCell"/>
    <w:uiPriority w:val="99"/>
    <w:rsid w:val="001A6626"/>
    <w:pPr>
      <w:widowControl w:val="0"/>
      <w:autoSpaceDE w:val="0"/>
      <w:autoSpaceDN w:val="0"/>
      <w:adjustRightInd w:val="0"/>
    </w:pPr>
    <w:rPr>
      <w:rFonts w:eastAsia="Times New Roman" w:cs="Calibri"/>
    </w:rPr>
  </w:style>
  <w:style w:type="paragraph" w:styleId="a3">
    <w:name w:val="Balloon Text"/>
    <w:basedOn w:val="a"/>
    <w:link w:val="a4"/>
    <w:uiPriority w:val="99"/>
    <w:semiHidden/>
    <w:rsid w:val="00732A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732A0C"/>
    <w:rPr>
      <w:rFonts w:ascii="Tahoma" w:hAnsi="Tahoma" w:cs="Tahoma"/>
      <w:sz w:val="16"/>
      <w:szCs w:val="16"/>
    </w:rPr>
  </w:style>
  <w:style w:type="paragraph" w:styleId="a5">
    <w:name w:val="List Paragraph"/>
    <w:basedOn w:val="a"/>
    <w:uiPriority w:val="99"/>
    <w:qFormat/>
    <w:rsid w:val="00FE58AA"/>
    <w:pPr>
      <w:ind w:left="720"/>
      <w:contextualSpacing/>
    </w:pPr>
  </w:style>
  <w:style w:type="paragraph" w:customStyle="1" w:styleId="Default">
    <w:name w:val="Default"/>
    <w:uiPriority w:val="99"/>
    <w:rsid w:val="00CB608A"/>
    <w:pPr>
      <w:autoSpaceDE w:val="0"/>
      <w:autoSpaceDN w:val="0"/>
      <w:adjustRightInd w:val="0"/>
    </w:pPr>
    <w:rPr>
      <w:rFonts w:ascii="Times New Roman" w:hAnsi="Times New Roman"/>
      <w:color w:val="000000"/>
      <w:sz w:val="24"/>
      <w:szCs w:val="24"/>
    </w:rPr>
  </w:style>
  <w:style w:type="character" w:styleId="a6">
    <w:name w:val="Hyperlink"/>
    <w:basedOn w:val="a0"/>
    <w:uiPriority w:val="99"/>
    <w:rsid w:val="00A82B20"/>
    <w:rPr>
      <w:rFonts w:cs="Times New Roman"/>
      <w:color w:val="0000FF"/>
      <w:u w:val="single"/>
    </w:rPr>
  </w:style>
  <w:style w:type="paragraph" w:styleId="a7">
    <w:name w:val="TOC Heading"/>
    <w:basedOn w:val="1"/>
    <w:next w:val="a"/>
    <w:uiPriority w:val="99"/>
    <w:qFormat/>
    <w:rsid w:val="00A82B20"/>
    <w:pPr>
      <w:outlineLvl w:val="9"/>
    </w:pPr>
    <w:rPr>
      <w:lang w:eastAsia="ru-RU"/>
    </w:rPr>
  </w:style>
  <w:style w:type="paragraph" w:styleId="21">
    <w:name w:val="toc 2"/>
    <w:basedOn w:val="a"/>
    <w:next w:val="a"/>
    <w:autoRedefine/>
    <w:uiPriority w:val="99"/>
    <w:rsid w:val="00A82B20"/>
    <w:pPr>
      <w:ind w:left="220"/>
    </w:pPr>
  </w:style>
  <w:style w:type="paragraph" w:styleId="3">
    <w:name w:val="toc 3"/>
    <w:basedOn w:val="a"/>
    <w:next w:val="a"/>
    <w:autoRedefine/>
    <w:uiPriority w:val="99"/>
    <w:rsid w:val="00A82B20"/>
    <w:pPr>
      <w:ind w:left="440"/>
    </w:pPr>
  </w:style>
  <w:style w:type="paragraph" w:styleId="11">
    <w:name w:val="toc 1"/>
    <w:basedOn w:val="a"/>
    <w:next w:val="a"/>
    <w:autoRedefine/>
    <w:uiPriority w:val="99"/>
    <w:rsid w:val="00A82B20"/>
  </w:style>
  <w:style w:type="paragraph" w:styleId="a8">
    <w:name w:val="footer"/>
    <w:basedOn w:val="a"/>
    <w:link w:val="a9"/>
    <w:uiPriority w:val="99"/>
    <w:rsid w:val="00C33C77"/>
    <w:pPr>
      <w:tabs>
        <w:tab w:val="center" w:pos="4677"/>
        <w:tab w:val="right" w:pos="9355"/>
      </w:tabs>
    </w:pPr>
  </w:style>
  <w:style w:type="character" w:customStyle="1" w:styleId="a9">
    <w:name w:val="Нижний колонтитул Знак"/>
    <w:basedOn w:val="a0"/>
    <w:link w:val="a8"/>
    <w:uiPriority w:val="99"/>
    <w:semiHidden/>
    <w:locked/>
    <w:rsid w:val="00E6476E"/>
    <w:rPr>
      <w:rFonts w:cs="Times New Roman"/>
      <w:lang w:eastAsia="en-US"/>
    </w:rPr>
  </w:style>
  <w:style w:type="character" w:styleId="aa">
    <w:name w:val="page number"/>
    <w:basedOn w:val="a0"/>
    <w:uiPriority w:val="99"/>
    <w:rsid w:val="00C33C7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2405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0CDA0029CE0189BBFB25819E45F1626F8D3DD6B2C171850140AB123BES1I" TargetMode="External"/><Relationship Id="rId299" Type="http://schemas.openxmlformats.org/officeDocument/2006/relationships/hyperlink" Target="consultantplus://offline/ref=90CDA0029CE0189BBFB25819E45F1626F8D0D86527171850140AB123BES1I" TargetMode="External"/><Relationship Id="rId21" Type="http://schemas.openxmlformats.org/officeDocument/2006/relationships/hyperlink" Target="consultantplus://offline/ref=90CDA0029CE0189BBFB25819E45F1626FAD6DA61244A12584D06B3B2S4I" TargetMode="External"/><Relationship Id="rId42" Type="http://schemas.openxmlformats.org/officeDocument/2006/relationships/hyperlink" Target="consultantplus://offline/ref=90CDA0029CE0189BBFB25819E45F1626F8D5DC6627171850140AB123BES1I" TargetMode="External"/><Relationship Id="rId63" Type="http://schemas.openxmlformats.org/officeDocument/2006/relationships/hyperlink" Target="consultantplus://offline/ref=90CDA0029CE0189BBFB2470CE15F1626FDD4D96027171850140AB123E102F53E7A178F9031304CBFS9I" TargetMode="External"/><Relationship Id="rId84" Type="http://schemas.openxmlformats.org/officeDocument/2006/relationships/hyperlink" Target="consultantplus://offline/ref=90CDA0029CE0189BBFB2470CE15F1626F8D1DB632A18455A1C53BD21E60DAA297D5E8391313045F8B4SCI" TargetMode="External"/><Relationship Id="rId138" Type="http://schemas.openxmlformats.org/officeDocument/2006/relationships/hyperlink" Target="consultantplus://offline/ref=90CDA0029CE0189BBFB25819E45F1626FDDFD366244A12584D06B3B2S4I" TargetMode="External"/><Relationship Id="rId159" Type="http://schemas.openxmlformats.org/officeDocument/2006/relationships/hyperlink" Target="consultantplus://offline/ref=90CDA0029CE0189BBFB2470CE15F1626F8D6D9602E18455A1C53BD21E6B0SDI" TargetMode="External"/><Relationship Id="rId324" Type="http://schemas.openxmlformats.org/officeDocument/2006/relationships/hyperlink" Target="consultantplus://offline/ref=90CDA0029CE0189BBFB2470CE15F1626F0D6D26129171850140AB123E102F53E7A178F9031304CBFS8I" TargetMode="External"/><Relationship Id="rId345" Type="http://schemas.openxmlformats.org/officeDocument/2006/relationships/hyperlink" Target="consultantplus://offline/ref=90CDA0029CE0189BBFB2470CE15F1626FAD7DC632A171850140AB123E102F53E7A178F9031304CBFSEI" TargetMode="External"/><Relationship Id="rId366" Type="http://schemas.openxmlformats.org/officeDocument/2006/relationships/hyperlink" Target="consultantplus://offline/ref=90CDA0029CE0189BBFB2470CE15F1626F8D0DB6B2B1E455A1C53BD21E60DAA297D5E83B9S2I" TargetMode="External"/><Relationship Id="rId170" Type="http://schemas.openxmlformats.org/officeDocument/2006/relationships/hyperlink" Target="consultantplus://offline/ref=90CDA0029CE0189BBFB2470CE15F1626F8D0DD632619455A1C53BD21E6B0SDI" TargetMode="External"/><Relationship Id="rId191" Type="http://schemas.openxmlformats.org/officeDocument/2006/relationships/hyperlink" Target="consultantplus://offline/ref=90CDA0029CE0189BBFB2470CE15F1626F0D5D36628171850140AB123BES1I" TargetMode="External"/><Relationship Id="rId205" Type="http://schemas.openxmlformats.org/officeDocument/2006/relationships/hyperlink" Target="consultantplus://offline/ref=90CDA0029CE0189BBFB2470CE15F1626FAD2DB6329171850140AB123E102F53E7A178F9031304CBFSBI" TargetMode="External"/><Relationship Id="rId226" Type="http://schemas.openxmlformats.org/officeDocument/2006/relationships/hyperlink" Target="consultantplus://offline/ref=90CDA0029CE0189BBFB25819E45F1626FED4DD6A244A12584D06B3B2S4I" TargetMode="External"/><Relationship Id="rId247" Type="http://schemas.openxmlformats.org/officeDocument/2006/relationships/hyperlink" Target="consultantplus://offline/ref=90CDA0029CE0189BBFB2470CE15F1626F8D0DD602C1E455A1C53BD21E6B0SDI" TargetMode="External"/><Relationship Id="rId107" Type="http://schemas.openxmlformats.org/officeDocument/2006/relationships/hyperlink" Target="consultantplus://offline/ref=90CDA0029CE0189BBFB25819E45F1626F8D5DD6B2A171850140AB123BES1I" TargetMode="External"/><Relationship Id="rId268" Type="http://schemas.openxmlformats.org/officeDocument/2006/relationships/hyperlink" Target="consultantplus://offline/ref=90CDA0029CE0189BBFB2470CE15F1626F0DFD36227171850140AB123BES1I" TargetMode="External"/><Relationship Id="rId289" Type="http://schemas.openxmlformats.org/officeDocument/2006/relationships/hyperlink" Target="consultantplus://offline/ref=90CDA0029CE0189BBFB25819E45F1626F8D0D9652A171850140AB123BES1I" TargetMode="External"/><Relationship Id="rId11" Type="http://schemas.openxmlformats.org/officeDocument/2006/relationships/hyperlink" Target="consultantplus://offline/ref=90CDA0029CE0189BBFB2470CE15F1626F8D1DB602C1D455A1C53BD21E6B0SDI" TargetMode="External"/><Relationship Id="rId32" Type="http://schemas.openxmlformats.org/officeDocument/2006/relationships/hyperlink" Target="consultantplus://offline/ref=90CDA0029CE0189BBFB25819E45F1626F8D2D2602A171850140AB123BES1I" TargetMode="External"/><Relationship Id="rId53" Type="http://schemas.openxmlformats.org/officeDocument/2006/relationships/hyperlink" Target="consultantplus://offline/ref=90CDA0029CE0189BBFB2470CE15F1626FED7DB662E171850140AB123BES1I" TargetMode="External"/><Relationship Id="rId74" Type="http://schemas.openxmlformats.org/officeDocument/2006/relationships/hyperlink" Target="consultantplus://offline/ref=90CDA0029CE0189BBFB2470CE15F1626F8D5DC66281B455A1C53BD21E6B0SDI" TargetMode="External"/><Relationship Id="rId128" Type="http://schemas.openxmlformats.org/officeDocument/2006/relationships/hyperlink" Target="consultantplus://offline/ref=90CDA0029CE0189BBFB25819E45F1626F8D3DC6326171850140AB123BES1I" TargetMode="External"/><Relationship Id="rId149" Type="http://schemas.openxmlformats.org/officeDocument/2006/relationships/hyperlink" Target="consultantplus://offline/ref=90CDA0029CE0189BBFB25819E45F1626F8D5D36526171850140AB123BES1I" TargetMode="External"/><Relationship Id="rId314" Type="http://schemas.openxmlformats.org/officeDocument/2006/relationships/hyperlink" Target="consultantplus://offline/ref=90CDA0029CE0189BBFB25819E45F1626F8D5DC6627171850140AB123BES1I" TargetMode="External"/><Relationship Id="rId335" Type="http://schemas.openxmlformats.org/officeDocument/2006/relationships/hyperlink" Target="consultantplus://offline/ref=90CDA0029CE0189BBFB24E1EE35F1626F0D3DA6A244A12584D06B3B2S4I" TargetMode="External"/><Relationship Id="rId356" Type="http://schemas.openxmlformats.org/officeDocument/2006/relationships/hyperlink" Target="consultantplus://offline/ref=90CDA0029CE0189BBFB2470CE15F1626F8D7DA602A1D455A1C53BD21E60DAA297D5E839131304DFCB4SEI" TargetMode="External"/><Relationship Id="rId377" Type="http://schemas.openxmlformats.org/officeDocument/2006/relationships/hyperlink" Target="consultantplus://offline/ref=90CDA0029CE0189BBFB25819E45F1626F8D5DE6029171850140AB123BES1I" TargetMode="External"/><Relationship Id="rId5" Type="http://schemas.openxmlformats.org/officeDocument/2006/relationships/settings" Target="settings.xml"/><Relationship Id="rId95" Type="http://schemas.openxmlformats.org/officeDocument/2006/relationships/hyperlink" Target="consultantplus://offline/ref=90CDA0029CE0189BBFB25819E45F1626F8D1DE6229171850140AB123BES1I" TargetMode="External"/><Relationship Id="rId160" Type="http://schemas.openxmlformats.org/officeDocument/2006/relationships/hyperlink" Target="consultantplus://offline/ref=90CDA0029CE0189BBFB25819E45F1626F1DFDE6A244A12584D06B3B2S4I" TargetMode="External"/><Relationship Id="rId181" Type="http://schemas.openxmlformats.org/officeDocument/2006/relationships/hyperlink" Target="consultantplus://offline/ref=90CDA0029CE0189BBFB2470CE15F1626FFDFDA652C171850140AB123E102F53E7A178F9031304CBFS8I" TargetMode="External"/><Relationship Id="rId216" Type="http://schemas.openxmlformats.org/officeDocument/2006/relationships/hyperlink" Target="consultantplus://offline/ref=90CDA0029CE0189BBFB2470CE15F1626F8D6DF62281D455A1C53BD21E60DAA297D5E839131304DFCB4S8I" TargetMode="External"/><Relationship Id="rId237" Type="http://schemas.openxmlformats.org/officeDocument/2006/relationships/hyperlink" Target="consultantplus://offline/ref=90CDA0029CE0189BBFB2470CE15F1626F8D3DD6A2718455A1C53BD21E6B0SDI" TargetMode="External"/><Relationship Id="rId258" Type="http://schemas.openxmlformats.org/officeDocument/2006/relationships/hyperlink" Target="consultantplus://offline/ref=90CDA0029CE0189BBFB2470CE15F1626F8D3D2632F1A455A1C53BD21E6B0SDI" TargetMode="External"/><Relationship Id="rId279" Type="http://schemas.openxmlformats.org/officeDocument/2006/relationships/hyperlink" Target="consultantplus://offline/ref=90CDA0029CE0189BBFB25819E45F1626FED4DD6A244A12584D06B3B2S4I" TargetMode="External"/><Relationship Id="rId22" Type="http://schemas.openxmlformats.org/officeDocument/2006/relationships/hyperlink" Target="consultantplus://offline/ref=90CDA0029CE0189BBFB25819E45F1626F8D5DD6B2A171850140AB123BES1I" TargetMode="External"/><Relationship Id="rId43" Type="http://schemas.openxmlformats.org/officeDocument/2006/relationships/hyperlink" Target="consultantplus://offline/ref=90CDA0029CE0189BBFB2470CE15F1626F8D0D8672B1F455A1C53BD21E60DAA297D5E839131304DFCB4SFI" TargetMode="External"/><Relationship Id="rId64" Type="http://schemas.openxmlformats.org/officeDocument/2006/relationships/hyperlink" Target="consultantplus://offline/ref=90CDA0029CE0189BBFB25819E45F1626FDDFD366244A12584D06B3B2S4I" TargetMode="External"/><Relationship Id="rId118" Type="http://schemas.openxmlformats.org/officeDocument/2006/relationships/hyperlink" Target="consultantplus://offline/ref=90CDA0029CE0189BBFB25819E45F1626F8D0D9652A171850140AB123BES1I" TargetMode="External"/><Relationship Id="rId139" Type="http://schemas.openxmlformats.org/officeDocument/2006/relationships/hyperlink" Target="consultantplus://offline/ref=90CDA0029CE0189BBFB2470CE15F1626FDD4D96027171850140AB123E102F53E7A178F9031304CBFS9I" TargetMode="External"/><Relationship Id="rId290" Type="http://schemas.openxmlformats.org/officeDocument/2006/relationships/hyperlink" Target="consultantplus://offline/ref=90CDA0029CE0189BBFB25819E45F1626F8D0D8672F171850140AB123BES1I" TargetMode="External"/><Relationship Id="rId304" Type="http://schemas.openxmlformats.org/officeDocument/2006/relationships/hyperlink" Target="consultantplus://offline/ref=90CDA0029CE0189BBFB2470CE15F1626F8D0D8672B1F455A1C53BD21E60DAA297D5E839131304DFCB4SFI" TargetMode="External"/><Relationship Id="rId325" Type="http://schemas.openxmlformats.org/officeDocument/2006/relationships/hyperlink" Target="consultantplus://offline/ref=90CDA0029CE0189BBFB24419F85F1626FAD4D260244A12584D06B3B2S4I" TargetMode="External"/><Relationship Id="rId346" Type="http://schemas.openxmlformats.org/officeDocument/2006/relationships/hyperlink" Target="consultantplus://offline/ref=90CDA0029CE0189BBFB2470CE15F1626FDD4D96027171850140AB123E102F53E7A178F9031304CBFS9I" TargetMode="External"/><Relationship Id="rId367" Type="http://schemas.openxmlformats.org/officeDocument/2006/relationships/hyperlink" Target="consultantplus://offline/ref=90CDA0029CE0189BBFB2470CE15F1626FAD4DD642D171850140AB123E102F53E7A178F9031304CBFSCI" TargetMode="External"/><Relationship Id="rId85" Type="http://schemas.openxmlformats.org/officeDocument/2006/relationships/hyperlink" Target="consultantplus://offline/ref=90CDA0029CE0189BBFB2470CE15F1626F8D1DB632D1D455A1C53BD21E6B0SDI" TargetMode="External"/><Relationship Id="rId150" Type="http://schemas.openxmlformats.org/officeDocument/2006/relationships/hyperlink" Target="consultantplus://offline/ref=90CDA0029CE0189BBFB2470CE15F1626F8D0D8672B1F455A1C53BD21E60DAA297D5E839131304DFCB4SFI" TargetMode="External"/><Relationship Id="rId171" Type="http://schemas.openxmlformats.org/officeDocument/2006/relationships/hyperlink" Target="consultantplus://offline/ref=90CDA0029CE0189BBFB2470CE15F1626FAD7DC632A171850140AB123E102F53E7A178F9031304CBFSEI" TargetMode="External"/><Relationship Id="rId192" Type="http://schemas.openxmlformats.org/officeDocument/2006/relationships/hyperlink" Target="consultantplus://offline/ref=90CDA0029CE0189BBFB24E1EE35F1626F8DED8652C171850140AB123BES1I" TargetMode="External"/><Relationship Id="rId206" Type="http://schemas.openxmlformats.org/officeDocument/2006/relationships/hyperlink" Target="consultantplus://offline/ref=90CDA0029CE0189BBFB2470CE15F1626FBD3DB6A28171850140AB123BES1I" TargetMode="External"/><Relationship Id="rId227" Type="http://schemas.openxmlformats.org/officeDocument/2006/relationships/hyperlink" Target="consultantplus://offline/ref=90CDA0029CE0189BBFB2470CE15F1626F8D6D26B261F455A1C53BD21E6B0SDI" TargetMode="External"/><Relationship Id="rId248" Type="http://schemas.openxmlformats.org/officeDocument/2006/relationships/hyperlink" Target="consultantplus://offline/ref=90CDA0029CE0189BBFB2470CE15F1626F8D2DC60291E455A1C53BD21E6B0SDI" TargetMode="External"/><Relationship Id="rId269" Type="http://schemas.openxmlformats.org/officeDocument/2006/relationships/hyperlink" Target="consultantplus://offline/ref=90CDA0029CE0189BBFB2470CE15F1626F8D2DD6B2714455A1C53BD21E6B0SDI" TargetMode="External"/><Relationship Id="rId12" Type="http://schemas.openxmlformats.org/officeDocument/2006/relationships/hyperlink" Target="consultantplus://offline/ref=90CDA0029CE0189BBFB2470CE15F1626F8D1DB632A18455A1C53BD21E6B0SDI" TargetMode="External"/><Relationship Id="rId33" Type="http://schemas.openxmlformats.org/officeDocument/2006/relationships/hyperlink" Target="consultantplus://offline/ref=90CDA0029CE0189BBFB25819E45F1626F8D3D266244A12584D06B3B2S4I" TargetMode="External"/><Relationship Id="rId108" Type="http://schemas.openxmlformats.org/officeDocument/2006/relationships/hyperlink" Target="consultantplus://offline/ref=90CDA0029CE0189BBFB25819E45F1626F8D5DD652F171850140AB123BES1I" TargetMode="External"/><Relationship Id="rId129" Type="http://schemas.openxmlformats.org/officeDocument/2006/relationships/hyperlink" Target="consultantplus://offline/ref=90CDA0029CE0189BBFB2470CE15F1626F8D0D8672B1F455A1C53BD21E60DAA297D5E839131304DFCB4SFI" TargetMode="External"/><Relationship Id="rId280" Type="http://schemas.openxmlformats.org/officeDocument/2006/relationships/hyperlink" Target="consultantplus://offline/ref=90CDA0029CE0189BBFB25819E45F1626FED6DC6979401A014104BBS4I" TargetMode="External"/><Relationship Id="rId315" Type="http://schemas.openxmlformats.org/officeDocument/2006/relationships/hyperlink" Target="consultantplus://offline/ref=90CDA0029CE0189BBFB25819E45F1626F8D5DC6626171850140AB123BES1I" TargetMode="External"/><Relationship Id="rId336" Type="http://schemas.openxmlformats.org/officeDocument/2006/relationships/hyperlink" Target="consultantplus://offline/ref=90CDA0029CE0189BBFB24E15E65F1626FBD1DD6A2D19455A1C53BD21E6B0SDI" TargetMode="External"/><Relationship Id="rId357" Type="http://schemas.openxmlformats.org/officeDocument/2006/relationships/hyperlink" Target="consultantplus://offline/ref=90CDA0029CE0189BBFB2470CE15F1626FAD2DB6329171850140AB123E102F53E7A178F9031304CBFSBI" TargetMode="External"/><Relationship Id="rId54" Type="http://schemas.openxmlformats.org/officeDocument/2006/relationships/hyperlink" Target="consultantplus://offline/ref=90CDA0029CE0189BBFB2470CE15F1626F8D0D8672B1F455A1C53BD21E60DAA297D5E839131304DFCB4SFI" TargetMode="External"/><Relationship Id="rId75" Type="http://schemas.openxmlformats.org/officeDocument/2006/relationships/hyperlink" Target="consultantplus://offline/ref=90CDA0029CE0189BBFB25819E45F1626F8D5D36526171850140AB123BES1I" TargetMode="External"/><Relationship Id="rId96" Type="http://schemas.openxmlformats.org/officeDocument/2006/relationships/hyperlink" Target="consultantplus://offline/ref=90CDA0029CE0189BBFB25819E45F1626F8D5D36526171850140AB123BES1I" TargetMode="External"/><Relationship Id="rId140" Type="http://schemas.openxmlformats.org/officeDocument/2006/relationships/hyperlink" Target="consultantplus://offline/ref=90CDA0029CE0189BBFB2470CE15F1626FAD4DD642D171850140AB123E102F53E7A178F9031304CBFSCI" TargetMode="External"/><Relationship Id="rId161" Type="http://schemas.openxmlformats.org/officeDocument/2006/relationships/hyperlink" Target="consultantplus://offline/ref=90CDA0029CE0189BBFB25819E45F1626F8D5D36526171850140AB123BES1I" TargetMode="External"/><Relationship Id="rId182" Type="http://schemas.openxmlformats.org/officeDocument/2006/relationships/hyperlink" Target="consultantplus://offline/ref=90CDA0029CE0189BBFB25819E45F1626F8D3DD6B2C171850140AB123BES1I" TargetMode="External"/><Relationship Id="rId217" Type="http://schemas.openxmlformats.org/officeDocument/2006/relationships/hyperlink" Target="consultantplus://offline/ref=90CDA0029CE0189BBFB2470CE15F1626F8D7DD6A2B1F455A1C53BD21E6B0SDI" TargetMode="External"/><Relationship Id="rId378" Type="http://schemas.openxmlformats.org/officeDocument/2006/relationships/hyperlink" Target="consultantplus://offline/ref=90CDA0029CE0189BBFB25819E45F1626F8D0DF6527171850140AB123E102F53E7A178F9033324EBFSBI" TargetMode="External"/><Relationship Id="rId6" Type="http://schemas.openxmlformats.org/officeDocument/2006/relationships/webSettings" Target="webSettings.xml"/><Relationship Id="rId238" Type="http://schemas.openxmlformats.org/officeDocument/2006/relationships/hyperlink" Target="consultantplus://offline/ref=90CDA0029CE0189BBFB2470CE15F1626F8D1DA60261F455A1C53BD21E6B0SDI" TargetMode="External"/><Relationship Id="rId259" Type="http://schemas.openxmlformats.org/officeDocument/2006/relationships/hyperlink" Target="consultantplus://offline/ref=90CDA0029CE0189BBFB2470CE15F1626F8D5D8622E15455A1C53BD21E6B0SDI" TargetMode="External"/><Relationship Id="rId23" Type="http://schemas.openxmlformats.org/officeDocument/2006/relationships/hyperlink" Target="consultantplus://offline/ref=90CDA0029CE0189BBFB2470CE15F1626F8D7DA602A1D455A1C53BD21E60DAA297D5E839131304DFCB4SEI" TargetMode="External"/><Relationship Id="rId119" Type="http://schemas.openxmlformats.org/officeDocument/2006/relationships/hyperlink" Target="consultantplus://offline/ref=90CDA0029CE0189BBFB25819E45F1626F8D0D8672F171850140AB123BES1I" TargetMode="External"/><Relationship Id="rId270" Type="http://schemas.openxmlformats.org/officeDocument/2006/relationships/hyperlink" Target="consultantplus://offline/ref=90CDA0029CE0189BBFB2470CE15F1626F8D7DA642F15455A1C53BD21E6B0SDI" TargetMode="External"/><Relationship Id="rId291" Type="http://schemas.openxmlformats.org/officeDocument/2006/relationships/hyperlink" Target="consultantplus://offline/ref=90CDA0029CE0189BBFB25819E45F1626F8D0DD612E171850140AB123BES1I" TargetMode="External"/><Relationship Id="rId305" Type="http://schemas.openxmlformats.org/officeDocument/2006/relationships/hyperlink" Target="consultantplus://offline/ref=90CDA0029CE0189BBFB25819E45F1626F8D5D36526171850140AB123BES1I" TargetMode="External"/><Relationship Id="rId326" Type="http://schemas.openxmlformats.org/officeDocument/2006/relationships/hyperlink" Target="consultantplus://offline/ref=90CDA0029CE0189BBFB2470CE15F1626F8D5DE662614455A1C53BD21E6B0SDI" TargetMode="External"/><Relationship Id="rId347" Type="http://schemas.openxmlformats.org/officeDocument/2006/relationships/hyperlink" Target="consultantplus://offline/ref=90CDA0029CE0189BBFB2470CE15F1626F8D6DF62281D455A1C53BD21E60DAA297D5E839131304DFCB4S8I" TargetMode="External"/><Relationship Id="rId44" Type="http://schemas.openxmlformats.org/officeDocument/2006/relationships/hyperlink" Target="consultantplus://offline/ref=90CDA0029CE0189BBFB25819E45F1626F8D5D36526171850140AB123BES1I" TargetMode="External"/><Relationship Id="rId65" Type="http://schemas.openxmlformats.org/officeDocument/2006/relationships/hyperlink" Target="consultantplus://offline/ref=90CDA0029CE0189BBFB2470CE15F1626F8D1DB632A18455A1C53BD21E60DAA297D5E839234B3S2I" TargetMode="External"/><Relationship Id="rId86" Type="http://schemas.openxmlformats.org/officeDocument/2006/relationships/hyperlink" Target="consultantplus://offline/ref=90CDA0029CE0189BBFB2470CE15F1626F8D1DA60261F455A1C53BD21E60DAA297D5E839131304EF4B4SCI" TargetMode="External"/><Relationship Id="rId130" Type="http://schemas.openxmlformats.org/officeDocument/2006/relationships/hyperlink" Target="consultantplus://offline/ref=90CDA0029CE0189BBFB2470CE15F1626FDD6D8632B171850140AB123E102F53E7A178F9031304CBFS8I" TargetMode="External"/><Relationship Id="rId151" Type="http://schemas.openxmlformats.org/officeDocument/2006/relationships/hyperlink" Target="consultantplus://offline/ref=90CDA0029CE0189BBFB25819E45F1626F8D0D9652E171850140AB123BES1I" TargetMode="External"/><Relationship Id="rId368" Type="http://schemas.openxmlformats.org/officeDocument/2006/relationships/hyperlink" Target="consultantplus://offline/ref=90CDA0029CE0189BBFB2470CE15F1626F8D3D2642D15455A1C53BD21E60DAA297D5E839131304DFCB4SEI" TargetMode="External"/><Relationship Id="rId172" Type="http://schemas.openxmlformats.org/officeDocument/2006/relationships/hyperlink" Target="consultantplus://offline/ref=90CDA0029CE0189BBFB2470CE15F1626F8D0D8672B1F455A1C53BD21E60DAA297D5E839131304DFCB4SFI" TargetMode="External"/><Relationship Id="rId193" Type="http://schemas.openxmlformats.org/officeDocument/2006/relationships/hyperlink" Target="consultantplus://offline/ref=90CDA0029CE0189BBFB2470CE15F1626FED2DF602A171850140AB123E102F53E7A178F9031304CBFSFI" TargetMode="External"/><Relationship Id="rId207" Type="http://schemas.openxmlformats.org/officeDocument/2006/relationships/hyperlink" Target="consultantplus://offline/ref=90CDA0029CE0189BBFB25819E45F1626F8D4DD6427171850140AB123BES1I" TargetMode="External"/><Relationship Id="rId228" Type="http://schemas.openxmlformats.org/officeDocument/2006/relationships/footer" Target="footer1.xml"/><Relationship Id="rId249" Type="http://schemas.openxmlformats.org/officeDocument/2006/relationships/hyperlink" Target="consultantplus://offline/ref=90CDA0029CE0189BBFB2470CE15F1626F8D7DE61281D455A1C53BD21E6B0SDI" TargetMode="External"/><Relationship Id="rId13" Type="http://schemas.openxmlformats.org/officeDocument/2006/relationships/hyperlink" Target="consultantplus://offline/ref=90CDA0029CE0189BBFB25819E45F1626FED1DD62244A12584D06B3B2S4I" TargetMode="External"/><Relationship Id="rId109" Type="http://schemas.openxmlformats.org/officeDocument/2006/relationships/hyperlink" Target="consultantplus://offline/ref=90CDA0029CE0189BBFB25819E45F1626F8D5D36526171850140AB123BES1I" TargetMode="External"/><Relationship Id="rId260" Type="http://schemas.openxmlformats.org/officeDocument/2006/relationships/hyperlink" Target="consultantplus://offline/ref=90CDA0029CE0189BBFB2470CE15F1626F8D3DA602E1D455A1C53BD21E6B0SDI" TargetMode="External"/><Relationship Id="rId281" Type="http://schemas.openxmlformats.org/officeDocument/2006/relationships/hyperlink" Target="consultantplus://offline/ref=90CDA0029CE0189BBFB25819E45F1626FDD1DC64244A12584D06B3B2S4I" TargetMode="External"/><Relationship Id="rId316" Type="http://schemas.openxmlformats.org/officeDocument/2006/relationships/hyperlink" Target="consultantplus://offline/ref=90CDA0029CE0189BBFB25819E45F1626F8D5DC6528171850140AB123BES1I" TargetMode="External"/><Relationship Id="rId337" Type="http://schemas.openxmlformats.org/officeDocument/2006/relationships/hyperlink" Target="consultantplus://offline/ref=90CDA0029CE0189BBFB24E15E65F1626FDD6D8652B1F455A1C53BD21E6B0SDI" TargetMode="External"/><Relationship Id="rId34" Type="http://schemas.openxmlformats.org/officeDocument/2006/relationships/hyperlink" Target="consultantplus://offline/ref=90CDA0029CE0189BBFB25819E45F1626F8D0DA63244A12584D06B3B2S4I" TargetMode="External"/><Relationship Id="rId55" Type="http://schemas.openxmlformats.org/officeDocument/2006/relationships/hyperlink" Target="consultantplus://offline/ref=90CDA0029CE0189BBFB2470CE15F1626F8D0DD662C1D455A1C53BD21E6B0SDI" TargetMode="External"/><Relationship Id="rId76" Type="http://schemas.openxmlformats.org/officeDocument/2006/relationships/hyperlink" Target="consultantplus://offline/ref=90CDA0029CE0189BBFB2470CE15F1626F8D1DB632A18455A1C53BD21E60DAA297D5E8391313045FDB4SDI" TargetMode="External"/><Relationship Id="rId97" Type="http://schemas.openxmlformats.org/officeDocument/2006/relationships/hyperlink" Target="consultantplus://offline/ref=90CDA0029CE0189BBFB24E15E65F1626FAD0D3602618455A1C53BD21E6B0SDI" TargetMode="External"/><Relationship Id="rId120" Type="http://schemas.openxmlformats.org/officeDocument/2006/relationships/hyperlink" Target="consultantplus://offline/ref=90CDA0029CE0189BBFB25819E45F1626F8D0DD612E171850140AB123BES1I" TargetMode="External"/><Relationship Id="rId141" Type="http://schemas.openxmlformats.org/officeDocument/2006/relationships/hyperlink" Target="consultantplus://offline/ref=90CDA0029CE0189BBFB2470CE15F1626F8D7DB6B2B14455A1C53BD21E60DAA297D5E839131304DFCB4SDI" TargetMode="External"/><Relationship Id="rId358" Type="http://schemas.openxmlformats.org/officeDocument/2006/relationships/hyperlink" Target="consultantplus://offline/ref=90CDA0029CE0189BBFB2470CE15F1626F8D0D8672B1F455A1C53BD21E60DAA297D5E839131304DFCB4SFI" TargetMode="External"/><Relationship Id="rId379" Type="http://schemas.openxmlformats.org/officeDocument/2006/relationships/hyperlink" Target="consultantplus://offline/ref=90CDA0029CE0189BBFB25819E45F1626F8D4DD6427171850140AB123BES1I" TargetMode="External"/><Relationship Id="rId7" Type="http://schemas.openxmlformats.org/officeDocument/2006/relationships/footnotes" Target="footnotes.xml"/><Relationship Id="rId162" Type="http://schemas.openxmlformats.org/officeDocument/2006/relationships/hyperlink" Target="consultantplus://offline/ref=90CDA0029CE0189BBFB25819E45F1626F8D0DC6126171850140AB123BES1I" TargetMode="External"/><Relationship Id="rId183" Type="http://schemas.openxmlformats.org/officeDocument/2006/relationships/hyperlink" Target="consultantplus://offline/ref=90CDA0029CE0189BBFB25819E45F1626FFD1D36979401A014104BBS4I" TargetMode="External"/><Relationship Id="rId218" Type="http://schemas.openxmlformats.org/officeDocument/2006/relationships/hyperlink" Target="consultantplus://offline/ref=90CDA0029CE0189BBFB2470CE15F1626F8D4DF602C1F455A1C53BD21E6B0SDI" TargetMode="External"/><Relationship Id="rId239" Type="http://schemas.openxmlformats.org/officeDocument/2006/relationships/hyperlink" Target="consultantplus://offline/ref=90CDA0029CE0189BBFB2470CE15F1626F8D7DC662618455A1C53BD21E6B0SDI" TargetMode="External"/><Relationship Id="rId250" Type="http://schemas.openxmlformats.org/officeDocument/2006/relationships/hyperlink" Target="consultantplus://offline/ref=90CDA0029CE0189BBFB2470CE15F1626F8D1DB60291F455A1C53BD21E6B0SDI" TargetMode="External"/><Relationship Id="rId271" Type="http://schemas.openxmlformats.org/officeDocument/2006/relationships/hyperlink" Target="consultantplus://offline/ref=90CDA0029CE0189BBFB25901F7334923F8DD856F291E4604450CE67CB104A07EB3SAI" TargetMode="External"/><Relationship Id="rId292" Type="http://schemas.openxmlformats.org/officeDocument/2006/relationships/hyperlink" Target="consultantplus://offline/ref=90CDA0029CE0189BBFB25819E45F1626F8D0D9652E171850140AB123BES1I" TargetMode="External"/><Relationship Id="rId306" Type="http://schemas.openxmlformats.org/officeDocument/2006/relationships/hyperlink" Target="consultantplus://offline/ref=90CDA0029CE0189BBFB25819E45F1626F8D3D9602F171850140AB123BES1I" TargetMode="External"/><Relationship Id="rId24" Type="http://schemas.openxmlformats.org/officeDocument/2006/relationships/hyperlink" Target="consultantplus://offline/ref=90CDA0029CE0189BBFB2470CE15F1626F8D1D8602718455A1C53BD21E6B0SDI" TargetMode="External"/><Relationship Id="rId45" Type="http://schemas.openxmlformats.org/officeDocument/2006/relationships/hyperlink" Target="consultantplus://offline/ref=90CDA0029CE0189BBFB2470CE15F1626F8D0D8672B1F455A1C53BD21E60DAA297D5E839131304DFCB4SFI" TargetMode="External"/><Relationship Id="rId66" Type="http://schemas.openxmlformats.org/officeDocument/2006/relationships/hyperlink" Target="consultantplus://offline/ref=90CDA0029CE0189BBFB2470CE15F1626F8D3D2622D14455A1C53BD21E6B0SDI" TargetMode="External"/><Relationship Id="rId87" Type="http://schemas.openxmlformats.org/officeDocument/2006/relationships/hyperlink" Target="consultantplus://offline/ref=90CDA0029CE0189BBFB2470CE15F1626F8D1DB602C1D455A1C53BD21E6B0SDI" TargetMode="External"/><Relationship Id="rId110" Type="http://schemas.openxmlformats.org/officeDocument/2006/relationships/hyperlink" Target="consultantplus://offline/ref=90CDA0029CE0189BBFB25819E45F1626FCD1DF60244A12584D06B3B2S4I" TargetMode="External"/><Relationship Id="rId131" Type="http://schemas.openxmlformats.org/officeDocument/2006/relationships/hyperlink" Target="consultantplus://offline/ref=90CDA0029CE0189BBFB2470CE15F1626F8D0D8672B1F455A1C53BD21E60DAA297D5E839131304DFCB4SFI" TargetMode="External"/><Relationship Id="rId327" Type="http://schemas.openxmlformats.org/officeDocument/2006/relationships/hyperlink" Target="consultantplus://offline/ref=90CDA0029CE0189BBFB25819E45F1626F8D0D9642D171850140AB123BES1I" TargetMode="External"/><Relationship Id="rId348" Type="http://schemas.openxmlformats.org/officeDocument/2006/relationships/hyperlink" Target="consultantplus://offline/ref=90CDA0029CE0189BBFB2470CE15F1626F8D3D2672F19455A1C53BD21E60DAA297D5E839131304DFCB4S8I" TargetMode="External"/><Relationship Id="rId369" Type="http://schemas.openxmlformats.org/officeDocument/2006/relationships/hyperlink" Target="consultantplus://offline/ref=90CDA0029CE0189BBFB25819E45F1626FAD6DA61244A12584D06B3B2S4I" TargetMode="External"/><Relationship Id="rId152" Type="http://schemas.openxmlformats.org/officeDocument/2006/relationships/hyperlink" Target="consultantplus://offline/ref=90CDA0029CE0189BBFB2470CE15F1626F8D0D8672B1F455A1C53BD21E60DAA297D5E839131304DFCB4SFI" TargetMode="External"/><Relationship Id="rId173" Type="http://schemas.openxmlformats.org/officeDocument/2006/relationships/hyperlink" Target="consultantplus://offline/ref=90CDA0029CE0189BBFB2470CE15F1626F8D0D8672B1F455A1C53BD21E60DAA297D5E839131304DFCB4SFI" TargetMode="External"/><Relationship Id="rId194" Type="http://schemas.openxmlformats.org/officeDocument/2006/relationships/hyperlink" Target="consultantplus://offline/ref=90CDA0029CE0189BBFB24E1EE35F1626F0D3DA6A244A12584D06B3B2S4I" TargetMode="External"/><Relationship Id="rId208" Type="http://schemas.openxmlformats.org/officeDocument/2006/relationships/hyperlink" Target="consultantplus://offline/ref=90CDA0029CE0189BBFB2470CE15F1626F8D6D26B2C1F455A1C53BD21E6B0SDI" TargetMode="External"/><Relationship Id="rId229" Type="http://schemas.openxmlformats.org/officeDocument/2006/relationships/footer" Target="footer2.xml"/><Relationship Id="rId380" Type="http://schemas.openxmlformats.org/officeDocument/2006/relationships/hyperlink" Target="consultantplus://offline/ref=90CDA0029CE0189BBFB25819E45F1626F8D3D9602F171850140AB123E102F53E7A178F90303045BFSCI" TargetMode="External"/><Relationship Id="rId240" Type="http://schemas.openxmlformats.org/officeDocument/2006/relationships/hyperlink" Target="consultantplus://offline/ref=90CDA0029CE0189BBFB2470CE15F1626F8D2D2642D1B455A1C53BD21E6B0SDI" TargetMode="External"/><Relationship Id="rId261" Type="http://schemas.openxmlformats.org/officeDocument/2006/relationships/hyperlink" Target="consultantplus://offline/ref=90CDA0029CE0189BBFB24E1EE35F1626FED0D36979401A014104BBS4I" TargetMode="External"/><Relationship Id="rId14" Type="http://schemas.openxmlformats.org/officeDocument/2006/relationships/hyperlink" Target="consultantplus://offline/ref=90CDA0029CE0189BBFB2470CE15F1626F8D1DB602C1D455A1C53BD21E6B0SDI" TargetMode="External"/><Relationship Id="rId35" Type="http://schemas.openxmlformats.org/officeDocument/2006/relationships/hyperlink" Target="consultantplus://offline/ref=90CDA0029CE0189BBFB2470CE15F1626F8D3D2622D14455A1C53BD21E6B0SDI" TargetMode="External"/><Relationship Id="rId56" Type="http://schemas.openxmlformats.org/officeDocument/2006/relationships/hyperlink" Target="consultantplus://offline/ref=90CDA0029CE0189BBFB2470CE15F1626FDD4D96027171850140AB123E102F53E7A178F9031304CBFS9I" TargetMode="External"/><Relationship Id="rId77" Type="http://schemas.openxmlformats.org/officeDocument/2006/relationships/hyperlink" Target="consultantplus://offline/ref=90CDA0029CE0189BBFB2470CE15F1626F8D1DB632A18455A1C53BD21E60DAA297D5E8391313045FEB4SFI" TargetMode="External"/><Relationship Id="rId100" Type="http://schemas.openxmlformats.org/officeDocument/2006/relationships/hyperlink" Target="consultantplus://offline/ref=90CDA0029CE0189BBFB25819E45F1626F8D5D36526171850140AB123BES1I" TargetMode="External"/><Relationship Id="rId282" Type="http://schemas.openxmlformats.org/officeDocument/2006/relationships/hyperlink" Target="consultantplus://offline/ref=90CDA0029CE0189BBFB2470CE15F1626F8D3DB64271C455A1C53BD21E6B0SDI" TargetMode="External"/><Relationship Id="rId317" Type="http://schemas.openxmlformats.org/officeDocument/2006/relationships/hyperlink" Target="consultantplus://offline/ref=90CDA0029CE0189BBFB25819E45F1626F8D5DC6526171850140AB123BES1I" TargetMode="External"/><Relationship Id="rId338" Type="http://schemas.openxmlformats.org/officeDocument/2006/relationships/hyperlink" Target="consultantplus://offline/ref=90CDA0029CE0189BBFB24E15E65F1626FAD4DB6A271E455A1C53BD21E6B0SDI" TargetMode="External"/><Relationship Id="rId359" Type="http://schemas.openxmlformats.org/officeDocument/2006/relationships/hyperlink" Target="consultantplus://offline/ref=90CDA0029CE0189BBFB2470CE15F1626F8D6D86A2F19455A1C53BD21E6B0SDI" TargetMode="External"/><Relationship Id="rId8" Type="http://schemas.openxmlformats.org/officeDocument/2006/relationships/endnotes" Target="endnotes.xml"/><Relationship Id="rId98" Type="http://schemas.openxmlformats.org/officeDocument/2006/relationships/hyperlink" Target="consultantplus://offline/ref=90CDA0029CE0189BBFB2470CE15F1626F8D7DA642F15455A1C53BD21E6B0SDI" TargetMode="External"/><Relationship Id="rId121" Type="http://schemas.openxmlformats.org/officeDocument/2006/relationships/hyperlink" Target="consultantplus://offline/ref=90CDA0029CE0189BBFB25819E45F1626F8D3DC6326171850140AB123BES1I" TargetMode="External"/><Relationship Id="rId142" Type="http://schemas.openxmlformats.org/officeDocument/2006/relationships/hyperlink" Target="consultantplus://offline/ref=90CDA0029CE0189BBFB2470CE15F1626F8D6DA6A261C455A1C53BD21E6B0SDI" TargetMode="External"/><Relationship Id="rId163" Type="http://schemas.openxmlformats.org/officeDocument/2006/relationships/hyperlink" Target="consultantplus://offline/ref=90CDA0029CE0189BBFB25819E45F1626F8D0DC632F171850140AB123BES1I" TargetMode="External"/><Relationship Id="rId184" Type="http://schemas.openxmlformats.org/officeDocument/2006/relationships/hyperlink" Target="consultantplus://offline/ref=90CDA0029CE0189BBFB2470CE15F1626FAD5DA622E171850140AB123E102F53E7A178F9031304CBFS9I" TargetMode="External"/><Relationship Id="rId219" Type="http://schemas.openxmlformats.org/officeDocument/2006/relationships/hyperlink" Target="consultantplus://offline/ref=90CDA0029CE0189BBFB2470CE15F1626F8D3D3662D1D455A1C53BD21E6B0SDI" TargetMode="External"/><Relationship Id="rId370" Type="http://schemas.openxmlformats.org/officeDocument/2006/relationships/hyperlink" Target="consultantplus://offline/ref=90CDA0029CE0189BBFB25819E45F1626FCD1DF60244A12584D06B3B2S4I" TargetMode="External"/><Relationship Id="rId230" Type="http://schemas.openxmlformats.org/officeDocument/2006/relationships/hyperlink" Target="consultantplus://offline/ref=90CDA0029CE0189BBFB2470CE15F1626FBDEDC67244A12584D06B3B2S4I" TargetMode="External"/><Relationship Id="rId251" Type="http://schemas.openxmlformats.org/officeDocument/2006/relationships/hyperlink" Target="consultantplus://offline/ref=90CDA0029CE0189BBFB2470CE15F1626F8D3D3662D1D455A1C53BD21E6B0SDI" TargetMode="External"/><Relationship Id="rId25" Type="http://schemas.openxmlformats.org/officeDocument/2006/relationships/hyperlink" Target="consultantplus://offline/ref=90CDA0029CE0189BBFB25819E45F1626FAD2D26979401A014104BBS4I" TargetMode="External"/><Relationship Id="rId46" Type="http://schemas.openxmlformats.org/officeDocument/2006/relationships/hyperlink" Target="consultantplus://offline/ref=90CDA0029CE0189BBFB2470CE15F1626FAD7DC632A171850140AB123E102F53E7A178F9031304CBFSEI" TargetMode="External"/><Relationship Id="rId67" Type="http://schemas.openxmlformats.org/officeDocument/2006/relationships/hyperlink" Target="consultantplus://offline/ref=90CDA0029CE0189BBFB2470CE15F1626F8D5DB662F171850140AB123E102F53E7A178F9031304CBFSEI" TargetMode="External"/><Relationship Id="rId272" Type="http://schemas.openxmlformats.org/officeDocument/2006/relationships/hyperlink" Target="consultantplus://offline/ref=90CDA0029CE0189BBFB25901F7334923F8DD856F291E4604400CE67CB104A07EB3SAI" TargetMode="External"/><Relationship Id="rId293" Type="http://schemas.openxmlformats.org/officeDocument/2006/relationships/hyperlink" Target="consultantplus://offline/ref=90CDA0029CE0189BBFB25819E45F1626F8D5DC6226171850140AB123BES1I" TargetMode="External"/><Relationship Id="rId307" Type="http://schemas.openxmlformats.org/officeDocument/2006/relationships/hyperlink" Target="consultantplus://offline/ref=90CDA0029CE0189BBFB25819E45F1626F8D3DA6B2A171850140AB123BES1I" TargetMode="External"/><Relationship Id="rId328" Type="http://schemas.openxmlformats.org/officeDocument/2006/relationships/hyperlink" Target="consultantplus://offline/ref=90CDA0029CE0189BBFB25819E45F1626F8D0DA642D171850140AB123BES1I" TargetMode="External"/><Relationship Id="rId349" Type="http://schemas.openxmlformats.org/officeDocument/2006/relationships/hyperlink" Target="consultantplus://offline/ref=90CDA0029CE0189BBFB2470CE15F1626F8D5DB662F171850140AB123E102F53E7A178F9031304CBFSEI" TargetMode="External"/><Relationship Id="rId88" Type="http://schemas.openxmlformats.org/officeDocument/2006/relationships/hyperlink" Target="consultantplus://offline/ref=90CDA0029CE0189BBFB2470CE15F1626F8D1DB632A18455A1C53BD21E6B0SDI" TargetMode="External"/><Relationship Id="rId111" Type="http://schemas.openxmlformats.org/officeDocument/2006/relationships/hyperlink" Target="consultantplus://offline/ref=90CDA0029CE0189BBFB24E15E65F1626FCD0D8602818455A1C53BD21E60DAA297D5E839131304DFCB4SDI" TargetMode="External"/><Relationship Id="rId132" Type="http://schemas.openxmlformats.org/officeDocument/2006/relationships/hyperlink" Target="consultantplus://offline/ref=90CDA0029CE0189BBFB24E15E65F1626FDD4D965261F455A1C53BD21E6B0SDI" TargetMode="External"/><Relationship Id="rId153" Type="http://schemas.openxmlformats.org/officeDocument/2006/relationships/hyperlink" Target="consultantplus://offline/ref=90CDA0029CE0189BBFB2470CE15F1626FAD7DC632A171850140AB123E102F53E7A178F9031304CBFSEI" TargetMode="External"/><Relationship Id="rId174" Type="http://schemas.openxmlformats.org/officeDocument/2006/relationships/hyperlink" Target="consultantplus://offline/ref=90CDA0029CE0189BBFB2470CE15F1626FED2D8602D171850140AB123BES1I" TargetMode="External"/><Relationship Id="rId195" Type="http://schemas.openxmlformats.org/officeDocument/2006/relationships/hyperlink" Target="consultantplus://offline/ref=90CDA0029CE0189BBFB2470CE15F1626FDD7DE642C171850140AB123E102F53E7A178F9031304CBFSFI" TargetMode="External"/><Relationship Id="rId209" Type="http://schemas.openxmlformats.org/officeDocument/2006/relationships/hyperlink" Target="consultantplus://offline/ref=90CDA0029CE0189BBFB24E15E65F1626FAD4DB6A271E455A1C53BD21E60DAA297D5E839131304CFDB4S8I" TargetMode="External"/><Relationship Id="rId360" Type="http://schemas.openxmlformats.org/officeDocument/2006/relationships/hyperlink" Target="consultantplus://offline/ref=90CDA0029CE0189BBFB2470CE15F1626F0D5D36628171850140AB123BES1I" TargetMode="External"/><Relationship Id="rId381" Type="http://schemas.openxmlformats.org/officeDocument/2006/relationships/image" Target="media/image2.wmf"/><Relationship Id="rId220" Type="http://schemas.openxmlformats.org/officeDocument/2006/relationships/hyperlink" Target="consultantplus://offline/ref=90CDA0029CE0189BBFB25819E45F1626F8D3DC6326171850140AB123BES1I" TargetMode="External"/><Relationship Id="rId241" Type="http://schemas.openxmlformats.org/officeDocument/2006/relationships/hyperlink" Target="consultantplus://offline/ref=90CDA0029CE0189BBFB2470CE15F1626F8D0DD662C1D455A1C53BD21E6B0SDI" TargetMode="External"/><Relationship Id="rId15" Type="http://schemas.openxmlformats.org/officeDocument/2006/relationships/hyperlink" Target="consultantplus://offline/ref=90CDA0029CE0189BBFB25819E45F1626FCD7DF61244A12584D06B3B2S4I" TargetMode="External"/><Relationship Id="rId36" Type="http://schemas.openxmlformats.org/officeDocument/2006/relationships/hyperlink" Target="consultantplus://offline/ref=90CDA0029CE0189BBFB2470CE15F1626F8D0D8672B1F455A1C53BD21E60DAA297D5E839131304DFCB4SFI" TargetMode="External"/><Relationship Id="rId57" Type="http://schemas.openxmlformats.org/officeDocument/2006/relationships/hyperlink" Target="consultantplus://offline/ref=90CDA0029CE0189BBFB2470CE15F1626FAD4DD642D171850140AB123E102F53E7A178F9031304CBFSFI" TargetMode="External"/><Relationship Id="rId262" Type="http://schemas.openxmlformats.org/officeDocument/2006/relationships/hyperlink" Target="consultantplus://offline/ref=90CDA0029CE0189BBFB2470CE15F1626F8D7DD622B1A455A1C53BD21E6B0SDI" TargetMode="External"/><Relationship Id="rId283" Type="http://schemas.openxmlformats.org/officeDocument/2006/relationships/hyperlink" Target="consultantplus://offline/ref=90CDA0029CE0189BBFB2470CE15F1626F8D6D26B261F455A1C53BD21E6B0SDI" TargetMode="External"/><Relationship Id="rId318" Type="http://schemas.openxmlformats.org/officeDocument/2006/relationships/hyperlink" Target="consultantplus://offline/ref=90CDA0029CE0189BBFB25819E45F1626F8D2D2602A171850140AB123BES1I" TargetMode="External"/><Relationship Id="rId339" Type="http://schemas.openxmlformats.org/officeDocument/2006/relationships/hyperlink" Target="consultantplus://offline/ref=90CDA0029CE0189BBFB2470CE15F1626FED6DE622E171850140AB123BES1I" TargetMode="External"/><Relationship Id="rId78" Type="http://schemas.openxmlformats.org/officeDocument/2006/relationships/hyperlink" Target="consultantplus://offline/ref=90CDA0029CE0189BBFB2470CE15F1626F8D0D361291C455A1C53BD21E60DAA297D5E839131304DF9B4SAI" TargetMode="External"/><Relationship Id="rId99" Type="http://schemas.openxmlformats.org/officeDocument/2006/relationships/hyperlink" Target="consultantplus://offline/ref=90CDA0029CE0189BBFB25819E45F1626F8D5D36526171850140AB123BES1I" TargetMode="External"/><Relationship Id="rId101" Type="http://schemas.openxmlformats.org/officeDocument/2006/relationships/hyperlink" Target="consultantplus://offline/ref=90CDA0029CE0189BBFB2470CE15F1626F8D6D86A2F19455A1C53BD21E6B0SDI" TargetMode="External"/><Relationship Id="rId122" Type="http://schemas.openxmlformats.org/officeDocument/2006/relationships/hyperlink" Target="consultantplus://offline/ref=90CDA0029CE0189BBFB25819E45F1626F8D3DC6326171850140AB123BES1I" TargetMode="External"/><Relationship Id="rId143" Type="http://schemas.openxmlformats.org/officeDocument/2006/relationships/hyperlink" Target="consultantplus://offline/ref=90CDA0029CE0189BBFB25819E45F1626F8D0D8672F171850140AB123BES1I" TargetMode="External"/><Relationship Id="rId164" Type="http://schemas.openxmlformats.org/officeDocument/2006/relationships/hyperlink" Target="consultantplus://offline/ref=90CDA0029CE0189BBFB2470CE15F1626F8D0D8672B1F455A1C53BD21E60DAA297D5E839131304DFCB4SFI" TargetMode="External"/><Relationship Id="rId185" Type="http://schemas.openxmlformats.org/officeDocument/2006/relationships/hyperlink" Target="consultantplus://offline/ref=90CDA0029CE0189BBFB25819E45F1626FFD1D36979401A014104BBS4I" TargetMode="External"/><Relationship Id="rId350" Type="http://schemas.openxmlformats.org/officeDocument/2006/relationships/hyperlink" Target="consultantplus://offline/ref=90CDA0029CE0189BBFB2470CE15F1626FDD6D8632B171850140AB123E102F53E7A178F9031304CBFS8I" TargetMode="External"/><Relationship Id="rId371" Type="http://schemas.openxmlformats.org/officeDocument/2006/relationships/hyperlink" Target="consultantplus://offline/ref=90CDA0029CE0189BBFB2470CE15F1626FEDFD36326171850140AB123E102F53E7A178F9031304DBFS4I" TargetMode="External"/><Relationship Id="rId9" Type="http://schemas.openxmlformats.org/officeDocument/2006/relationships/hyperlink" Target="consultantplus://offline/ref=90CDA0029CE0189BBFB2470CE15F1626F8D1DB602C1D455A1C53BD21E6B0SDI" TargetMode="External"/><Relationship Id="rId210" Type="http://schemas.openxmlformats.org/officeDocument/2006/relationships/hyperlink" Target="consultantplus://offline/ref=90CDA0029CE0189BBFB25819E45F1626FED4DD6A244A12584D06B3B2S4I" TargetMode="External"/><Relationship Id="rId26" Type="http://schemas.openxmlformats.org/officeDocument/2006/relationships/hyperlink" Target="consultantplus://offline/ref=90CDA0029CE0189BBFB25819E45F1626F8D5D36526171850140AB123E102F53E7A178F9030324DBFS8I" TargetMode="External"/><Relationship Id="rId231" Type="http://schemas.openxmlformats.org/officeDocument/2006/relationships/hyperlink" Target="consultantplus://offline/ref=90CDA0029CE0189BBFB2470CE15F1626F8D1DB602C1D455A1C53BD21E6B0SDI" TargetMode="External"/><Relationship Id="rId252" Type="http://schemas.openxmlformats.org/officeDocument/2006/relationships/hyperlink" Target="consultantplus://offline/ref=90CDA0029CE0189BBFB2470CE15F1626F8D3D2622D14455A1C53BD21E6B0SDI" TargetMode="External"/><Relationship Id="rId273" Type="http://schemas.openxmlformats.org/officeDocument/2006/relationships/hyperlink" Target="consultantplus://offline/ref=90CDA0029CE0189BBFB25901F7334923F8DD856F2A1B4B0B460CE67CB104A07EB3SAI" TargetMode="External"/><Relationship Id="rId294" Type="http://schemas.openxmlformats.org/officeDocument/2006/relationships/hyperlink" Target="consultantplus://offline/ref=90CDA0029CE0189BBFB25819E45F1626F8D3D8672D171850140AB123BES1I" TargetMode="External"/><Relationship Id="rId308" Type="http://schemas.openxmlformats.org/officeDocument/2006/relationships/hyperlink" Target="consultantplus://offline/ref=90CDA0029CE0189BBFB25819E45F1626FCD7DF61244A12584D06B3B2S4I" TargetMode="External"/><Relationship Id="rId329" Type="http://schemas.openxmlformats.org/officeDocument/2006/relationships/hyperlink" Target="consultantplus://offline/ref=90CDA0029CE0189BBFB25819E45F1626F8D0D96A27171850140AB123BES1I" TargetMode="External"/><Relationship Id="rId47" Type="http://schemas.openxmlformats.org/officeDocument/2006/relationships/hyperlink" Target="consultantplus://offline/ref=90CDA0029CE0189BBFB2470CE15F1626F0DFD3642E171850140AB123BES1I" TargetMode="External"/><Relationship Id="rId68" Type="http://schemas.openxmlformats.org/officeDocument/2006/relationships/hyperlink" Target="consultantplus://offline/ref=90CDA0029CE0189BBFB2470CE15F1626F8D6DA6A261C455A1C53BD21E6B0SDI" TargetMode="External"/><Relationship Id="rId89" Type="http://schemas.openxmlformats.org/officeDocument/2006/relationships/hyperlink" Target="consultantplus://offline/ref=90CDA0029CE0189BBFB2470CE15F1626F8D1DB632D1D455A1C53BD21E6B0SDI" TargetMode="External"/><Relationship Id="rId112" Type="http://schemas.openxmlformats.org/officeDocument/2006/relationships/hyperlink" Target="consultantplus://offline/ref=90CDA0029CE0189BBFB25819E45F1626F8D0DA622D171850140AB123BES1I" TargetMode="External"/><Relationship Id="rId133" Type="http://schemas.openxmlformats.org/officeDocument/2006/relationships/hyperlink" Target="consultantplus://offline/ref=90CDA0029CE0189BBFB2470CE15F1626F8D0D8672B1F455A1C53BD21E60DAA297D5E839131304DFCB4SFI" TargetMode="External"/><Relationship Id="rId154" Type="http://schemas.openxmlformats.org/officeDocument/2006/relationships/hyperlink" Target="consultantplus://offline/ref=90CDA0029CE0189BBFB25819E45F1626F8D0D9652E171850140AB123BES1I" TargetMode="External"/><Relationship Id="rId175" Type="http://schemas.openxmlformats.org/officeDocument/2006/relationships/hyperlink" Target="consultantplus://offline/ref=90CDA0029CE0189BBFB2470CE15F1626F8D1DB632A14455A1C53BD21E6B0SDI" TargetMode="External"/><Relationship Id="rId340" Type="http://schemas.openxmlformats.org/officeDocument/2006/relationships/hyperlink" Target="consultantplus://offline/ref=90CDA0029CE0189BBFB2470CE15F1626FED2D8602D171850140AB123BES1I" TargetMode="External"/><Relationship Id="rId361" Type="http://schemas.openxmlformats.org/officeDocument/2006/relationships/hyperlink" Target="consultantplus://offline/ref=90CDA0029CE0189BBFB2470CE15F1626F0D5D36627171850140AB123BES1I" TargetMode="External"/><Relationship Id="rId196" Type="http://schemas.openxmlformats.org/officeDocument/2006/relationships/hyperlink" Target="consultantplus://offline/ref=90CDA0029CE0189BBFB2470CE15F1626FED2DF602A171850140AB123E102F53E7A178F9031304CBFSFI" TargetMode="External"/><Relationship Id="rId200" Type="http://schemas.openxmlformats.org/officeDocument/2006/relationships/hyperlink" Target="consultantplus://offline/ref=90CDA0029CE0189BBFB2470CE15F1626F8D0D8672B1F455A1C53BD21E60DAA297D5E839131304DFCB4SFI" TargetMode="External"/><Relationship Id="rId382" Type="http://schemas.openxmlformats.org/officeDocument/2006/relationships/image" Target="media/image3.wmf"/><Relationship Id="rId16" Type="http://schemas.openxmlformats.org/officeDocument/2006/relationships/hyperlink" Target="consultantplus://offline/ref=90CDA0029CE0189BBFB25819E45F1626FAD6DA61244A12584D06B3B2S4I" TargetMode="External"/><Relationship Id="rId221" Type="http://schemas.openxmlformats.org/officeDocument/2006/relationships/hyperlink" Target="consultantplus://offline/ref=90CDA0029CE0189BBFB24E15E65F1626FAD6DD642A18455A1C53BD21E6B0SDI" TargetMode="External"/><Relationship Id="rId242" Type="http://schemas.openxmlformats.org/officeDocument/2006/relationships/hyperlink" Target="consultantplus://offline/ref=90CDA0029CE0189BBFB2470CE15F1626F8D3DD6B2F19455A1C53BD21E6B0SDI" TargetMode="External"/><Relationship Id="rId263" Type="http://schemas.openxmlformats.org/officeDocument/2006/relationships/hyperlink" Target="consultantplus://offline/ref=90CDA0029CE0189BBFB2470CE15F1626F8D6DA65261C455A1C53BD21E6B0SDI" TargetMode="External"/><Relationship Id="rId284" Type="http://schemas.openxmlformats.org/officeDocument/2006/relationships/hyperlink" Target="consultantplus://offline/ref=90CDA0029CE0189BBFB25819E45F1626F8D2D26129171850140AB123BES1I" TargetMode="External"/><Relationship Id="rId319" Type="http://schemas.openxmlformats.org/officeDocument/2006/relationships/hyperlink" Target="consultantplus://offline/ref=90CDA0029CE0189BBFB25819E45F1626F8D3D266244A12584D06B3B2S4I" TargetMode="External"/><Relationship Id="rId37" Type="http://schemas.openxmlformats.org/officeDocument/2006/relationships/hyperlink" Target="consultantplus://offline/ref=90CDA0029CE0189BBFB25819E45F1626F8D5DC6627171850140AB123BES1I" TargetMode="External"/><Relationship Id="rId58" Type="http://schemas.openxmlformats.org/officeDocument/2006/relationships/hyperlink" Target="consultantplus://offline/ref=90CDA0029CE0189BBFB2470CE15F1626F8D2DD652D1D455A1C53BD21E6B0SDI" TargetMode="External"/><Relationship Id="rId79" Type="http://schemas.openxmlformats.org/officeDocument/2006/relationships/hyperlink" Target="consultantplus://offline/ref=90CDA0029CE0189BBFB2470CE15F1626F8D0D361291C455A1C53BD21E60DAA297D5E839131304BFAB4S9I" TargetMode="External"/><Relationship Id="rId102" Type="http://schemas.openxmlformats.org/officeDocument/2006/relationships/hyperlink" Target="consultantplus://offline/ref=90CDA0029CE0189BBFB25819E45F1626F8D5DC6226171850140AB123BES1I" TargetMode="External"/><Relationship Id="rId123" Type="http://schemas.openxmlformats.org/officeDocument/2006/relationships/hyperlink" Target="consultantplus://offline/ref=90CDA0029CE0189BBFB2470CE15F1626F8D3D2672F19455A1C53BD21E60DAA297D5E839131304DFCB4S8I" TargetMode="External"/><Relationship Id="rId144" Type="http://schemas.openxmlformats.org/officeDocument/2006/relationships/hyperlink" Target="consultantplus://offline/ref=90CDA0029CE0189BBFB25819E45F1626F8D0DD612E171850140AB123BES1I" TargetMode="External"/><Relationship Id="rId330" Type="http://schemas.openxmlformats.org/officeDocument/2006/relationships/hyperlink" Target="consultantplus://offline/ref=90CDA0029CE0189BBFB25819E45F1626F8D0D9602B171850140AB123BES1I" TargetMode="External"/><Relationship Id="rId90" Type="http://schemas.openxmlformats.org/officeDocument/2006/relationships/hyperlink" Target="consultantplus://offline/ref=90CDA0029CE0189BBFB2470CE15F1626F8D0DD632B18455A1C53BD21E6B0SDI" TargetMode="External"/><Relationship Id="rId165" Type="http://schemas.openxmlformats.org/officeDocument/2006/relationships/hyperlink" Target="consultantplus://offline/ref=90CDA0029CE0189BBFB2470CE15F1626F8D2DC60291E455A1C53BD21E6B0SDI" TargetMode="External"/><Relationship Id="rId186" Type="http://schemas.openxmlformats.org/officeDocument/2006/relationships/hyperlink" Target="consultantplus://offline/ref=90CDA0029CE0189BBFB25819E45F1626F8D3D8672D171850140AB123BES1I" TargetMode="External"/><Relationship Id="rId351" Type="http://schemas.openxmlformats.org/officeDocument/2006/relationships/hyperlink" Target="consultantplus://offline/ref=90CDA0029CE0189BBFB2470CE15F1626F8D6DB642A1C455A1C53BD21E6B0SDI" TargetMode="External"/><Relationship Id="rId372" Type="http://schemas.openxmlformats.org/officeDocument/2006/relationships/hyperlink" Target="consultantplus://offline/ref=90CDA0029CE0189BBFB2470CE15F1626F8D3DC652F1B455A1C53BD21E60DAA297D5E839131304DFCB4SDI" TargetMode="External"/><Relationship Id="rId211" Type="http://schemas.openxmlformats.org/officeDocument/2006/relationships/hyperlink" Target="consultantplus://offline/ref=90CDA0029CE0189BBFB25819E45F1626FED4DD6A244A12584D06B3B2S4I" TargetMode="External"/><Relationship Id="rId232" Type="http://schemas.openxmlformats.org/officeDocument/2006/relationships/hyperlink" Target="consultantplus://offline/ref=90CDA0029CE0189BBFB2470CE15F1626F8D1DB632A18455A1C53BD21E6B0SDI" TargetMode="External"/><Relationship Id="rId253" Type="http://schemas.openxmlformats.org/officeDocument/2006/relationships/hyperlink" Target="consultantplus://offline/ref=90CDA0029CE0189BBFB2470CE15F1626F8D1D860281A455A1C53BD21E6B0SDI" TargetMode="External"/><Relationship Id="rId274" Type="http://schemas.openxmlformats.org/officeDocument/2006/relationships/hyperlink" Target="consultantplus://offline/ref=90CDA0029CE0189BBFB25819E45F1626F8D0DF652A171850140AB123BES1I" TargetMode="External"/><Relationship Id="rId295" Type="http://schemas.openxmlformats.org/officeDocument/2006/relationships/hyperlink" Target="consultantplus://offline/ref=90CDA0029CE0189BBFB25819E45F1626F8D2DC6B244A12584D06B3B2S4I" TargetMode="External"/><Relationship Id="rId309" Type="http://schemas.openxmlformats.org/officeDocument/2006/relationships/hyperlink" Target="consultantplus://offline/ref=90CDA0029CE0189BBFB2470CE15F1626F8D1DB602C1D455A1C53BD21E6B0SDI" TargetMode="External"/><Relationship Id="rId27" Type="http://schemas.openxmlformats.org/officeDocument/2006/relationships/hyperlink" Target="consultantplus://offline/ref=90CDA0029CE0189BBFB25819E45F1626F8D5DD652F171850140AB123BES1I" TargetMode="External"/><Relationship Id="rId48" Type="http://schemas.openxmlformats.org/officeDocument/2006/relationships/hyperlink" Target="consultantplus://offline/ref=90CDA0029CE0189BBFB25819E45F1626F8D5DC6528171850140AB123BES1I" TargetMode="External"/><Relationship Id="rId69" Type="http://schemas.openxmlformats.org/officeDocument/2006/relationships/hyperlink" Target="consultantplus://offline/ref=90CDA0029CE0189BBFB25819E45F1626F8D5DC6526171850140AB123BES1I" TargetMode="External"/><Relationship Id="rId113" Type="http://schemas.openxmlformats.org/officeDocument/2006/relationships/hyperlink" Target="consultantplus://offline/ref=90CDA0029CE0189BBFB25819E45F1626F8D0DB642D171850140AB123BES1I" TargetMode="External"/><Relationship Id="rId134" Type="http://schemas.openxmlformats.org/officeDocument/2006/relationships/hyperlink" Target="consultantplus://offline/ref=90CDA0029CE0189BBFB2470CE15F1626FDD4D96027171850140AB123E102F53E7A178F9031304CBFS9I" TargetMode="External"/><Relationship Id="rId320" Type="http://schemas.openxmlformats.org/officeDocument/2006/relationships/hyperlink" Target="consultantplus://offline/ref=90CDA0029CE0189BBFB25819E45F1626F8D0DA63244A12584D06B3B2S4I" TargetMode="External"/><Relationship Id="rId80" Type="http://schemas.openxmlformats.org/officeDocument/2006/relationships/hyperlink" Target="consultantplus://offline/ref=90CDA0029CE0189BBFB2470CE15F1626F8D0D361291C455A1C53BD21E60DAA297D5E839131304AFDB4S9I" TargetMode="External"/><Relationship Id="rId155" Type="http://schemas.openxmlformats.org/officeDocument/2006/relationships/hyperlink" Target="consultantplus://offline/ref=90CDA0029CE0189BBFB25819E45F1626F8D0DD612E171850140AB123BES1I" TargetMode="External"/><Relationship Id="rId176" Type="http://schemas.openxmlformats.org/officeDocument/2006/relationships/hyperlink" Target="consultantplus://offline/ref=90CDA0029CE0189BBFB2470CE15F1626F8D1DB632A14455A1C53BD21E6B0SDI" TargetMode="External"/><Relationship Id="rId197" Type="http://schemas.openxmlformats.org/officeDocument/2006/relationships/hyperlink" Target="consultantplus://offline/ref=90CDA0029CE0189BBFB2470CE15F1626FDD7DE642C171850140AB123E102F53E7A178F9031304CBFSFI" TargetMode="External"/><Relationship Id="rId341" Type="http://schemas.openxmlformats.org/officeDocument/2006/relationships/hyperlink" Target="consultantplus://offline/ref=90CDA0029CE0189BBFB24E15E65F1626FAD6DD642A18455A1C53BD21E6B0SDI" TargetMode="External"/><Relationship Id="rId362" Type="http://schemas.openxmlformats.org/officeDocument/2006/relationships/hyperlink" Target="consultantplus://offline/ref=90CDA0029CE0189BBFB2470CE15F1626FAD2DB6329171850140AB123E102F53E7A178F9031304CBFSBI" TargetMode="External"/><Relationship Id="rId383" Type="http://schemas.openxmlformats.org/officeDocument/2006/relationships/image" Target="media/image4.wmf"/><Relationship Id="rId201" Type="http://schemas.openxmlformats.org/officeDocument/2006/relationships/hyperlink" Target="consultantplus://offline/ref=90CDA0029CE0189BBFB2470CE15F1626F8D7DA602A1D455A1C53BD21E60DAA297D5E839131304DFCB4SEI" TargetMode="External"/><Relationship Id="rId222" Type="http://schemas.openxmlformats.org/officeDocument/2006/relationships/hyperlink" Target="consultantplus://offline/ref=90CDA0029CE0189BBFB2470CE15F1626F8D3D2622D14455A1C53BD21E6B0SDI" TargetMode="External"/><Relationship Id="rId243" Type="http://schemas.openxmlformats.org/officeDocument/2006/relationships/hyperlink" Target="consultantplus://offline/ref=90CDA0029CE0189BBFB2470CE15F1626F8D0DD632619455A1C53BD21E6B0SDI" TargetMode="External"/><Relationship Id="rId264" Type="http://schemas.openxmlformats.org/officeDocument/2006/relationships/hyperlink" Target="consultantplus://offline/ref=90CDA0029CE0189BBFB2470CE15F1626F8D4DF602C1F455A1C53BD21E6B0SDI" TargetMode="External"/><Relationship Id="rId285" Type="http://schemas.openxmlformats.org/officeDocument/2006/relationships/hyperlink" Target="consultantplus://offline/ref=90CDA0029CE0189BBFB25819E45F1626F8D3DC6326171850140AB123BES1I" TargetMode="External"/><Relationship Id="rId17" Type="http://schemas.openxmlformats.org/officeDocument/2006/relationships/hyperlink" Target="consultantplus://offline/ref=90CDA0029CE0189BBFB25819E45F1626F8D2D2602A171850140AB123BES1I" TargetMode="External"/><Relationship Id="rId38" Type="http://schemas.openxmlformats.org/officeDocument/2006/relationships/hyperlink" Target="consultantplus://offline/ref=90CDA0029CE0189BBFB25819E45F1626F8D5DC6627171850140AB123BES1I" TargetMode="External"/><Relationship Id="rId59" Type="http://schemas.openxmlformats.org/officeDocument/2006/relationships/hyperlink" Target="consultantplus://offline/ref=90CDA0029CE0189BBFB2470CE15F1626FDD4D96027171850140AB123E102F53E7A178F9031304CBFS9I" TargetMode="External"/><Relationship Id="rId103" Type="http://schemas.openxmlformats.org/officeDocument/2006/relationships/hyperlink" Target="consultantplus://offline/ref=90CDA0029CE0189BBFB25819E45F1626F8D5D36526171850140AB123BES1I" TargetMode="External"/><Relationship Id="rId124" Type="http://schemas.openxmlformats.org/officeDocument/2006/relationships/hyperlink" Target="consultantplus://offline/ref=90CDA0029CE0189BBFB2470CE15F1626FDD6D8632B171850140AB123E102F53E7A178F9031304CBFS8I" TargetMode="External"/><Relationship Id="rId310" Type="http://schemas.openxmlformats.org/officeDocument/2006/relationships/hyperlink" Target="consultantplus://offline/ref=90CDA0029CE0189BBFB25819E45F1626F8D5DD6B2A171850140AB123BES1I" TargetMode="External"/><Relationship Id="rId70" Type="http://schemas.openxmlformats.org/officeDocument/2006/relationships/hyperlink" Target="consultantplus://offline/ref=90CDA0029CE0189BBFB2470CE15F1626F8D7DE61281D455A1C53BD21E6B0SDI" TargetMode="External"/><Relationship Id="rId91" Type="http://schemas.openxmlformats.org/officeDocument/2006/relationships/hyperlink" Target="consultantplus://offline/ref=90CDA0029CE0189BBFB2470CE15F1626F8D1DA60261F455A1C53BD21E6B0SDI" TargetMode="External"/><Relationship Id="rId145" Type="http://schemas.openxmlformats.org/officeDocument/2006/relationships/hyperlink" Target="consultantplus://offline/ref=90CDA0029CE0189BBFB24E15E65F1626FAD6DD642A18455A1C53BD21E6B0SDI" TargetMode="External"/><Relationship Id="rId166" Type="http://schemas.openxmlformats.org/officeDocument/2006/relationships/hyperlink" Target="consultantplus://offline/ref=90CDA0029CE0189BBFB2470CE15F1626F8D0D361291C455A1C53BD21E6B0SDI" TargetMode="External"/><Relationship Id="rId187" Type="http://schemas.openxmlformats.org/officeDocument/2006/relationships/hyperlink" Target="consultantplus://offline/ref=90CDA0029CE0189BBFB25819E45F1626F8D2DC6B244A12584D06B3B2S4I" TargetMode="External"/><Relationship Id="rId331" Type="http://schemas.openxmlformats.org/officeDocument/2006/relationships/hyperlink" Target="consultantplus://offline/ref=90CDA0029CE0189BBFB25819E45F1626F1DFDE6A244A12584D06B3B2S4I" TargetMode="External"/><Relationship Id="rId352" Type="http://schemas.openxmlformats.org/officeDocument/2006/relationships/hyperlink" Target="consultantplus://offline/ref=90CDA0029CE0189BBFB2470CE15F1626F8D7DB6B2B14455A1C53BD21E60DAA297D5E839131304DFCB4SDI" TargetMode="External"/><Relationship Id="rId373" Type="http://schemas.openxmlformats.org/officeDocument/2006/relationships/hyperlink" Target="consultantplus://offline/ref=90CDA0029CE0189BBFB2470CE15F1626F8D3DB64271C455A1C53BD21E60DAA297D5E839131304FFBB4SAI" TargetMode="External"/><Relationship Id="rId1" Type="http://schemas.openxmlformats.org/officeDocument/2006/relationships/customXml" Target="../customXml/item1.xml"/><Relationship Id="rId212" Type="http://schemas.openxmlformats.org/officeDocument/2006/relationships/hyperlink" Target="consultantplus://offline/ref=90CDA0029CE0189BBFB25819E45F1626F8D5D36526171850140AB123E102F53E7A178F90313944BFSCI" TargetMode="External"/><Relationship Id="rId233" Type="http://schemas.openxmlformats.org/officeDocument/2006/relationships/hyperlink" Target="consultantplus://offline/ref=90CDA0029CE0189BBFB2470CE15F1626F8D1D8602718455A1C53BD21E6B0SDI" TargetMode="External"/><Relationship Id="rId254" Type="http://schemas.openxmlformats.org/officeDocument/2006/relationships/hyperlink" Target="consultantplus://offline/ref=90CDA0029CE0189BBFB2470CE15F1626F8D2D3642C15455A1C53BD21E6B0SDI" TargetMode="External"/><Relationship Id="rId28" Type="http://schemas.openxmlformats.org/officeDocument/2006/relationships/hyperlink" Target="consultantplus://offline/ref=90CDA0029CE0189BBFB2470CE15F1626FAD2DB6329171850140AB123E102F53E7A178F9031304CBFSBI" TargetMode="External"/><Relationship Id="rId49" Type="http://schemas.openxmlformats.org/officeDocument/2006/relationships/hyperlink" Target="consultantplus://offline/ref=90CDA0029CE0189BBFB2470CE15F1626F8D0D8672B1F455A1C53BD21E60DAA297D5E839131304DFCB4SFI" TargetMode="External"/><Relationship Id="rId114" Type="http://schemas.openxmlformats.org/officeDocument/2006/relationships/hyperlink" Target="consultantplus://offline/ref=90CDA0029CE0189BBFB2470CE15F1626FEDFD36326171850140AB123BES1I" TargetMode="External"/><Relationship Id="rId275" Type="http://schemas.openxmlformats.org/officeDocument/2006/relationships/hyperlink" Target="consultantplus://offline/ref=90CDA0029CE0189BBFB25819E45F1626F8D7DB60244A12584D06B3B2S4I" TargetMode="External"/><Relationship Id="rId296" Type="http://schemas.openxmlformats.org/officeDocument/2006/relationships/hyperlink" Target="consultantplus://offline/ref=90CDA0029CE0189BBFB25819E45F1626F8D3D26A26171850140AB123BES1I" TargetMode="External"/><Relationship Id="rId300" Type="http://schemas.openxmlformats.org/officeDocument/2006/relationships/hyperlink" Target="consultantplus://offline/ref=90CDA0029CE0189BBFB24E15E65F1626FCD0D8602818455A1C53BD21E60DAA297D5E839131304DFCB4SDI" TargetMode="External"/><Relationship Id="rId60" Type="http://schemas.openxmlformats.org/officeDocument/2006/relationships/hyperlink" Target="consultantplus://offline/ref=90CDA0029CE0189BBFB2470CE15F1626FDD4D96027171850140AB123E102F53E7A178F9031304CBFS9I" TargetMode="External"/><Relationship Id="rId81" Type="http://schemas.openxmlformats.org/officeDocument/2006/relationships/hyperlink" Target="consultantplus://offline/ref=90CDA0029CE0189BBFB2470CE15F1626F8D0D361291C455A1C53BD21E60DAA297D5E839131304AFFB4S4I" TargetMode="External"/><Relationship Id="rId135" Type="http://schemas.openxmlformats.org/officeDocument/2006/relationships/hyperlink" Target="consultantplus://offline/ref=90CDA0029CE0189BBFB2470CE15F1626F8D6DA6A261C455A1C53BD21E6B0SDI" TargetMode="External"/><Relationship Id="rId156" Type="http://schemas.openxmlformats.org/officeDocument/2006/relationships/hyperlink" Target="consultantplus://offline/ref=90CDA0029CE0189BBFB25819E45F1626F8D0DD612E171850140AB123BES1I" TargetMode="External"/><Relationship Id="rId177" Type="http://schemas.openxmlformats.org/officeDocument/2006/relationships/hyperlink" Target="consultantplus://offline/ref=90CDA0029CE0189BBFB2470CE15F1626F8D5DB662F171850140AB123E102F53E7A178F9031304CBFSEI" TargetMode="External"/><Relationship Id="rId198" Type="http://schemas.openxmlformats.org/officeDocument/2006/relationships/hyperlink" Target="consultantplus://offline/ref=90CDA0029CE0189BBFB24E15E65F1626FBD1DD6A2D19455A1C53BD21E6B0SDI" TargetMode="External"/><Relationship Id="rId321" Type="http://schemas.openxmlformats.org/officeDocument/2006/relationships/hyperlink" Target="consultantplus://offline/ref=90CDA0029CE0189BBFB2470CE15F1626F8D3DF612815455A1C53BD21E60DAA297D5E839131304DFCB4SAI" TargetMode="External"/><Relationship Id="rId342" Type="http://schemas.openxmlformats.org/officeDocument/2006/relationships/hyperlink" Target="consultantplus://offline/ref=90CDA0029CE0189BBFB24E15E65F1626FAD2D960281E455A1C53BD21E6B0SDI" TargetMode="External"/><Relationship Id="rId363" Type="http://schemas.openxmlformats.org/officeDocument/2006/relationships/hyperlink" Target="consultantplus://offline/ref=90CDA0029CE0189BBFB2470CE15F1626F8D6DA6A261C455A1C53BD21E6B0SDI" TargetMode="External"/><Relationship Id="rId384" Type="http://schemas.openxmlformats.org/officeDocument/2006/relationships/image" Target="media/image5.wmf"/><Relationship Id="rId202" Type="http://schemas.openxmlformats.org/officeDocument/2006/relationships/hyperlink" Target="consultantplus://offline/ref=90CDA0029CE0189BBFB24E15E65F1626FBDED3632A1A455A1C53BD21E6B0SDI" TargetMode="External"/><Relationship Id="rId223" Type="http://schemas.openxmlformats.org/officeDocument/2006/relationships/hyperlink" Target="consultantplus://offline/ref=90CDA0029CE0189BBFB24E15E65F1626FAD4DB6A271E455A1C53BD21E6B0SDI" TargetMode="External"/><Relationship Id="rId244" Type="http://schemas.openxmlformats.org/officeDocument/2006/relationships/hyperlink" Target="consultantplus://offline/ref=90CDA0029CE0189BBFB2470CE15F1626F8D0DD612D1A455A1C53BD21E6B0SDI" TargetMode="External"/><Relationship Id="rId18" Type="http://schemas.openxmlformats.org/officeDocument/2006/relationships/hyperlink" Target="consultantplus://offline/ref=90CDA0029CE0189BBFB25819E45F1626F8D3D266244A12584D06B3B2S4I" TargetMode="External"/><Relationship Id="rId39" Type="http://schemas.openxmlformats.org/officeDocument/2006/relationships/hyperlink" Target="consultantplus://offline/ref=90CDA0029CE0189BBFB25819E45F1626F8D5DC6626171850140AB123BES1I" TargetMode="External"/><Relationship Id="rId265" Type="http://schemas.openxmlformats.org/officeDocument/2006/relationships/hyperlink" Target="consultantplus://offline/ref=90CDA0029CE0189BBFB2470CE15F1626F8D2DD652D1D455A1C53BD21E6B0SDI" TargetMode="External"/><Relationship Id="rId286" Type="http://schemas.openxmlformats.org/officeDocument/2006/relationships/hyperlink" Target="consultantplus://offline/ref=90CDA0029CE0189BBFB25819E45F1626F8D3DD6B2C171850140AB123BES1I" TargetMode="External"/><Relationship Id="rId50" Type="http://schemas.openxmlformats.org/officeDocument/2006/relationships/hyperlink" Target="consultantplus://offline/ref=90CDA0029CE0189BBFB2470CE15F1626F8D7D2622E1A455A1C53BD21E60DAA297D5E839131304DFCB4SFI" TargetMode="External"/><Relationship Id="rId104" Type="http://schemas.openxmlformats.org/officeDocument/2006/relationships/hyperlink" Target="consultantplus://offline/ref=90CDA0029CE0189BBFB25819E45F1626F8D5D36526171850140AB123BES1I" TargetMode="External"/><Relationship Id="rId125" Type="http://schemas.openxmlformats.org/officeDocument/2006/relationships/hyperlink" Target="consultantplus://offline/ref=90CDA0029CE0189BBFB2470CE15F1626F8D3D2642D15455A1C53BD21E60DAA297D5E839131304DFCB4SEI" TargetMode="External"/><Relationship Id="rId146" Type="http://schemas.openxmlformats.org/officeDocument/2006/relationships/hyperlink" Target="consultantplus://offline/ref=90CDA0029CE0189BBFB24E15E65F1626FDD4D9672E15455A1C53BD21E6B0SDI" TargetMode="External"/><Relationship Id="rId167" Type="http://schemas.openxmlformats.org/officeDocument/2006/relationships/hyperlink" Target="consultantplus://offline/ref=90CDA0029CE0189BBFB2470CE15F1626F8D1DA60261F455A1C53BD21E6B0SDI" TargetMode="External"/><Relationship Id="rId188" Type="http://schemas.openxmlformats.org/officeDocument/2006/relationships/hyperlink" Target="consultantplus://offline/ref=90CDA0029CE0189BBFB25819E45F1626FFD1D36979401A014104BBS4I" TargetMode="External"/><Relationship Id="rId311" Type="http://schemas.openxmlformats.org/officeDocument/2006/relationships/hyperlink" Target="consultantplus://offline/ref=90CDA0029CE0189BBFB25819E45F1626F8D5DD652F171850140AB123BES1I" TargetMode="External"/><Relationship Id="rId332" Type="http://schemas.openxmlformats.org/officeDocument/2006/relationships/hyperlink" Target="consultantplus://offline/ref=90CDA0029CE0189BBFB25819E45F1626F8D1DE6229171850140AB123BES1I" TargetMode="External"/><Relationship Id="rId353" Type="http://schemas.openxmlformats.org/officeDocument/2006/relationships/hyperlink" Target="consultantplus://offline/ref=90CDA0029CE0189BBFB2470CE15F1626FFDFDA652C171850140AB123E102F53E7A178F9031304CBFS8I" TargetMode="External"/><Relationship Id="rId374" Type="http://schemas.openxmlformats.org/officeDocument/2006/relationships/hyperlink" Target="consultantplus://offline/ref=90CDA0029CE0189BBFB2470CE15F1626F8D3DB64271C455A1C53BD21E60DAA297D5E839131304FFBB4SAI" TargetMode="External"/><Relationship Id="rId71" Type="http://schemas.openxmlformats.org/officeDocument/2006/relationships/hyperlink" Target="consultantplus://offline/ref=90CDA0029CE0189BBFB25819E45F1626F8D5DC6528171850140AB123BES1I" TargetMode="External"/><Relationship Id="rId92" Type="http://schemas.openxmlformats.org/officeDocument/2006/relationships/hyperlink" Target="consultantplus://offline/ref=90CDA0029CE0189BBFB2470CE15F1626F8D7DF66261E455A1C53BD21E60DAA297D5E839131304DFDB4S4I" TargetMode="External"/><Relationship Id="rId213" Type="http://schemas.openxmlformats.org/officeDocument/2006/relationships/hyperlink" Target="consultantplus://offline/ref=90CDA0029CE0189BBFB25819E45F1626F8D5D36526171850140AB123E102F53E7A178F90303148BFSAI" TargetMode="External"/><Relationship Id="rId234" Type="http://schemas.openxmlformats.org/officeDocument/2006/relationships/hyperlink" Target="consultantplus://offline/ref=90CDA0029CE0189BBFB2470CE15F1626F8D1DB632A14455A1C53BD21E6B0SDI" TargetMode="External"/><Relationship Id="rId2" Type="http://schemas.openxmlformats.org/officeDocument/2006/relationships/numbering" Target="numbering.xml"/><Relationship Id="rId29" Type="http://schemas.openxmlformats.org/officeDocument/2006/relationships/hyperlink" Target="consultantplus://offline/ref=90CDA0029CE0189BBFB2470CE15F1626F8D7DA602A1D455A1C53BD21E60DAA297D5E839131304DFCB4SEI" TargetMode="External"/><Relationship Id="rId255" Type="http://schemas.openxmlformats.org/officeDocument/2006/relationships/hyperlink" Target="consultantplus://offline/ref=90CDA0029CE0189BBFB2470CE15F1626F8D0DD602E1B455A1C53BD21E6B0SDI" TargetMode="External"/><Relationship Id="rId276" Type="http://schemas.openxmlformats.org/officeDocument/2006/relationships/hyperlink" Target="consultantplus://offline/ref=90CDA0029CE0189BBFB25819E45F1626F8D0D86429171850140AB123BES1I" TargetMode="External"/><Relationship Id="rId297" Type="http://schemas.openxmlformats.org/officeDocument/2006/relationships/hyperlink" Target="consultantplus://offline/ref=90CDA0029CE0189BBFB25819E45F1626FFD1D36979401A014104BBS4I" TargetMode="External"/><Relationship Id="rId40" Type="http://schemas.openxmlformats.org/officeDocument/2006/relationships/hyperlink" Target="consultantplus://offline/ref=90CDA0029CE0189BBFB25819E45F1626F8D3DA6B2A171850140AB123BES1I" TargetMode="External"/><Relationship Id="rId115" Type="http://schemas.openxmlformats.org/officeDocument/2006/relationships/hyperlink" Target="consultantplus://offline/ref=90CDA0029CE0189BBFB25819E45F1626F8D3DC6326171850140AB123BES1I" TargetMode="External"/><Relationship Id="rId136" Type="http://schemas.openxmlformats.org/officeDocument/2006/relationships/hyperlink" Target="consultantplus://offline/ref=90CDA0029CE0189BBFB2470CE15F1626FAD4DD642D171850140AB123E102F53E7A178F9031304CBFSCI" TargetMode="External"/><Relationship Id="rId157" Type="http://schemas.openxmlformats.org/officeDocument/2006/relationships/hyperlink" Target="consultantplus://offline/ref=90CDA0029CE0189BBFB24E15E65F1626FAD2D960281E455A1C53BD21E6B0SDI" TargetMode="External"/><Relationship Id="rId178" Type="http://schemas.openxmlformats.org/officeDocument/2006/relationships/hyperlink" Target="consultantplus://offline/ref=90CDA0029CE0189BBFB2470CE15F1626FFDFDA652C171850140AB123E102F53E7A178F9031304CBFS8I" TargetMode="External"/><Relationship Id="rId301" Type="http://schemas.openxmlformats.org/officeDocument/2006/relationships/hyperlink" Target="consultantplus://offline/ref=90CDA0029CE0189BBFB25819E45F1626F8D0DB642D171850140AB123BES1I" TargetMode="External"/><Relationship Id="rId322" Type="http://schemas.openxmlformats.org/officeDocument/2006/relationships/hyperlink" Target="consultantplus://offline/ref=90CDA0029CE0189BBFB24E15E65F1626FAD2DC65291C455A1C53BD21E60DAA297D5E839131304DFCB4SCI" TargetMode="External"/><Relationship Id="rId343" Type="http://schemas.openxmlformats.org/officeDocument/2006/relationships/hyperlink" Target="consultantplus://offline/ref=90CDA0029CE0189BBFB25819E45F1626FEDFD863244A12584D06B3B2S4I" TargetMode="External"/><Relationship Id="rId364" Type="http://schemas.openxmlformats.org/officeDocument/2006/relationships/hyperlink" Target="consultantplus://offline/ref=90CDA0029CE0189BBFB2470CE15F1626F8D6D9602E18455A1C53BD21E6B0SDI" TargetMode="External"/><Relationship Id="rId61" Type="http://schemas.openxmlformats.org/officeDocument/2006/relationships/hyperlink" Target="consultantplus://offline/ref=90CDA0029CE0189BBFB2470CE15F1626FAD4DD642D171850140AB123E102F53E7A178F9031304CBFSCI" TargetMode="External"/><Relationship Id="rId82" Type="http://schemas.openxmlformats.org/officeDocument/2006/relationships/hyperlink" Target="consultantplus://offline/ref=90CDA0029CE0189BBFB2470CE15F1626F8D1DB632A14455A1C53BD21E60DAA297D5E8391313048FAB4SDI" TargetMode="External"/><Relationship Id="rId199" Type="http://schemas.openxmlformats.org/officeDocument/2006/relationships/hyperlink" Target="consultantplus://offline/ref=90CDA0029CE0189BBFB24E15E65F1626FDD6D8652B1F455A1C53BD21E6B0SDI" TargetMode="External"/><Relationship Id="rId203" Type="http://schemas.openxmlformats.org/officeDocument/2006/relationships/hyperlink" Target="consultantplus://offline/ref=90CDA0029CE0189BBFB2470CE15F1626FAD2DB6329171850140AB123E102F53E7A178F9031304CBFSBI" TargetMode="External"/><Relationship Id="rId385" Type="http://schemas.openxmlformats.org/officeDocument/2006/relationships/fontTable" Target="fontTable.xml"/><Relationship Id="rId19" Type="http://schemas.openxmlformats.org/officeDocument/2006/relationships/hyperlink" Target="consultantplus://offline/ref=90CDA0029CE0189BBFB25819E45F1626F8D0DA63244A12584D06B3B2S4I" TargetMode="External"/><Relationship Id="rId224" Type="http://schemas.openxmlformats.org/officeDocument/2006/relationships/hyperlink" Target="consultantplus://offline/ref=90CDA0029CE0189BBFB2470CE15F1626F8D6D26B2C1F455A1C53BD21E6B0SDI" TargetMode="External"/><Relationship Id="rId245" Type="http://schemas.openxmlformats.org/officeDocument/2006/relationships/hyperlink" Target="consultantplus://offline/ref=90CDA0029CE0189BBFB2470CE15F1626F8D1DB632D1D455A1C53BD21E6B0SDI" TargetMode="External"/><Relationship Id="rId266" Type="http://schemas.openxmlformats.org/officeDocument/2006/relationships/hyperlink" Target="consultantplus://offline/ref=90CDA0029CE0189BBFB2470CE15F1626F8D5DC66281B455A1C53BD21E6B0SDI" TargetMode="External"/><Relationship Id="rId287" Type="http://schemas.openxmlformats.org/officeDocument/2006/relationships/hyperlink" Target="consultantplus://offline/ref=90CDA0029CE0189BBFB25819E45F1626F8D0DC6126171850140AB123BES1I" TargetMode="External"/><Relationship Id="rId30" Type="http://schemas.openxmlformats.org/officeDocument/2006/relationships/hyperlink" Target="consultantplus://offline/ref=90CDA0029CE0189BBFB24E15E65F1626FCD0D8602818455A1C53BD21E60DAA297D5E839131304DFCB4SDI" TargetMode="External"/><Relationship Id="rId105" Type="http://schemas.openxmlformats.org/officeDocument/2006/relationships/hyperlink" Target="consultantplus://offline/ref=90CDA0029CE0189BBFB2470CE15F1626F8D0D8672B1F455A1C53BD21E60DAA297D5E839131304DFCB4SFI" TargetMode="External"/><Relationship Id="rId126" Type="http://schemas.openxmlformats.org/officeDocument/2006/relationships/hyperlink" Target="consultantplus://offline/ref=90CDA0029CE0189BBFB25819E45F1626F8D5D36526171850140AB123BES1I" TargetMode="External"/><Relationship Id="rId147" Type="http://schemas.openxmlformats.org/officeDocument/2006/relationships/hyperlink" Target="consultantplus://offline/ref=90CDA0029CE0189BBFB2470CE15F1626F0D4D8632C171850140AB123BES1I" TargetMode="External"/><Relationship Id="rId168" Type="http://schemas.openxmlformats.org/officeDocument/2006/relationships/hyperlink" Target="consultantplus://offline/ref=90CDA0029CE0189BBFB25901F7334923F8DD856F2A15480E490CE67CB104A07EB3SAI" TargetMode="External"/><Relationship Id="rId312" Type="http://schemas.openxmlformats.org/officeDocument/2006/relationships/hyperlink" Target="consultantplus://offline/ref=90CDA0029CE0189BBFB25819E45F1626FAD2D26979401A014104BBS4I" TargetMode="External"/><Relationship Id="rId333" Type="http://schemas.openxmlformats.org/officeDocument/2006/relationships/hyperlink" Target="consultantplus://offline/ref=90CDA0029CE0189BBFB25819E45F1626F8D0DF6729171850140AB123BES1I" TargetMode="External"/><Relationship Id="rId354" Type="http://schemas.openxmlformats.org/officeDocument/2006/relationships/hyperlink" Target="consultantplus://offline/ref=90CDA0029CE0189BBFB2470CE15F1626FED2DF602A171850140AB123E102F53E7A178F9031304CBFSFI" TargetMode="External"/><Relationship Id="rId51" Type="http://schemas.openxmlformats.org/officeDocument/2006/relationships/hyperlink" Target="consultantplus://offline/ref=90CDA0029CE0189BBFB2470CE15F1626F8D0D8672B1F455A1C53BD21E60DAA297D5E839131304DFCB4SFI" TargetMode="External"/><Relationship Id="rId72" Type="http://schemas.openxmlformats.org/officeDocument/2006/relationships/hyperlink" Target="consultantplus://offline/ref=90CDA0029CE0189BBFB2470CE15F1626F8D0D361291C455A1C53BD21E6B0SDI" TargetMode="External"/><Relationship Id="rId93" Type="http://schemas.openxmlformats.org/officeDocument/2006/relationships/hyperlink" Target="consultantplus://offline/ref=90CDA0029CE0189BBFB2470CE15F1626F8D1DB632D1D455A1C53BD21E6B0SDI" TargetMode="External"/><Relationship Id="rId189" Type="http://schemas.openxmlformats.org/officeDocument/2006/relationships/hyperlink" Target="consultantplus://offline/ref=90CDA0029CE0189BBFB2470CE15F1626F8D6D86A2F19455A1C53BD21E6B0SDI" TargetMode="External"/><Relationship Id="rId375" Type="http://schemas.openxmlformats.org/officeDocument/2006/relationships/hyperlink" Target="consultantplus://offline/ref=90CDA0029CE0189BBFB2470CE15F1626F8D3DE612819455A1C53BD21E60DAA297D5E839131304DFDB4S5I" TargetMode="External"/><Relationship Id="rId3" Type="http://schemas.openxmlformats.org/officeDocument/2006/relationships/styles" Target="styles.xml"/><Relationship Id="rId214" Type="http://schemas.openxmlformats.org/officeDocument/2006/relationships/hyperlink" Target="consultantplus://offline/ref=90CDA0029CE0189BBFB25819E45F1626FAD2D26979401A014104BBS4I" TargetMode="External"/><Relationship Id="rId235" Type="http://schemas.openxmlformats.org/officeDocument/2006/relationships/hyperlink" Target="consultantplus://offline/ref=90CDA0029CE0189BBFB2470CE15F1626F8D0D361291C455A1C53BD21E6B0SDI" TargetMode="External"/><Relationship Id="rId256" Type="http://schemas.openxmlformats.org/officeDocument/2006/relationships/hyperlink" Target="consultantplus://offline/ref=90CDA0029CE0189BBFB2470CE15F1626F8D2D3652E15455A1C53BD21E6B0SDI" TargetMode="External"/><Relationship Id="rId277" Type="http://schemas.openxmlformats.org/officeDocument/2006/relationships/hyperlink" Target="consultantplus://offline/ref=90CDA0029CE0189BBFB25819E45F1626FDDFD366244A12584D06B3B2S4I" TargetMode="External"/><Relationship Id="rId298" Type="http://schemas.openxmlformats.org/officeDocument/2006/relationships/hyperlink" Target="consultantplus://offline/ref=90CDA0029CE0189BBFB25819E45F1626F8D0DB632D171850140AB123BES1I" TargetMode="External"/><Relationship Id="rId116" Type="http://schemas.openxmlformats.org/officeDocument/2006/relationships/hyperlink" Target="consultantplus://offline/ref=90CDA0029CE0189BBFB25819E45F1626F8D2D26129171850140AB123BES1I" TargetMode="External"/><Relationship Id="rId137" Type="http://schemas.openxmlformats.org/officeDocument/2006/relationships/hyperlink" Target="consultantplus://offline/ref=90CDA0029CE0189BBFB25819E45F1626F8D5D36526171850140AB123BES1I" TargetMode="External"/><Relationship Id="rId158" Type="http://schemas.openxmlformats.org/officeDocument/2006/relationships/hyperlink" Target="consultantplus://offline/ref=90CDA0029CE0189BBFB2470CE15F1626FED2DF602A171850140AB123E102F53E7A178F9031304CBFSFI" TargetMode="External"/><Relationship Id="rId302" Type="http://schemas.openxmlformats.org/officeDocument/2006/relationships/hyperlink" Target="consultantplus://offline/ref=90CDA0029CE0189BBFB25819E45F1626F8D0DB6A29171850140AB123BES1I" TargetMode="External"/><Relationship Id="rId323" Type="http://schemas.openxmlformats.org/officeDocument/2006/relationships/hyperlink" Target="consultantplus://offline/ref=90CDA0029CE0189BBFB2470CE15F1626F8D3DF662E1E455A1C53BD21E60DAA297D5E839131304DFCB4SEI" TargetMode="External"/><Relationship Id="rId344" Type="http://schemas.openxmlformats.org/officeDocument/2006/relationships/hyperlink" Target="consultantplus://offline/ref=90CDA0029CE0189BBFB2470CE15F1626F8D7D2622E1A455A1C53BD21E60DAA297D5E839131304DFCB4SFI" TargetMode="External"/><Relationship Id="rId20" Type="http://schemas.openxmlformats.org/officeDocument/2006/relationships/hyperlink" Target="consultantplus://offline/ref=90CDA0029CE0189BBFB25819E45F1626FEDFD863244A12584D06B3B2S4I" TargetMode="External"/><Relationship Id="rId41" Type="http://schemas.openxmlformats.org/officeDocument/2006/relationships/hyperlink" Target="consultantplus://offline/ref=90CDA0029CE0189BBFB25819E45F1626F8D5DC6528171850140AB123BES1I" TargetMode="External"/><Relationship Id="rId62" Type="http://schemas.openxmlformats.org/officeDocument/2006/relationships/hyperlink" Target="consultantplus://offline/ref=90CDA0029CE0189BBFB2470CE15F1626F8D6DA6A2B1F455A1C53BD21E6B0SDI" TargetMode="External"/><Relationship Id="rId83" Type="http://schemas.openxmlformats.org/officeDocument/2006/relationships/hyperlink" Target="consultantplus://offline/ref=90CDA0029CE0189BBFB2470CE15F1626F8D1DB632A18455A1C53BD21E60DAA297D5E8391313045F9B4S8I" TargetMode="External"/><Relationship Id="rId179" Type="http://schemas.openxmlformats.org/officeDocument/2006/relationships/hyperlink" Target="consultantplus://offline/ref=90CDA0029CE0189BBFB25819E45F1626F8D0D9602B171850140AB123BES1I" TargetMode="External"/><Relationship Id="rId365" Type="http://schemas.openxmlformats.org/officeDocument/2006/relationships/hyperlink" Target="consultantplus://offline/ref=90CDA0029CE0189BBFB2470CE15F1626F8D2D2662C14455A1C53BD21E60DAA297D5E839131304DFCB4S8I" TargetMode="External"/><Relationship Id="rId386" Type="http://schemas.openxmlformats.org/officeDocument/2006/relationships/theme" Target="theme/theme1.xml"/><Relationship Id="rId190" Type="http://schemas.openxmlformats.org/officeDocument/2006/relationships/hyperlink" Target="consultantplus://offline/ref=90CDA0029CE0189BBFB2470CE15F1626F0D5D36627171850140AB123BES1I" TargetMode="External"/><Relationship Id="rId204" Type="http://schemas.openxmlformats.org/officeDocument/2006/relationships/hyperlink" Target="consultantplus://offline/ref=90CDA0029CE0189BBFB2470CE15F1626F8D7DA602A1D455A1C53BD21E60DAA297D5E839131304DFCB4SEI" TargetMode="External"/><Relationship Id="rId225" Type="http://schemas.openxmlformats.org/officeDocument/2006/relationships/hyperlink" Target="consultantplus://offline/ref=90CDA0029CE0189BBFB25819E45F1626FED4DD6A244A12584D06B3B2S4I" TargetMode="External"/><Relationship Id="rId246" Type="http://schemas.openxmlformats.org/officeDocument/2006/relationships/hyperlink" Target="consultantplus://offline/ref=90CDA0029CE0189BBFB2470CE15F1626F8D0DF642C1F455A1C53BD21E6B0SDI" TargetMode="External"/><Relationship Id="rId267" Type="http://schemas.openxmlformats.org/officeDocument/2006/relationships/hyperlink" Target="consultantplus://offline/ref=90CDA0029CE0189BBFB2470CE15F1626F8D0DE622D19455A1C53BD21E6B0SDI" TargetMode="External"/><Relationship Id="rId288" Type="http://schemas.openxmlformats.org/officeDocument/2006/relationships/hyperlink" Target="consultantplus://offline/ref=90CDA0029CE0189BBFB25819E45F1626F8D0DC632F171850140AB123BES1I" TargetMode="External"/><Relationship Id="rId106" Type="http://schemas.openxmlformats.org/officeDocument/2006/relationships/hyperlink" Target="consultantplus://offline/ref=90CDA0029CE0189BBFB2470CE15F1626F8D0D8672B1F455A1C53BD21E60DAA297D5E839131304DFCB4SFI" TargetMode="External"/><Relationship Id="rId127" Type="http://schemas.openxmlformats.org/officeDocument/2006/relationships/hyperlink" Target="consultantplus://offline/ref=90CDA0029CE0189BBFB25819E45F1626F8D3DC6326171850140AB123BES1I" TargetMode="External"/><Relationship Id="rId313" Type="http://schemas.openxmlformats.org/officeDocument/2006/relationships/hyperlink" Target="consultantplus://offline/ref=90CDA0029CE0189BBFB25819E45F1626FAD0DA6979401A014104BBS4I" TargetMode="External"/><Relationship Id="rId10" Type="http://schemas.openxmlformats.org/officeDocument/2006/relationships/image" Target="media/image1.jpeg"/><Relationship Id="rId31" Type="http://schemas.openxmlformats.org/officeDocument/2006/relationships/hyperlink" Target="consultantplus://offline/ref=90CDA0029CE0189BBFB25819E45F1626F8D5D36526171850140AB123E102F53E7A178F90313145BFS9I" TargetMode="External"/><Relationship Id="rId52" Type="http://schemas.openxmlformats.org/officeDocument/2006/relationships/hyperlink" Target="consultantplus://offline/ref=90CDA0029CE0189BBFB2470CE15F1626F8D0D8672B1F455A1C53BD21E60DAA297D5E839131304DFCB4SFI" TargetMode="External"/><Relationship Id="rId73" Type="http://schemas.openxmlformats.org/officeDocument/2006/relationships/hyperlink" Target="consultantplus://offline/ref=90CDA0029CE0189BBFB2470CE15F1626F8D0D361291C455A1C53BD21E6B0SDI" TargetMode="External"/><Relationship Id="rId94" Type="http://schemas.openxmlformats.org/officeDocument/2006/relationships/hyperlink" Target="consultantplus://offline/ref=90CDA0029CE0189BBFB25819E45F1626F8D5D36526171850140AB123E102F53E7A178F9030324DBFS8I" TargetMode="External"/><Relationship Id="rId148" Type="http://schemas.openxmlformats.org/officeDocument/2006/relationships/hyperlink" Target="consultantplus://offline/ref=90CDA0029CE0189BBFB2470CE15F1626F8D3DC652F1B455A1C53BD21E60DAA297D5E839131304DFCB4SDI" TargetMode="External"/><Relationship Id="rId169" Type="http://schemas.openxmlformats.org/officeDocument/2006/relationships/hyperlink" Target="consultantplus://offline/ref=90CDA0029CE0189BBFB2470CE15F1626F8D0DD612D1A455A1C53BD21E6B0SDI" TargetMode="External"/><Relationship Id="rId334" Type="http://schemas.openxmlformats.org/officeDocument/2006/relationships/hyperlink" Target="consultantplus://offline/ref=90CDA0029CE0189BBFB24E1EE35F1626F8DED8652C171850140AB123BES1I" TargetMode="External"/><Relationship Id="rId355" Type="http://schemas.openxmlformats.org/officeDocument/2006/relationships/hyperlink" Target="consultantplus://offline/ref=90CDA0029CE0189BBFB2470CE15F1626FED2DF602A171850140AB123E102F53E7A178F9031304CBFSFI" TargetMode="External"/><Relationship Id="rId376" Type="http://schemas.openxmlformats.org/officeDocument/2006/relationships/hyperlink" Target="consultantplus://offline/ref=90CDA0029CE0189BBFB25819E45F1626F8D5DE6029171850140AB123BES1I" TargetMode="External"/><Relationship Id="rId4" Type="http://schemas.microsoft.com/office/2007/relationships/stylesWithEffects" Target="stylesWithEffects.xml"/><Relationship Id="rId180" Type="http://schemas.openxmlformats.org/officeDocument/2006/relationships/hyperlink" Target="consultantplus://offline/ref=90CDA0029CE0189BBFB25819E45F1626F8D0D9642D171850140AB123BES1I" TargetMode="External"/><Relationship Id="rId215" Type="http://schemas.openxmlformats.org/officeDocument/2006/relationships/hyperlink" Target="consultantplus://offline/ref=90CDA0029CE0189BBFB25901F7334923F8DD856F2A1B4B0B460CE67CB104A07EB3SAI" TargetMode="External"/><Relationship Id="rId236" Type="http://schemas.openxmlformats.org/officeDocument/2006/relationships/hyperlink" Target="consultantplus://offline/ref=90CDA0029CE0189BBFB2470CE15F1626F8D0D26A2E1D455A1C53BD21E6B0SDI" TargetMode="External"/><Relationship Id="rId257" Type="http://schemas.openxmlformats.org/officeDocument/2006/relationships/hyperlink" Target="consultantplus://offline/ref=90CDA0029CE0189BBFB2470CE15F1626F8D7DF66261E455A1C53BD21E6B0SDI" TargetMode="External"/><Relationship Id="rId278" Type="http://schemas.openxmlformats.org/officeDocument/2006/relationships/hyperlink" Target="consultantplus://offline/ref=90CDA0029CE0189BBFB25819E45F1626F8D4DD6427171850140AB123BES1I" TargetMode="External"/><Relationship Id="rId303" Type="http://schemas.openxmlformats.org/officeDocument/2006/relationships/hyperlink" Target="consultantplus://offline/ref=90CDA0029CE0189BBFB2470CE15F1626F8D6DE65291B455A1C53BD21E60DAA297D5E839131304DFCB4S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A08E3-C47B-43B0-8A99-11ED100BA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122</Pages>
  <Words>59909</Words>
  <Characters>341487</Characters>
  <Application>Microsoft Office Word</Application>
  <DocSecurity>0</DocSecurity>
  <Lines>2845</Lines>
  <Paragraphs>801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400595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Semil-12</dc:creator>
  <cp:lastModifiedBy>RePack by Diakov</cp:lastModifiedBy>
  <cp:revision>6</cp:revision>
  <cp:lastPrinted>2016-10-14T05:57:00Z</cp:lastPrinted>
  <dcterms:created xsi:type="dcterms:W3CDTF">2017-07-04T12:51:00Z</dcterms:created>
  <dcterms:modified xsi:type="dcterms:W3CDTF">2017-07-05T06:46:00Z</dcterms:modified>
</cp:coreProperties>
</file>