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18" w:rsidRPr="00C65016" w:rsidRDefault="00A06318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 w:rsidRPr="00DB116C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2.75pt;height:105pt;visibility:visible">
            <v:imagedata r:id="rId7" o:title="" croptop="-24f" cropbottom="56434f" cropleft="546f" cropright="32259f"/>
          </v:shape>
        </w:pict>
      </w: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513A2E" w:rsidRDefault="00A06318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A06318" w:rsidRPr="00513A2E" w:rsidRDefault="00A06318" w:rsidP="00683DE2">
      <w:pPr>
        <w:spacing w:line="240" w:lineRule="atLeast"/>
        <w:jc w:val="center"/>
        <w:rPr>
          <w:b/>
          <w:sz w:val="28"/>
          <w:szCs w:val="20"/>
        </w:rPr>
      </w:pPr>
    </w:p>
    <w:p w:rsidR="00A06318" w:rsidRPr="00513A2E" w:rsidRDefault="00A06318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A06318" w:rsidRPr="00513A2E" w:rsidRDefault="00A06318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A06318" w:rsidRPr="00513A2E" w:rsidRDefault="00A06318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>
        <w:rPr>
          <w:b/>
          <w:color w:val="000000"/>
          <w:sz w:val="28"/>
          <w:szCs w:val="28"/>
        </w:rPr>
        <w:t>7</w:t>
      </w:r>
    </w:p>
    <w:p w:rsidR="00A06318" w:rsidRPr="00C65016" w:rsidRDefault="00A06318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DB116C">
        <w:rPr>
          <w:noProof/>
          <w:color w:val="000000"/>
        </w:rPr>
        <w:pict>
          <v:shape id="Рисунок 2" o:spid="_x0000_i1026" type="#_x0000_t75" style="width:573pt;height:81pt;visibility:visible">
            <v:imagedata r:id="rId7" o:title="" croptop="56664f" cropbottom="2015f" cropleft="-17f" cropright="31755f"/>
          </v:shape>
        </w:pict>
      </w:r>
      <w:r w:rsidRPr="00C65016">
        <w:rPr>
          <w:b/>
          <w:color w:val="000000"/>
          <w:sz w:val="28"/>
          <w:szCs w:val="28"/>
        </w:rPr>
        <w:br w:type="page"/>
        <w:t>Содержание</w:t>
      </w: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180"/>
        <w:gridCol w:w="582"/>
      </w:tblGrid>
      <w:tr w:rsidR="00A06318" w:rsidRPr="00BA488E" w:rsidTr="00DF1F89">
        <w:tc>
          <w:tcPr>
            <w:tcW w:w="9180" w:type="dxa"/>
          </w:tcPr>
          <w:p w:rsidR="00A06318" w:rsidRPr="00BA488E" w:rsidRDefault="00A06318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smartTag w:uri="urn:schemas-microsoft-com:office:smarttags" w:element="place">
              <w:r w:rsidRPr="00BA488E">
                <w:rPr>
                  <w:sz w:val="26"/>
                  <w:szCs w:val="26"/>
                  <w:lang w:val="en-US"/>
                </w:rPr>
                <w:t>I</w:t>
              </w:r>
              <w:r w:rsidRPr="00BA488E">
                <w:rPr>
                  <w:sz w:val="26"/>
                  <w:szCs w:val="26"/>
                </w:rPr>
                <w:t>.</w:t>
              </w:r>
            </w:smartTag>
            <w:r w:rsidRPr="00BA488E">
              <w:rPr>
                <w:sz w:val="26"/>
                <w:szCs w:val="26"/>
              </w:rPr>
              <w:t xml:space="preserve"> Общие положения</w:t>
            </w:r>
            <w:r w:rsidRPr="00BA488E">
              <w:rPr>
                <w:bCs/>
                <w:sz w:val="26"/>
                <w:szCs w:val="26"/>
              </w:rPr>
              <w:t>…...…………………………………………………………</w:t>
            </w:r>
            <w:r>
              <w:rPr>
                <w:bCs/>
                <w:sz w:val="26"/>
                <w:szCs w:val="26"/>
              </w:rPr>
              <w:t>….</w:t>
            </w:r>
            <w:r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6318" w:rsidRPr="00BA488E" w:rsidTr="00DF1F89">
        <w:tc>
          <w:tcPr>
            <w:tcW w:w="9180" w:type="dxa"/>
          </w:tcPr>
          <w:p w:rsidR="00A06318" w:rsidRPr="00BA488E" w:rsidRDefault="00A06318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II. Условия, влекущие необходимость получения гражданином -</w:t>
            </w:r>
          </w:p>
          <w:p w:rsidR="00A06318" w:rsidRPr="00BA488E" w:rsidRDefault="00A06318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6318" w:rsidRPr="00BA488E" w:rsidTr="00DF1F89">
        <w:tc>
          <w:tcPr>
            <w:tcW w:w="9180" w:type="dxa"/>
          </w:tcPr>
          <w:p w:rsidR="00A06318" w:rsidRPr="00BA488E" w:rsidRDefault="00A06318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>
              <w:rPr>
                <w:sz w:val="26"/>
                <w:szCs w:val="26"/>
              </w:rPr>
              <w:t>...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6318" w:rsidRPr="00BA488E" w:rsidTr="00DF1F89">
        <w:tc>
          <w:tcPr>
            <w:tcW w:w="9180" w:type="dxa"/>
          </w:tcPr>
          <w:p w:rsidR="00A06318" w:rsidRPr="00BA488E" w:rsidRDefault="00A06318" w:rsidP="00620AF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IV. Порядок рассмотрения обращения гражданина - бывшего государственного (муниципального) служащего о даче согласия на трудоустройство ……............</w:t>
            </w:r>
          </w:p>
        </w:tc>
        <w:tc>
          <w:tcPr>
            <w:tcW w:w="582" w:type="dxa"/>
            <w:vAlign w:val="bottom"/>
          </w:tcPr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6318" w:rsidRPr="00BA488E" w:rsidTr="00DF1F89">
        <w:tc>
          <w:tcPr>
            <w:tcW w:w="9180" w:type="dxa"/>
          </w:tcPr>
          <w:p w:rsidR="00A06318" w:rsidRPr="00BA488E" w:rsidRDefault="00A06318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A06318" w:rsidRPr="00BA488E" w:rsidTr="00DF1F89">
        <w:tc>
          <w:tcPr>
            <w:tcW w:w="9180" w:type="dxa"/>
          </w:tcPr>
          <w:p w:rsidR="00A06318" w:rsidRPr="00BA488E" w:rsidRDefault="00A06318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A06318" w:rsidRPr="00BA488E" w:rsidTr="00DF1F89">
        <w:tc>
          <w:tcPr>
            <w:tcW w:w="9180" w:type="dxa"/>
          </w:tcPr>
          <w:p w:rsidR="00A06318" w:rsidRPr="00BA488E" w:rsidRDefault="00A06318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A06318" w:rsidRPr="00BA488E" w:rsidTr="00DF1F89">
        <w:tc>
          <w:tcPr>
            <w:tcW w:w="9180" w:type="dxa"/>
          </w:tcPr>
          <w:p w:rsidR="00A06318" w:rsidRPr="00BA488E" w:rsidRDefault="00A06318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службы………………………</w:t>
            </w:r>
            <w:r>
              <w:rPr>
                <w:sz w:val="26"/>
                <w:szCs w:val="26"/>
              </w:rPr>
              <w:t>…………………………..</w:t>
            </w:r>
            <w:r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A06318" w:rsidRPr="00BA488E" w:rsidTr="00DF1F89">
        <w:tc>
          <w:tcPr>
            <w:tcW w:w="9180" w:type="dxa"/>
          </w:tcPr>
          <w:p w:rsidR="00A06318" w:rsidRPr="00BA488E" w:rsidRDefault="00A06318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A06318" w:rsidRPr="00BA488E" w:rsidTr="00DF1F89">
        <w:tc>
          <w:tcPr>
            <w:tcW w:w="9180" w:type="dxa"/>
          </w:tcPr>
          <w:p w:rsidR="00A06318" w:rsidRPr="00BA488E" w:rsidRDefault="00A06318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A06318" w:rsidRPr="00BA488E" w:rsidTr="00DF1F89">
        <w:tc>
          <w:tcPr>
            <w:tcW w:w="9180" w:type="dxa"/>
          </w:tcPr>
          <w:p w:rsidR="00A06318" w:rsidRPr="00BA488E" w:rsidRDefault="00A06318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договора………………………</w:t>
            </w:r>
            <w:r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A06318" w:rsidRPr="00BA488E" w:rsidTr="00DF1F89">
        <w:tc>
          <w:tcPr>
            <w:tcW w:w="9180" w:type="dxa"/>
          </w:tcPr>
          <w:p w:rsidR="00A06318" w:rsidRPr="00BA488E" w:rsidRDefault="00A06318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работодателя……………………………………….</w:t>
            </w:r>
          </w:p>
        </w:tc>
        <w:tc>
          <w:tcPr>
            <w:tcW w:w="582" w:type="dxa"/>
            <w:vAlign w:val="bottom"/>
          </w:tcPr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A06318" w:rsidRPr="00BA488E" w:rsidTr="00DF1F89">
        <w:tc>
          <w:tcPr>
            <w:tcW w:w="9180" w:type="dxa"/>
          </w:tcPr>
          <w:p w:rsidR="00A06318" w:rsidRPr="00BA488E" w:rsidRDefault="00A06318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ограничений……………………</w:t>
            </w:r>
          </w:p>
        </w:tc>
        <w:tc>
          <w:tcPr>
            <w:tcW w:w="582" w:type="dxa"/>
            <w:vAlign w:val="bottom"/>
          </w:tcPr>
          <w:p w:rsidR="00A06318" w:rsidRPr="00BA488E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A06318" w:rsidRPr="00BA488E" w:rsidTr="00DF1F89">
        <w:tc>
          <w:tcPr>
            <w:tcW w:w="9180" w:type="dxa"/>
          </w:tcPr>
          <w:p w:rsidR="00A06318" w:rsidRDefault="00A06318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A06318" w:rsidRPr="00BA488E" w:rsidRDefault="00A06318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A06318" w:rsidRPr="00BA488E" w:rsidRDefault="00A06318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A06318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06318" w:rsidRPr="00BA488E" w:rsidTr="00DF1F89">
        <w:tc>
          <w:tcPr>
            <w:tcW w:w="9180" w:type="dxa"/>
          </w:tcPr>
          <w:p w:rsidR="00A06318" w:rsidRPr="00BA488E" w:rsidRDefault="00A06318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A06318" w:rsidRDefault="00A06318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A06318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A06318" w:rsidRPr="00BA488E" w:rsidTr="00DF1F89">
        <w:tc>
          <w:tcPr>
            <w:tcW w:w="9180" w:type="dxa"/>
          </w:tcPr>
          <w:p w:rsidR="00A06318" w:rsidRPr="00BA488E" w:rsidRDefault="00A06318" w:rsidP="00C40A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>от 14 ноября 2016 г. № 638н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A06318" w:rsidRDefault="00A06318" w:rsidP="00BA488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A06318" w:rsidRPr="00C65016" w:rsidRDefault="00A06318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6318" w:rsidRPr="00C65016" w:rsidRDefault="00A06318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A06318" w:rsidRDefault="00A06318" w:rsidP="00513A2E">
      <w:pPr>
        <w:spacing w:line="240" w:lineRule="atLeast"/>
        <w:jc w:val="center"/>
        <w:rPr>
          <w:b/>
          <w:sz w:val="28"/>
          <w:szCs w:val="20"/>
        </w:rPr>
      </w:pPr>
    </w:p>
    <w:p w:rsidR="00A06318" w:rsidRDefault="00A06318" w:rsidP="00513A2E">
      <w:pPr>
        <w:spacing w:line="240" w:lineRule="atLeast"/>
        <w:jc w:val="center"/>
        <w:rPr>
          <w:b/>
          <w:sz w:val="28"/>
          <w:szCs w:val="20"/>
        </w:rPr>
      </w:pPr>
    </w:p>
    <w:p w:rsidR="00A06318" w:rsidRDefault="00A06318" w:rsidP="00513A2E">
      <w:pPr>
        <w:spacing w:line="240" w:lineRule="atLeast"/>
        <w:jc w:val="center"/>
        <w:rPr>
          <w:b/>
          <w:sz w:val="28"/>
          <w:szCs w:val="20"/>
        </w:rPr>
      </w:pPr>
    </w:p>
    <w:p w:rsidR="00A06318" w:rsidRDefault="00A06318" w:rsidP="00513A2E">
      <w:pPr>
        <w:spacing w:line="240" w:lineRule="atLeast"/>
        <w:jc w:val="center"/>
        <w:rPr>
          <w:b/>
          <w:sz w:val="28"/>
          <w:szCs w:val="20"/>
        </w:rPr>
      </w:pPr>
    </w:p>
    <w:p w:rsidR="00A06318" w:rsidRDefault="00A06318" w:rsidP="00513A2E">
      <w:pPr>
        <w:spacing w:line="240" w:lineRule="atLeast"/>
        <w:jc w:val="center"/>
        <w:rPr>
          <w:b/>
          <w:sz w:val="28"/>
          <w:szCs w:val="20"/>
        </w:rPr>
      </w:pPr>
    </w:p>
    <w:p w:rsidR="00A06318" w:rsidRPr="00513A2E" w:rsidRDefault="00A06318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A06318" w:rsidRPr="00513A2E" w:rsidRDefault="00A06318" w:rsidP="00513A2E">
      <w:pPr>
        <w:spacing w:line="240" w:lineRule="atLeast"/>
        <w:jc w:val="center"/>
        <w:rPr>
          <w:b/>
          <w:sz w:val="28"/>
          <w:szCs w:val="20"/>
        </w:rPr>
      </w:pPr>
    </w:p>
    <w:p w:rsidR="00A06318" w:rsidRPr="00513A2E" w:rsidRDefault="00A06318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A06318" w:rsidRPr="00513A2E" w:rsidRDefault="00A06318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A06318" w:rsidRPr="00513A2E" w:rsidRDefault="00A06318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6698F">
          <w:rPr>
            <w:color w:val="000000"/>
            <w:sz w:val="28"/>
            <w:szCs w:val="28"/>
            <w:bdr w:val="none" w:sz="0" w:space="0" w:color="auto" w:frame="1"/>
          </w:rPr>
          <w:t>2008 г</w:t>
        </w:r>
      </w:smartTag>
      <w:r w:rsidRPr="00E6698F">
        <w:rPr>
          <w:color w:val="000000"/>
          <w:sz w:val="28"/>
          <w:szCs w:val="28"/>
          <w:bdr w:val="none" w:sz="0" w:space="0" w:color="auto" w:frame="1"/>
        </w:rPr>
        <w:t xml:space="preserve">. № 273-ФЗ 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» 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A06318" w:rsidRPr="00620AF8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II. Условия, влекущие необходимость получения гражданином -</w:t>
      </w:r>
    </w:p>
    <w:p w:rsidR="00A06318" w:rsidRPr="00620AF8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A06318" w:rsidRPr="00E6698F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E6698F">
          <w:rPr>
            <w:color w:val="000000"/>
            <w:sz w:val="28"/>
            <w:szCs w:val="28"/>
            <w:bdr w:val="none" w:sz="0" w:space="0" w:color="auto" w:frame="1"/>
          </w:rPr>
          <w:t>2010 г</w:t>
        </w:r>
      </w:smartTag>
      <w:r w:rsidRPr="00E6698F">
        <w:rPr>
          <w:color w:val="000000"/>
          <w:sz w:val="28"/>
          <w:szCs w:val="28"/>
          <w:bdr w:val="none" w:sz="0" w:space="0" w:color="auto" w:frame="1"/>
        </w:rPr>
        <w:t xml:space="preserve">. № 925 </w:t>
      </w:r>
      <w:r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6698F">
          <w:rPr>
            <w:color w:val="000000"/>
            <w:sz w:val="28"/>
            <w:szCs w:val="28"/>
            <w:bdr w:val="none" w:sz="0" w:space="0" w:color="auto" w:frame="1"/>
          </w:rPr>
          <w:t>2009 г</w:t>
        </w:r>
      </w:smartTag>
      <w:r w:rsidRPr="00E6698F">
        <w:rPr>
          <w:color w:val="000000"/>
          <w:sz w:val="28"/>
          <w:szCs w:val="28"/>
          <w:bdr w:val="none" w:sz="0" w:space="0" w:color="auto" w:frame="1"/>
        </w:rPr>
        <w:t xml:space="preserve">. № 557 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№ 273-ФЗ.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на гражданина ограничений, предусмотренных статьей 12 Федерального закона 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3) прошло менее двух лет со дня увольнения гражданина с государственной (муниципальной) службы.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Период, в течение которого действуют установленные статьей 12 Федерального закона № 273-ФЗ ограничения, начинается со дня увольнения с государственной (муниципальной) службы и заканчивается через два года.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620AF8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 (далее - Положение о комиссиях, Указ № 821).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 821 при разработке названных положений).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12. Первоначальное рассмотрение обращения осуществляется 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 17.5 Положения о комиссиях).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 17.5 Положения о комиссиях).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и т.д.), предполагаемом круге обязанностей.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лицензирования отдельных видов деятельности, выдачи разрешений на отдельные виды работ;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 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о комиссиях).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A06318" w:rsidRPr="00E6698F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A06318" w:rsidRPr="00E6698F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A06318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35. Заседания комиссии могут проводиться в отсутствие гражданина в случаях (пункт 19.1 Положения о комиссиях):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 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683DE2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A06318" w:rsidRPr="00620AF8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620AF8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A06318" w:rsidRPr="00E6698F" w:rsidRDefault="00A06318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52.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55. В случае, если с гражданином заключен трудовой договор, наряду со сведениями, указанными в пункте 54 настоящих Методических рекомендаций, также указываются следующие данные: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683DE2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A06318" w:rsidRPr="00620AF8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60.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62.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статьи 12 Федерального закона № 273-ФЗ, в отношении каждого заключенного договора.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620AF8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66. Согласно Обзору судебной практики по делам о привлечении к административной ответственности, предусмотренной статьей 19.29 КоАП РФ, утвержденному Президиумом Верховного Суда Российской Федерации 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620AF8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69.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70. По итогам подготовки мотивированного заключения подразделением кадровой службы государственного (муниципального)*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72.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об этом нового работодателя.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73. Уведомление работодателя рассматривается в том же порядке, что и обращение гражданина (пункт 17.5 Положения о комиссиях).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о комиссиях):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государственныи (муниципальным) служащим не позднее 10 дней после его заключения.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A06318" w:rsidRPr="00E6698F" w:rsidRDefault="00A06318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(муниципальных)* органов по профилактике коррупционных и иных правонарушений (подпункт 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о нарушении ограничений, установленных статьей 12 Федерального закона 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06318" w:rsidRPr="00E6698F" w:rsidRDefault="00A06318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A06318" w:rsidRPr="00C65016" w:rsidRDefault="00A06318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06318" w:rsidRDefault="00A06318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A06318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06318" w:rsidRPr="00FB5797" w:rsidRDefault="00A06318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06318" w:rsidRPr="00FB5797" w:rsidRDefault="00A06318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A06318" w:rsidRPr="00FB5797" w:rsidRDefault="00A06318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A06318" w:rsidRPr="00FB5797" w:rsidRDefault="00A06318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FB5797" w:rsidRDefault="00A06318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06318" w:rsidRPr="00FB5797" w:rsidRDefault="00A06318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06318" w:rsidRPr="00FB5797" w:rsidRDefault="00A06318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A06318" w:rsidRDefault="00A06318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Default="00A06318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Default="00A06318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Default="00A06318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Default="00A06318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Default="00A06318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Default="00A06318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FB5797" w:rsidRDefault="00A06318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FB5797" w:rsidRDefault="00A06318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FB5797" w:rsidRDefault="00A06318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E6698F" w:rsidRDefault="00A06318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FB5797" w:rsidRDefault="00A06318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A06318" w:rsidRPr="00FB5797" w:rsidRDefault="00A06318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06318" w:rsidRPr="00FB5797" w:rsidRDefault="00A06318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06318" w:rsidRPr="00FB5797" w:rsidRDefault="00A06318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A06318" w:rsidRDefault="00A06318" w:rsidP="00FB5797">
      <w:pPr>
        <w:pStyle w:val="ConsPlusNormal"/>
        <w:jc w:val="both"/>
      </w:pP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34"/>
      <w:bookmarkEnd w:id="0"/>
      <w:r w:rsidRPr="00FB5797">
        <w:rPr>
          <w:b/>
          <w:bCs/>
        </w:rPr>
        <w:t>ПРАВИЛА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A06318" w:rsidRPr="00FB5797" w:rsidRDefault="00A06318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06318" w:rsidRPr="00FB5797" w:rsidRDefault="00A06318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06318" w:rsidRPr="00FB5797" w:rsidRDefault="00A06318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A06318" w:rsidRPr="00FB5797" w:rsidRDefault="00A06318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06318" w:rsidRPr="00FB5797" w:rsidRDefault="00A06318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FB5797">
        <w:rPr>
          <w:rFonts w:ascii="Times New Roman" w:hAnsi="Times New Roman" w:cs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A06318" w:rsidRPr="00FB5797" w:rsidRDefault="00A06318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A06318" w:rsidRDefault="00A0631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A06318" w:rsidSect="00470C7E">
          <w:headerReference w:type="even" r:id="rId14"/>
          <w:headerReference w:type="default" r:id="rId15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2" w:name="Par1"/>
      <w:bookmarkEnd w:id="2"/>
    </w:p>
    <w:p w:rsidR="00A06318" w:rsidRPr="00133F80" w:rsidRDefault="00A06318" w:rsidP="00133F80">
      <w:pPr>
        <w:pStyle w:val="ConsPlusNormal"/>
        <w:ind w:firstLine="0"/>
        <w:rPr>
          <w:rFonts w:ascii="Times New Roman" w:hAnsi="Times New Roman" w:cs="Times New Roman"/>
          <w:sz w:val="24"/>
        </w:rPr>
      </w:pPr>
      <w:r w:rsidRPr="00133F80">
        <w:rPr>
          <w:rFonts w:ascii="Times New Roman" w:hAnsi="Times New Roman" w:cs="Times New Roman"/>
          <w:sz w:val="24"/>
        </w:rPr>
        <w:t xml:space="preserve">Зарегистрировано в Минюсте России 30 ноября 2016 г. </w:t>
      </w:r>
      <w:r>
        <w:rPr>
          <w:rFonts w:ascii="Times New Roman" w:hAnsi="Times New Roman" w:cs="Times New Roman"/>
          <w:sz w:val="24"/>
        </w:rPr>
        <w:t>№</w:t>
      </w:r>
      <w:r w:rsidRPr="00133F80">
        <w:rPr>
          <w:rFonts w:ascii="Times New Roman" w:hAnsi="Times New Roman" w:cs="Times New Roman"/>
          <w:sz w:val="24"/>
        </w:rPr>
        <w:t xml:space="preserve"> 44497</w:t>
      </w:r>
    </w:p>
    <w:p w:rsidR="00A06318" w:rsidRDefault="00A06318" w:rsidP="00133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318" w:rsidRDefault="00A06318" w:rsidP="00133F80">
      <w:pPr>
        <w:pStyle w:val="ConsPlusNormal"/>
        <w:jc w:val="both"/>
      </w:pPr>
    </w:p>
    <w:p w:rsidR="00A06318" w:rsidRPr="00133F80" w:rsidRDefault="00A06318" w:rsidP="00133F80">
      <w:pPr>
        <w:pStyle w:val="ConsPlusTitle"/>
        <w:jc w:val="center"/>
      </w:pPr>
      <w:r w:rsidRPr="00133F80">
        <w:t>МИНИСТЕРСТВО ТРУДА И СОЦИАЛЬНОЙ ЗАЩИТЫ РОССИЙСКОЙ ФЕДЕРАЦИИ</w:t>
      </w:r>
    </w:p>
    <w:p w:rsidR="00A06318" w:rsidRPr="00133F80" w:rsidRDefault="00A06318" w:rsidP="00133F80">
      <w:pPr>
        <w:pStyle w:val="ConsPlusTitle"/>
        <w:jc w:val="center"/>
      </w:pPr>
    </w:p>
    <w:p w:rsidR="00A06318" w:rsidRPr="00133F80" w:rsidRDefault="00A06318" w:rsidP="00133F80">
      <w:pPr>
        <w:pStyle w:val="ConsPlusTitle"/>
        <w:jc w:val="center"/>
      </w:pPr>
      <w:r w:rsidRPr="00133F80">
        <w:t>ПРИКАЗ</w:t>
      </w:r>
    </w:p>
    <w:p w:rsidR="00A06318" w:rsidRPr="00133F80" w:rsidRDefault="00A06318" w:rsidP="00133F80">
      <w:pPr>
        <w:pStyle w:val="ConsPlusTitle"/>
        <w:jc w:val="center"/>
      </w:pPr>
      <w:r w:rsidRPr="00133F80">
        <w:t xml:space="preserve">от 14 ноября 2016 г. </w:t>
      </w:r>
      <w:r>
        <w:t>№</w:t>
      </w:r>
      <w:r w:rsidRPr="00133F80">
        <w:t xml:space="preserve"> 638н</w:t>
      </w:r>
    </w:p>
    <w:p w:rsidR="00A06318" w:rsidRPr="00133F80" w:rsidRDefault="00A06318" w:rsidP="00133F80">
      <w:pPr>
        <w:pStyle w:val="ConsPlusTitle"/>
        <w:jc w:val="center"/>
      </w:pPr>
    </w:p>
    <w:p w:rsidR="00A06318" w:rsidRPr="00133F80" w:rsidRDefault="00A06318" w:rsidP="00133F80">
      <w:pPr>
        <w:pStyle w:val="ConsPlusTitle"/>
        <w:jc w:val="center"/>
      </w:pPr>
      <w:r w:rsidRPr="00133F80">
        <w:t>О ПЕРЕЧНЕ</w:t>
      </w:r>
    </w:p>
    <w:p w:rsidR="00A06318" w:rsidRPr="00133F80" w:rsidRDefault="00A06318" w:rsidP="00133F80">
      <w:pPr>
        <w:pStyle w:val="ConsPlusTitle"/>
        <w:jc w:val="center"/>
      </w:pPr>
      <w:r w:rsidRPr="00133F80">
        <w:t>ДОЛЖНОСТЕЙ ФЕДЕРАЛЬНОЙ ГОСУДАРСТВЕННОЙ</w:t>
      </w:r>
    </w:p>
    <w:p w:rsidR="00A06318" w:rsidRPr="00133F80" w:rsidRDefault="00A06318" w:rsidP="00133F80">
      <w:pPr>
        <w:pStyle w:val="ConsPlusTitle"/>
        <w:jc w:val="center"/>
      </w:pPr>
      <w:r w:rsidRPr="00133F80">
        <w:t>ГРАЖДАНСКОЙ СЛУЖБЫ МИНИСТЕРСТВА ТРУДА И СОЦИАЛЬНОЙ ЗАЩИТЫ</w:t>
      </w:r>
    </w:p>
    <w:p w:rsidR="00A06318" w:rsidRPr="00133F80" w:rsidRDefault="00A06318" w:rsidP="00133F80">
      <w:pPr>
        <w:pStyle w:val="ConsPlusTitle"/>
        <w:jc w:val="center"/>
      </w:pPr>
      <w:r w:rsidRPr="00133F80">
        <w:t>РОССИЙСКОЙ ФЕДЕРАЦИИ, ПРИ ЗАМЕЩЕНИИ КОТОРЫХ ФЕДЕРАЛЬНЫЕ</w:t>
      </w:r>
    </w:p>
    <w:p w:rsidR="00A06318" w:rsidRPr="00133F80" w:rsidRDefault="00A06318" w:rsidP="00133F80">
      <w:pPr>
        <w:pStyle w:val="ConsPlusTitle"/>
        <w:jc w:val="center"/>
      </w:pPr>
      <w:r w:rsidRPr="00133F80">
        <w:t>ГОСУДАРСТВЕННЫЕ ГРАЖДАНСКИЕ СЛУЖАЩИЕ ОБЯЗАНЫ ПРЕДСТАВЛЯТЬ</w:t>
      </w:r>
    </w:p>
    <w:p w:rsidR="00A06318" w:rsidRPr="00133F80" w:rsidRDefault="00A06318" w:rsidP="00133F80">
      <w:pPr>
        <w:pStyle w:val="ConsPlusTitle"/>
        <w:jc w:val="center"/>
      </w:pPr>
      <w:r w:rsidRPr="00133F80">
        <w:t>СВЕДЕНИЯ О СВОИХ ДОХОДАХ, ОБ ИМУЩЕСТВЕ И ОБЯЗАТЕЛЬСТВАХ</w:t>
      </w:r>
    </w:p>
    <w:p w:rsidR="00A06318" w:rsidRPr="00133F80" w:rsidRDefault="00A06318" w:rsidP="00133F80">
      <w:pPr>
        <w:pStyle w:val="ConsPlusTitle"/>
        <w:jc w:val="center"/>
      </w:pPr>
      <w:r w:rsidRPr="00133F80">
        <w:t>ИМУЩЕСТВЕННОГО ХАРАКТЕРА, А ТАКЖЕ СВЕДЕНИЯ О ДОХОДАХ,</w:t>
      </w:r>
    </w:p>
    <w:p w:rsidR="00A06318" w:rsidRPr="00133F80" w:rsidRDefault="00A06318" w:rsidP="00133F80">
      <w:pPr>
        <w:pStyle w:val="ConsPlusTitle"/>
        <w:jc w:val="center"/>
      </w:pPr>
      <w:r w:rsidRPr="00133F80">
        <w:t>ОБ ИМУЩЕСТВЕ И ОБЯЗАТЕЛЬСТВАХ ИМУЩЕСТВЕННОГО ХАРАКТЕРА</w:t>
      </w:r>
    </w:p>
    <w:p w:rsidR="00A06318" w:rsidRPr="00133F80" w:rsidRDefault="00A06318" w:rsidP="00133F80">
      <w:pPr>
        <w:pStyle w:val="ConsPlusTitle"/>
        <w:jc w:val="center"/>
      </w:pPr>
      <w:r w:rsidRPr="00133F80">
        <w:t>СВОИХ СУПРУГИ (СУПРУГА) И НЕСОВЕРШЕННОЛЕТНИХ ДЕТЕЙ</w:t>
      </w:r>
    </w:p>
    <w:p w:rsidR="00A06318" w:rsidRPr="00133F80" w:rsidRDefault="00A06318" w:rsidP="00133F80">
      <w:pPr>
        <w:pStyle w:val="ConsPlusNormal"/>
        <w:jc w:val="both"/>
        <w:rPr>
          <w:sz w:val="24"/>
          <w:szCs w:val="24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F8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F8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6228;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29, ст. 4291;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6730;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6954;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53, ст. 7605;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19, ст. 2329;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40,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5031;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7542;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41, ст. 5639;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45,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6204;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ст. 6720;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7, ст. 912;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4169), </w:t>
      </w:r>
      <w:hyperlink r:id="rId1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557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21,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2542;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471;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14, ст. 1616;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3754;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10,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1506), </w:t>
      </w:r>
      <w:hyperlink r:id="rId18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от 31 декабря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1574 (Собрание законодательства Российской Федерации,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1, ст. 118;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10, ст. 1091;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13, ст. 1360;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38, ст. 3975;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43, ст. 4480;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13, ст. 1530;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14, ст. 1664;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20, ст. 2390;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23, ст. 2752;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32, ст. 4124;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40, ст. 4712;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6255;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6424;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9, ст. 825;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17, ст. 1818;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21, ст. 2430;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25, ст. 2961;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3701;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49, ст. 5763;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6363;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1901;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20, ст. 2445;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34, ст. 4171;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36, ст. 4312;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6534;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3, ст. 276;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371;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12, ст. 1314;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15, ст. 1777;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1874;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5, ст. 711;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ст. 6878;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471;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8, ст. 992;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15, ст. 1731;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22, ст. 2754;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3681;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29, ст. 4071;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35, ст. 4783, 4787;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44, ст. 5995;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47, ст. 6460;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7013;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51, ст. 7169;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22, ст. 2787;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49, ст. 6397, 6400;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18, ст. 2135;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F80">
        <w:rPr>
          <w:rFonts w:ascii="Times New Roman" w:hAnsi="Times New Roman" w:cs="Times New Roman"/>
          <w:sz w:val="28"/>
          <w:szCs w:val="28"/>
        </w:rPr>
        <w:t xml:space="preserve">30, ст. 4281, 4285;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4401;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37, ст. 4938;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44, ст. 6046; 2015,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F80">
        <w:rPr>
          <w:rFonts w:ascii="Times New Roman" w:hAnsi="Times New Roman" w:cs="Times New Roman"/>
          <w:sz w:val="28"/>
          <w:szCs w:val="28"/>
        </w:rPr>
        <w:t xml:space="preserve">1, ст. 193;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11, ст. 1585, 1587;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28, ст. 4216;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12, ст. 1642;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2202;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4986;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35, ст. 5302;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42, ст. 5918), приказываю: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</w:t>
      </w:r>
      <w:r w:rsidRPr="0042072B">
        <w:rPr>
          <w:rFonts w:ascii="Times New Roman" w:hAnsi="Times New Roman" w:cs="Times New Roman"/>
          <w:sz w:val="28"/>
          <w:szCs w:val="28"/>
        </w:rPr>
        <w:t>–</w:t>
      </w:r>
      <w:r w:rsidRPr="00133F80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3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 служащих вверенных им структурных подразделений.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9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27 октября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782н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F80">
        <w:rPr>
          <w:rFonts w:ascii="Times New Roman" w:hAnsi="Times New Roman" w:cs="Times New Roman"/>
          <w:sz w:val="28"/>
          <w:szCs w:val="28"/>
        </w:rPr>
        <w:t>О перечне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F80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19 ноября 2015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39784).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Министр</w:t>
      </w:r>
    </w:p>
    <w:p w:rsidR="00A06318" w:rsidRPr="00133F80" w:rsidRDefault="00A06318" w:rsidP="00133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М.А.ТОПИЛИН</w:t>
      </w:r>
    </w:p>
    <w:p w:rsidR="00A06318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06318" w:rsidSect="00470C7E"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</w:p>
    <w:p w:rsidR="00A06318" w:rsidRPr="001D6312" w:rsidRDefault="00A06318" w:rsidP="00133F8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Утвержден</w:t>
      </w:r>
    </w:p>
    <w:p w:rsidR="00A06318" w:rsidRPr="001D6312" w:rsidRDefault="00A06318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приказом Министерства труда</w:t>
      </w:r>
    </w:p>
    <w:p w:rsidR="00A06318" w:rsidRPr="001D6312" w:rsidRDefault="00A06318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и социальной защиты</w:t>
      </w:r>
    </w:p>
    <w:p w:rsidR="00A06318" w:rsidRPr="001D6312" w:rsidRDefault="00A06318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Российской Федерации</w:t>
      </w:r>
    </w:p>
    <w:p w:rsidR="00A06318" w:rsidRPr="001D6312" w:rsidRDefault="00A06318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от 14 ноября 2016 г. № 638н</w:t>
      </w:r>
    </w:p>
    <w:p w:rsidR="00A06318" w:rsidRPr="0042072B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D6312" w:rsidRDefault="00A06318" w:rsidP="00133F80">
      <w:pPr>
        <w:pStyle w:val="ConsPlusTitle"/>
        <w:jc w:val="center"/>
        <w:rPr>
          <w:sz w:val="28"/>
        </w:rPr>
      </w:pPr>
      <w:bookmarkStart w:id="3" w:name="P37"/>
      <w:bookmarkEnd w:id="3"/>
      <w:r w:rsidRPr="001D6312">
        <w:t>ПЕРЕЧЕНЬ</w:t>
      </w:r>
    </w:p>
    <w:p w:rsidR="00A06318" w:rsidRPr="001D6312" w:rsidRDefault="00A06318" w:rsidP="00133F80">
      <w:pPr>
        <w:pStyle w:val="ConsPlusTitle"/>
        <w:jc w:val="center"/>
        <w:rPr>
          <w:sz w:val="28"/>
        </w:rPr>
      </w:pPr>
      <w:r w:rsidRPr="001D6312">
        <w:t>ДОЛЖНОСТЕЙ ФЕДЕРАЛЬНОЙ ГОСУДАРСТВЕННОЙ</w:t>
      </w:r>
    </w:p>
    <w:p w:rsidR="00A06318" w:rsidRPr="001D6312" w:rsidRDefault="00A06318" w:rsidP="00133F80">
      <w:pPr>
        <w:pStyle w:val="ConsPlusTitle"/>
        <w:jc w:val="center"/>
        <w:rPr>
          <w:sz w:val="28"/>
        </w:rPr>
      </w:pPr>
      <w:r w:rsidRPr="001D6312">
        <w:t>ГРАЖДАНСКОЙ СЛУЖБЫ МИНИСТЕРСТВА ТРУДА И СОЦИАЛЬНОЙ ЗАЩИТЫ</w:t>
      </w:r>
    </w:p>
    <w:p w:rsidR="00A06318" w:rsidRPr="001D6312" w:rsidRDefault="00A06318" w:rsidP="00133F80">
      <w:pPr>
        <w:pStyle w:val="ConsPlusTitle"/>
        <w:jc w:val="center"/>
        <w:rPr>
          <w:sz w:val="28"/>
        </w:rPr>
      </w:pPr>
      <w:r w:rsidRPr="001D6312">
        <w:t>РОССИЙСКОЙ ФЕДЕРАЦИИ, ПРИ ЗАМЕЩЕНИИ КОТОРЫХ ФЕДЕРАЛЬНЫЕ</w:t>
      </w:r>
    </w:p>
    <w:p w:rsidR="00A06318" w:rsidRPr="001D6312" w:rsidRDefault="00A06318" w:rsidP="00133F80">
      <w:pPr>
        <w:pStyle w:val="ConsPlusTitle"/>
        <w:jc w:val="center"/>
        <w:rPr>
          <w:sz w:val="28"/>
        </w:rPr>
      </w:pPr>
      <w:r w:rsidRPr="001D6312">
        <w:t>ГОСУДАРСТВЕННЫЕ ГРАЖДАНСКИЕ СЛУЖАЩИЕ ОБЯЗАНЫ ПРЕДСТАВЛЯТЬ</w:t>
      </w:r>
    </w:p>
    <w:p w:rsidR="00A06318" w:rsidRPr="001D6312" w:rsidRDefault="00A06318" w:rsidP="00133F80">
      <w:pPr>
        <w:pStyle w:val="ConsPlusTitle"/>
        <w:jc w:val="center"/>
        <w:rPr>
          <w:sz w:val="28"/>
        </w:rPr>
      </w:pPr>
      <w:r w:rsidRPr="001D6312">
        <w:t>СВЕДЕНИЯ О СВОИХ ДОХОДАХ, ОБ ИМУЩЕСТВЕ И ОБЯЗАТЕЛЬСТВАХ</w:t>
      </w:r>
    </w:p>
    <w:p w:rsidR="00A06318" w:rsidRPr="001D6312" w:rsidRDefault="00A06318" w:rsidP="00133F80">
      <w:pPr>
        <w:pStyle w:val="ConsPlusTitle"/>
        <w:jc w:val="center"/>
        <w:rPr>
          <w:sz w:val="28"/>
        </w:rPr>
      </w:pPr>
      <w:r w:rsidRPr="001D6312">
        <w:t>ИМУЩЕСТВЕННОГО ХАРАКТЕРА, А ТАКЖЕ СВЕДЕНИЯ О ДОХОДАХ,</w:t>
      </w:r>
    </w:p>
    <w:p w:rsidR="00A06318" w:rsidRPr="001D6312" w:rsidRDefault="00A06318" w:rsidP="00133F80">
      <w:pPr>
        <w:pStyle w:val="ConsPlusTitle"/>
        <w:jc w:val="center"/>
        <w:rPr>
          <w:sz w:val="28"/>
        </w:rPr>
      </w:pPr>
      <w:r w:rsidRPr="001D6312">
        <w:t>ОБ ИМУЩЕСТВЕ И ОБЯЗАТЕЛЬСТВАХ ИМУЩЕСТВЕННОГО ХАРАКТЕРА</w:t>
      </w:r>
    </w:p>
    <w:p w:rsidR="00A06318" w:rsidRPr="001D6312" w:rsidRDefault="00A06318" w:rsidP="00133F80">
      <w:pPr>
        <w:pStyle w:val="ConsPlusTitle"/>
        <w:jc w:val="center"/>
        <w:rPr>
          <w:sz w:val="28"/>
        </w:rPr>
      </w:pPr>
      <w:r w:rsidRPr="001D6312">
        <w:t>СВОИХ СУПРУГИ (СУПРУГА) И НЕСОВЕРШЕННОЛЕТНИХ ДЕТЕЙ</w:t>
      </w:r>
    </w:p>
    <w:p w:rsidR="00A06318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1. Департамент комплексного анализа и прогнозирования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1.1. Отдел координации программ и научных исследований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 труду и социальной защите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D63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 Департамент демографической политики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>защиты населения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D631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2.1. Руководство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механизмов реализации законодательства Российской Федерации в части осуществления региональной доплаты к пенсии неработающим пенсионерам, а также проработка финансово-экономических аспектов механизма предоставления или расширения мер социальной поддержки и введения новых категорий граждан, пользующихся особой социальной поддержкой государства)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2.2. Отдел по выработке государственной политики в сфере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демографической политики и вопросов гендерного равенства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D63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2.3. Отдел обеспечения мер социальной поддержки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F80">
        <w:rPr>
          <w:rFonts w:ascii="Times New Roman" w:hAnsi="Times New Roman" w:cs="Times New Roman"/>
          <w:sz w:val="28"/>
          <w:szCs w:val="28"/>
        </w:rPr>
        <w:t>с детьми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2.4. Отдел по выработке государственной политики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социальной защиты отдельных категорий граждан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взаимодействия с региональными органами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неправительственными организациями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2.5. Отдел по выработке государственной политики в сфере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социальной защиты ветеранов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координация деятельности по вопросам предоставления мер социальной поддержки по оплате жилищно-коммунальных услуг отдельным категориям граждан)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2.6. Отдел по выработке государственной политики в сфере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социального обслуживания граждан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 (в должностные обязанности которого входит осуществление приема и проверки счетов и актов о выполнении транспортными компаниями обязательств по государственному стандарту на оказание услуг по перевозке граждан - получателей социальной услуги железнодорожным транспортом)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 Департамент по делам инвалидов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3.1. Отдел методологии разработки и реализации программ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реабилитации и социальной интеграции инвалидов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3.2. Отдел развития сети подведомственных организаций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3.3. Отдел политики в сфере обеспечения инвалидов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техническими средствами реабилитации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3.4. Отдел политики в сфере медико-социальной экспертизы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реабилитации инвалидов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3.5. Отдел методического обеспечения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деятельности органов государственной власти по выполнению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международно-правовых актов в сфере социальной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защиты инвалидов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3.6. Отдел социальной защиты граждан, пострадавших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результате чрезвычайных ситуаций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D63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 Департамент оплаты труда, 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>и социального партнерства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4.1. Отдел оплаты труда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4.2. Отдел трудовых отношений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D63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4.3. Отдел развития квалификаций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F80">
        <w:rPr>
          <w:rFonts w:ascii="Times New Roman" w:hAnsi="Times New Roman" w:cs="Times New Roman"/>
          <w:sz w:val="28"/>
          <w:szCs w:val="28"/>
        </w:rPr>
        <w:t>и профессиональных стандартов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4.4. Отдел развития социального партнерства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4.5. Отдел мониторинга и анализа трудовых отношений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 Департамент условий и охраны труда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5.1. Отдел политики охраны труда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5.2. Отдел стандартов безопасности труда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5.3. Отдел мониторинга условий и охраны труда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5.4. Отдел регулирования специальной оценки условий труда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 Департамент занятости населения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6.1. Отдел программного планирования в сфере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занятости населения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6.2. Отдел мониторинга и прогнозирования рынка труда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6.3. Отдел трудовой миграции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 Департамент государственной политики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государственной и муниципальной службы,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7.1. Руководство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Референт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7.2. Отдел политики в сфере государственной службы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методологии развития муниципальной службы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7.3. Отдел политики в сфере профессионального развития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7.4. Отдел политики в сфере противодействия коррупции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 государственной службе и в организациях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A06318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7.5. Отдел нормативного правового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регулирования вопросов прохождения государственной службы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совершенствования государственного управления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 (в должностные обязанности которого входит ведение базы данных федеральных гражданских служащих, состоящих на учете для получения единовременной субсидии на приобретение жилого помещения и снятых с соответствующего учета)</w:t>
      </w:r>
    </w:p>
    <w:p w:rsidR="00A06318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 Департамент правовой и международной деятельности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8.1. Отдел юридического сопровождения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деятельности Министерства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8.2. Отдел международного сотрудничества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8.3. Отдел стран СНГ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 Финансовый департамент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9.1. Сводно-аналитический отдел бюджетного планирования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финансового обеспечения расходов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9.2. Отдел планирования и финансового обеспечения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подведомственных учреждений и расходов социальной сферы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9.3. Отдел учета бюджетных обязательств, осуществления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расчетов и платежей, формирования финансовой отчетности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A06318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9.4. Отдел организации бюджетного учета, формирования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сводной бюджетной отчетности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9.5. Отдел обеспечения проведения процедур размещения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государственных заказов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9.6. Отдел имущественных отношений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9.7. Отдел внутреннего финансового контроля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 Департамент управления делами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10.1. Отдел организационного и хозяйственного обеспечения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 (в должностные обязанности которого входит осуществление постоянно или временно административно-хозяйственных функций)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 (в должностные обязанности которого входит осуществление административно-хозяйственных функций)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входит хранение и распределение материально-технических ресурсов)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10.2. Отдел государственной службы и кадров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133F80">
        <w:rPr>
          <w:rFonts w:ascii="Times New Roman" w:hAnsi="Times New Roman" w:cs="Times New Roman"/>
          <w:sz w:val="28"/>
          <w:szCs w:val="28"/>
        </w:rPr>
        <w:t>10.3. Отдел профилактики коррупционных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10.4. Отдел эксплуатации и развития технической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инфраструктуры и обеспечения связью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10.5. Отдел сопровождения и развития информационных систем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ведения фонда алгоритмов и программ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11. Отдел по защите государственной тайны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12. Отдел по организации мероприятий по мобилизационной</w:t>
      </w:r>
    </w:p>
    <w:p w:rsidR="00A06318" w:rsidRPr="00133F80" w:rsidRDefault="00A06318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подготовке и мобилизации</w:t>
      </w:r>
    </w:p>
    <w:p w:rsidR="00A06318" w:rsidRPr="00133F80" w:rsidRDefault="00A0631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06318" w:rsidRPr="00133F80" w:rsidRDefault="00A06318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 (в случае, если исполнение обязанностей по должности предусматривает допуск к сведениям особой важности)</w:t>
      </w:r>
    </w:p>
    <w:p w:rsidR="00A06318" w:rsidRPr="00034BF8" w:rsidRDefault="00A06318" w:rsidP="00307942">
      <w:pPr>
        <w:ind w:firstLine="708"/>
        <w:jc w:val="both"/>
        <w:rPr>
          <w:sz w:val="28"/>
          <w:szCs w:val="28"/>
        </w:rPr>
      </w:pPr>
    </w:p>
    <w:sectPr w:rsidR="00A06318" w:rsidRPr="00034BF8" w:rsidSect="00470C7E"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18" w:rsidRDefault="00A06318">
      <w:r>
        <w:separator/>
      </w:r>
    </w:p>
  </w:endnote>
  <w:endnote w:type="continuationSeparator" w:id="0">
    <w:p w:rsidR="00A06318" w:rsidRDefault="00A0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18" w:rsidRDefault="00A06318">
      <w:r>
        <w:separator/>
      </w:r>
    </w:p>
  </w:footnote>
  <w:footnote w:type="continuationSeparator" w:id="0">
    <w:p w:rsidR="00A06318" w:rsidRDefault="00A06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18" w:rsidRDefault="00A06318" w:rsidP="00B617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318" w:rsidRDefault="00A063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18" w:rsidRPr="00AD453F" w:rsidRDefault="00A06318" w:rsidP="00B617A9">
    <w:pPr>
      <w:pStyle w:val="Header"/>
      <w:framePr w:wrap="around" w:vAnchor="text" w:hAnchor="margin" w:xAlign="center" w:y="1"/>
      <w:rPr>
        <w:rStyle w:val="PageNumber"/>
        <w:sz w:val="22"/>
      </w:rPr>
    </w:pPr>
    <w:r w:rsidRPr="00AD453F">
      <w:rPr>
        <w:rStyle w:val="PageNumber"/>
        <w:sz w:val="22"/>
      </w:rPr>
      <w:fldChar w:fldCharType="begin"/>
    </w:r>
    <w:r w:rsidRPr="00AD453F">
      <w:rPr>
        <w:rStyle w:val="PageNumber"/>
        <w:sz w:val="22"/>
      </w:rPr>
      <w:instrText xml:space="preserve">PAGE  </w:instrText>
    </w:r>
    <w:r w:rsidRPr="00AD453F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10</w:t>
    </w:r>
    <w:r w:rsidRPr="00AD453F">
      <w:rPr>
        <w:rStyle w:val="PageNumber"/>
        <w:sz w:val="22"/>
      </w:rPr>
      <w:fldChar w:fldCharType="end"/>
    </w:r>
  </w:p>
  <w:p w:rsidR="00A06318" w:rsidRDefault="00A063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34BF8"/>
    <w:rsid w:val="00046E4E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D6312"/>
    <w:rsid w:val="001E4DC4"/>
    <w:rsid w:val="001E6A73"/>
    <w:rsid w:val="001F4E72"/>
    <w:rsid w:val="001F53B6"/>
    <w:rsid w:val="00204BF4"/>
    <w:rsid w:val="00214D76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4106B6"/>
    <w:rsid w:val="0042072B"/>
    <w:rsid w:val="0044293A"/>
    <w:rsid w:val="0045709A"/>
    <w:rsid w:val="00470C7E"/>
    <w:rsid w:val="00475980"/>
    <w:rsid w:val="00495471"/>
    <w:rsid w:val="004A3E82"/>
    <w:rsid w:val="004A5AB3"/>
    <w:rsid w:val="004C013C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267B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7418"/>
    <w:rsid w:val="00721545"/>
    <w:rsid w:val="007372C5"/>
    <w:rsid w:val="0077283A"/>
    <w:rsid w:val="00791D4B"/>
    <w:rsid w:val="007E1658"/>
    <w:rsid w:val="008105F8"/>
    <w:rsid w:val="00817048"/>
    <w:rsid w:val="00825010"/>
    <w:rsid w:val="00830A89"/>
    <w:rsid w:val="00874B64"/>
    <w:rsid w:val="008836E9"/>
    <w:rsid w:val="008C0119"/>
    <w:rsid w:val="008C3AA4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06318"/>
    <w:rsid w:val="00A1204F"/>
    <w:rsid w:val="00A13F25"/>
    <w:rsid w:val="00A15621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571EF"/>
    <w:rsid w:val="00B617A9"/>
    <w:rsid w:val="00B76FDA"/>
    <w:rsid w:val="00BA488E"/>
    <w:rsid w:val="00BC41C9"/>
    <w:rsid w:val="00BD5F86"/>
    <w:rsid w:val="00C036C6"/>
    <w:rsid w:val="00C05646"/>
    <w:rsid w:val="00C149EB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6544F"/>
    <w:rsid w:val="00D75152"/>
    <w:rsid w:val="00D87E9D"/>
    <w:rsid w:val="00DB116C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42DA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7B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1396C"/>
    <w:rPr>
      <w:rFonts w:cs="Times New Roman"/>
    </w:rPr>
  </w:style>
  <w:style w:type="table" w:styleId="TableGrid">
    <w:name w:val="Table Grid"/>
    <w:basedOn w:val="TableNormal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B9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07B9"/>
    <w:rPr>
      <w:sz w:val="0"/>
      <w:szCs w:val="0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D45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453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B2926CBF88E9432030CB4AFB4B67A696B4C9EBA99BD7514B160186E99E4A3F010543D032C557Fo00BL" TargetMode="External"/><Relationship Id="rId13" Type="http://schemas.openxmlformats.org/officeDocument/2006/relationships/hyperlink" Target="consultantplus://offline/ref=44EB2926CBF88E9432030CB4AFB4B67A696B4C9EBA99BD7514B160186E99E4A3F010543D032C557Fo00BL" TargetMode="External"/><Relationship Id="rId18" Type="http://schemas.openxmlformats.org/officeDocument/2006/relationships/hyperlink" Target="consultantplus://offline/ref=CC54E96678F47E7A1D7D9941190FCE0FDECD9A85C437DB4886C7EC355167B5461A98D11903E73E98zA72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4EB2926CBF88E9432030CB4AFB4B67A6A6B4D98B79FBD7514B160186E99E4A3F010543D032C557Fo009L" TargetMode="External"/><Relationship Id="rId17" Type="http://schemas.openxmlformats.org/officeDocument/2006/relationships/hyperlink" Target="consultantplus://offline/ref=CC54E96678F47E7A1D7D9941190FCE0FDECD9786C137DB4886C7EC355167B5461A98D11903E73C9AzA7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54E96678F47E7A1D7D9941190FCE0FDECD9F87C739DB4886C7EC355167B5461A98D119z071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EB2926CBF88E9432030CB4AFB4B67A696B4C9EBA99BD7514B160186E99E4A3F010543D032C557Fo00B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4EB2926CBF88E9432030CB4AFB4B67A6A6B4B9AB79CBD7514B160186Eo909L" TargetMode="External"/><Relationship Id="rId19" Type="http://schemas.openxmlformats.org/officeDocument/2006/relationships/hyperlink" Target="consultantplus://offline/ref=CC54E96678F47E7A1D7D9941190FCE0FDDC59681C230DB4886C7EC3551z67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EB2926CBF88E9432030CB4AFB4B67A696B4F9AB895BD7514B160186E99E4A3F010543Fo00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35</Pages>
  <Words>11085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James Bond</cp:lastModifiedBy>
  <cp:revision>2</cp:revision>
  <cp:lastPrinted>2016-02-01T11:01:00Z</cp:lastPrinted>
  <dcterms:created xsi:type="dcterms:W3CDTF">2018-12-17T11:17:00Z</dcterms:created>
  <dcterms:modified xsi:type="dcterms:W3CDTF">2018-12-17T11:17:00Z</dcterms:modified>
</cp:coreProperties>
</file>